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305" w:rsidRDefault="00932967" w:rsidP="00932967">
      <w:pPr>
        <w:ind w:left="4320" w:hanging="4320"/>
        <w:jc w:val="center"/>
        <w:rPr>
          <w:b/>
          <w:bCs/>
          <w:u w:val="single"/>
        </w:rPr>
      </w:pPr>
      <w:r w:rsidRPr="00A83305">
        <w:rPr>
          <w:b/>
          <w:bCs/>
          <w:u w:val="single"/>
        </w:rPr>
        <w:t>NFC Insight</w:t>
      </w:r>
    </w:p>
    <w:p w:rsidR="00932967" w:rsidRPr="00A83305" w:rsidRDefault="00A83305" w:rsidP="00932967">
      <w:pPr>
        <w:ind w:left="4320" w:hanging="4320"/>
        <w:jc w:val="center"/>
        <w:rPr>
          <w:b/>
          <w:bCs/>
          <w:u w:val="single"/>
        </w:rPr>
      </w:pPr>
      <w:r w:rsidRPr="00A83305">
        <w:rPr>
          <w:b/>
          <w:bCs/>
          <w:u w:val="single"/>
        </w:rPr>
        <w:t xml:space="preserve">Redacted </w:t>
      </w:r>
      <w:r w:rsidR="00932967" w:rsidRPr="00A83305">
        <w:rPr>
          <w:b/>
          <w:bCs/>
          <w:u w:val="single"/>
        </w:rPr>
        <w:t>Privacy Impact Assessment (PIA)</w:t>
      </w:r>
    </w:p>
    <w:p w:rsidR="00932967" w:rsidRDefault="00932967">
      <w:pPr>
        <w:ind w:left="4320" w:hanging="4320"/>
        <w:jc w:val="center"/>
        <w:rPr>
          <w:rFonts w:ascii="Arial" w:hAnsi="Arial" w:cs="Arial"/>
          <w:b/>
          <w:bCs/>
        </w:rPr>
      </w:pPr>
    </w:p>
    <w:p w:rsidR="00932967" w:rsidRDefault="00932967">
      <w:pPr>
        <w:rPr>
          <w:rFonts w:ascii="Arial" w:hAnsi="Arial" w:cs="Arial"/>
          <w:b/>
          <w:bCs/>
        </w:rPr>
      </w:pPr>
    </w:p>
    <w:p w:rsidR="00932967" w:rsidRDefault="000E3203" w:rsidP="00FC690F">
      <w:pPr>
        <w:spacing w:before="120"/>
      </w:pPr>
      <w:bookmarkStart w:id="0" w:name="_Toc169058616"/>
      <w:bookmarkStart w:id="1" w:name="_Toc169059045"/>
      <w:r w:rsidRPr="000E3203">
        <w:rPr>
          <w:b/>
          <w:i/>
          <w:iCs/>
        </w:rPr>
        <w:t>Insight</w:t>
      </w:r>
      <w:r>
        <w:t xml:space="preserve"> is an enterprise human capital web based reporting solution, with a consolidated data warehouse and business intelligence toolset.  It</w:t>
      </w:r>
      <w:r w:rsidR="00717CE4">
        <w:t xml:space="preserve"> </w:t>
      </w:r>
      <w:r w:rsidR="00932967" w:rsidRPr="00932967">
        <w:t xml:space="preserve">provides </w:t>
      </w:r>
      <w:r w:rsidR="007368A8">
        <w:t>NFC’s customer</w:t>
      </w:r>
      <w:r w:rsidR="00BB16EC">
        <w:t>s</w:t>
      </w:r>
      <w:r w:rsidR="007368A8">
        <w:t xml:space="preserve"> with </w:t>
      </w:r>
      <w:r w:rsidR="00932967" w:rsidRPr="00932967">
        <w:t xml:space="preserve">workforce information with metrics and attributes to allow </w:t>
      </w:r>
      <w:r>
        <w:t>h</w:t>
      </w:r>
      <w:r w:rsidR="00932967">
        <w:t xml:space="preserve">uman </w:t>
      </w:r>
      <w:r>
        <w:t>r</w:t>
      </w:r>
      <w:r w:rsidR="00932967">
        <w:t>esource (HR)</w:t>
      </w:r>
      <w:r w:rsidR="00932967" w:rsidRPr="00932967">
        <w:t xml:space="preserve"> </w:t>
      </w:r>
      <w:r w:rsidR="009B67D1">
        <w:t xml:space="preserve">personnel </w:t>
      </w:r>
      <w:r w:rsidR="00932967" w:rsidRPr="00932967">
        <w:t xml:space="preserve">to analyze staffing and productivity. </w:t>
      </w:r>
      <w:r w:rsidR="009B67D1">
        <w:t xml:space="preserve"> </w:t>
      </w:r>
      <w:r w:rsidR="00932967" w:rsidRPr="004C7636">
        <w:rPr>
          <w:b/>
          <w:i/>
        </w:rPr>
        <w:t xml:space="preserve">Insight </w:t>
      </w:r>
      <w:r w:rsidR="00932967" w:rsidRPr="00932967">
        <w:t xml:space="preserve">contains HR sensitive data </w:t>
      </w:r>
      <w:r w:rsidR="007368A8">
        <w:t xml:space="preserve">from NFC’s </w:t>
      </w:r>
      <w:r w:rsidR="007368A8" w:rsidRPr="00932967">
        <w:t xml:space="preserve">Payroll/Personnel and </w:t>
      </w:r>
      <w:proofErr w:type="spellStart"/>
      <w:r w:rsidR="007368A8" w:rsidRPr="00932967">
        <w:t>EmpowHR</w:t>
      </w:r>
      <w:proofErr w:type="spellEnd"/>
      <w:r w:rsidR="007368A8" w:rsidRPr="00932967">
        <w:t xml:space="preserve"> system</w:t>
      </w:r>
      <w:r w:rsidR="007368A8">
        <w:t>s</w:t>
      </w:r>
      <w:r w:rsidR="00242386">
        <w:t>.</w:t>
      </w:r>
      <w:r w:rsidR="007368A8">
        <w:t xml:space="preserve">  The data </w:t>
      </w:r>
      <w:r>
        <w:t>includ</w:t>
      </w:r>
      <w:r w:rsidR="007368A8">
        <w:t>es</w:t>
      </w:r>
      <w:r>
        <w:t xml:space="preserve"> </w:t>
      </w:r>
      <w:r w:rsidR="00FC690F">
        <w:t xml:space="preserve">name, </w:t>
      </w:r>
      <w:r w:rsidR="00717CE4">
        <w:t xml:space="preserve">date of birth, </w:t>
      </w:r>
      <w:proofErr w:type="gramStart"/>
      <w:r w:rsidR="00717CE4">
        <w:t>place</w:t>
      </w:r>
      <w:proofErr w:type="gramEnd"/>
      <w:r w:rsidR="00717CE4">
        <w:t xml:space="preserve"> of birth,</w:t>
      </w:r>
      <w:r w:rsidR="00FC690F">
        <w:t xml:space="preserve"> address, employment history, </w:t>
      </w:r>
      <w:r w:rsidR="00932967" w:rsidRPr="00932967">
        <w:t>salary, health benefit deduction, health benefits, social security number</w:t>
      </w:r>
      <w:r w:rsidR="009B67D1">
        <w:t>, financial data,</w:t>
      </w:r>
      <w:r w:rsidR="00932967" w:rsidRPr="00932967">
        <w:t xml:space="preserve"> and bank account information. </w:t>
      </w:r>
      <w:r w:rsidR="00717CE4">
        <w:t xml:space="preserve"> </w:t>
      </w:r>
      <w:r w:rsidR="00932967" w:rsidRPr="00932967">
        <w:t xml:space="preserve">A typical transaction would be a client requiring a report on how many employees are in a specific location. The client would log into </w:t>
      </w:r>
      <w:r w:rsidR="00932967" w:rsidRPr="00890FC9">
        <w:rPr>
          <w:b/>
          <w:i/>
        </w:rPr>
        <w:t>Insight</w:t>
      </w:r>
      <w:r w:rsidR="00932967" w:rsidRPr="00FC690F">
        <w:t xml:space="preserve"> </w:t>
      </w:r>
      <w:r w:rsidR="00890FC9">
        <w:t>with access to</w:t>
      </w:r>
      <w:r w:rsidR="00932967" w:rsidRPr="00932967">
        <w:t xml:space="preserve"> only information </w:t>
      </w:r>
      <w:r w:rsidR="00AC5239">
        <w:t xml:space="preserve">for which </w:t>
      </w:r>
      <w:r w:rsidR="00932967" w:rsidRPr="00932967">
        <w:t xml:space="preserve">he has been authorized. </w:t>
      </w:r>
      <w:r w:rsidR="00890FC9">
        <w:t xml:space="preserve"> </w:t>
      </w:r>
      <w:r w:rsidR="00932967" w:rsidRPr="00932967">
        <w:t xml:space="preserve">The report would show the number of employees within the specified location. </w:t>
      </w:r>
    </w:p>
    <w:bookmarkEnd w:id="0"/>
    <w:bookmarkEnd w:id="1"/>
    <w:p w:rsidR="00FC690F" w:rsidRDefault="00FC690F"/>
    <w:p w:rsidR="00263C67" w:rsidRPr="00D37769" w:rsidRDefault="00263C67" w:rsidP="00263C67">
      <w:pPr>
        <w:autoSpaceDE w:val="0"/>
        <w:autoSpaceDN w:val="0"/>
        <w:adjustRightInd w:val="0"/>
        <w:rPr>
          <w:color w:val="000000"/>
        </w:rPr>
      </w:pPr>
      <w:r w:rsidRPr="00D37769">
        <w:rPr>
          <w:b/>
          <w:i/>
          <w:iCs/>
          <w:color w:val="000000"/>
        </w:rPr>
        <w:t>Insight’s</w:t>
      </w:r>
      <w:r w:rsidRPr="00D37769">
        <w:rPr>
          <w:i/>
          <w:iCs/>
          <w:color w:val="000000"/>
        </w:rPr>
        <w:t xml:space="preserve"> </w:t>
      </w:r>
      <w:r w:rsidRPr="00D37769">
        <w:rPr>
          <w:color w:val="000000"/>
        </w:rPr>
        <w:t xml:space="preserve">associated modules include: </w:t>
      </w:r>
    </w:p>
    <w:p w:rsidR="00263C67" w:rsidRPr="00D37769" w:rsidRDefault="00263C67" w:rsidP="00263C67">
      <w:pPr>
        <w:autoSpaceDE w:val="0"/>
        <w:autoSpaceDN w:val="0"/>
        <w:adjustRightInd w:val="0"/>
        <w:rPr>
          <w:color w:val="000000"/>
        </w:rPr>
      </w:pPr>
    </w:p>
    <w:p w:rsidR="00263C67" w:rsidRPr="00D37769" w:rsidRDefault="00263C67" w:rsidP="00263C67">
      <w:pPr>
        <w:pStyle w:val="ListParagraph"/>
        <w:numPr>
          <w:ilvl w:val="0"/>
          <w:numId w:val="31"/>
        </w:numPr>
        <w:autoSpaceDE w:val="0"/>
        <w:autoSpaceDN w:val="0"/>
        <w:adjustRightInd w:val="0"/>
        <w:spacing w:after="85"/>
        <w:rPr>
          <w:color w:val="000000"/>
        </w:rPr>
      </w:pPr>
      <w:r w:rsidRPr="00D37769">
        <w:rPr>
          <w:color w:val="000000"/>
        </w:rPr>
        <w:t xml:space="preserve">Extract Transform and Load (ETL) Tier – Processing of data/files from legacy source systems through Oracle Data Integrator </w:t>
      </w:r>
    </w:p>
    <w:p w:rsidR="00263C67" w:rsidRPr="00D37769" w:rsidRDefault="00263C67" w:rsidP="00263C67">
      <w:pPr>
        <w:pStyle w:val="ListParagraph"/>
        <w:numPr>
          <w:ilvl w:val="0"/>
          <w:numId w:val="31"/>
        </w:numPr>
        <w:autoSpaceDE w:val="0"/>
        <w:autoSpaceDN w:val="0"/>
        <w:adjustRightInd w:val="0"/>
        <w:spacing w:after="85"/>
        <w:rPr>
          <w:color w:val="000000"/>
        </w:rPr>
      </w:pPr>
      <w:r w:rsidRPr="00D37769">
        <w:rPr>
          <w:color w:val="000000"/>
        </w:rPr>
        <w:t xml:space="preserve">Database (DB) Tier – Storage of </w:t>
      </w:r>
      <w:r w:rsidRPr="00D37769">
        <w:rPr>
          <w:b/>
          <w:i/>
          <w:iCs/>
          <w:color w:val="000000"/>
        </w:rPr>
        <w:t>Insight</w:t>
      </w:r>
      <w:r w:rsidRPr="00D37769">
        <w:rPr>
          <w:i/>
          <w:iCs/>
          <w:color w:val="000000"/>
        </w:rPr>
        <w:t xml:space="preserve"> </w:t>
      </w:r>
      <w:r w:rsidRPr="00D37769">
        <w:rPr>
          <w:color w:val="000000"/>
        </w:rPr>
        <w:t xml:space="preserve">data in an Oracle Relational Database Management System (RDBMS) </w:t>
      </w:r>
    </w:p>
    <w:p w:rsidR="00263C67" w:rsidRPr="00D37769" w:rsidRDefault="00263C67" w:rsidP="00263C67">
      <w:pPr>
        <w:pStyle w:val="ListParagraph"/>
        <w:numPr>
          <w:ilvl w:val="0"/>
          <w:numId w:val="31"/>
        </w:numPr>
        <w:autoSpaceDE w:val="0"/>
        <w:autoSpaceDN w:val="0"/>
        <w:adjustRightInd w:val="0"/>
        <w:spacing w:after="85"/>
        <w:rPr>
          <w:color w:val="000000"/>
        </w:rPr>
      </w:pPr>
      <w:r w:rsidRPr="00D37769">
        <w:rPr>
          <w:color w:val="000000"/>
        </w:rPr>
        <w:t xml:space="preserve">Application Server Tier – Consists of Web Logic Server based Oracle Business Intelligence Enterprise Edition (OBIEE) middleware software reporting components and Java applications to administer, configure, and manage enterprise user OBIEE and Lightweight Directory Access Protocol (LDAP) security models, software reporting applications, and solution deployment for run time access </w:t>
      </w:r>
    </w:p>
    <w:p w:rsidR="00263C67" w:rsidRPr="00D37769" w:rsidRDefault="00263C67" w:rsidP="00263C67">
      <w:pPr>
        <w:pStyle w:val="ListParagraph"/>
        <w:numPr>
          <w:ilvl w:val="0"/>
          <w:numId w:val="31"/>
        </w:numPr>
        <w:autoSpaceDE w:val="0"/>
        <w:autoSpaceDN w:val="0"/>
        <w:adjustRightInd w:val="0"/>
        <w:rPr>
          <w:color w:val="000000"/>
        </w:rPr>
      </w:pPr>
      <w:r w:rsidRPr="00D37769">
        <w:rPr>
          <w:color w:val="000000"/>
        </w:rPr>
        <w:t xml:space="preserve">Web Tier – Provides secure Oracle HTTPS Server (OHS) based web access to the Business Intelligence Tier </w:t>
      </w:r>
    </w:p>
    <w:p w:rsidR="00263C67" w:rsidRPr="00D37769" w:rsidRDefault="00263C67"/>
    <w:p w:rsidR="00FC690F" w:rsidRPr="00D37769" w:rsidRDefault="00FC690F"/>
    <w:p w:rsidR="00932967" w:rsidRDefault="00932967">
      <w:pPr>
        <w:rPr>
          <w:rFonts w:ascii="Arial" w:hAnsi="Arial" w:cs="Arial"/>
        </w:rPr>
      </w:pPr>
      <w:r>
        <w:t xml:space="preserve">There is a current PIA on file at NFC.  To request a full version of the </w:t>
      </w:r>
      <w:r w:rsidR="00F90FA1" w:rsidRPr="004C7636">
        <w:rPr>
          <w:b/>
          <w:i/>
        </w:rPr>
        <w:t>Insight</w:t>
      </w:r>
      <w:r>
        <w:t xml:space="preserve"> PIA, please contact:   </w:t>
      </w:r>
    </w:p>
    <w:p w:rsidR="00932967" w:rsidRDefault="00932967">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88"/>
        <w:gridCol w:w="7668"/>
      </w:tblGrid>
      <w:tr w:rsidR="00723D0D" w:rsidRPr="00723D0D" w:rsidTr="00C671D7">
        <w:tc>
          <w:tcPr>
            <w:tcW w:w="1188" w:type="dxa"/>
            <w:vAlign w:val="center"/>
          </w:tcPr>
          <w:p w:rsidR="00723D0D" w:rsidRPr="00723D0D" w:rsidRDefault="00723D0D" w:rsidP="00723D0D">
            <w:pPr>
              <w:jc w:val="right"/>
            </w:pPr>
            <w:r>
              <w:t>Name:</w:t>
            </w:r>
          </w:p>
        </w:tc>
        <w:tc>
          <w:tcPr>
            <w:tcW w:w="7668" w:type="dxa"/>
          </w:tcPr>
          <w:p w:rsidR="00723D0D" w:rsidRPr="00723D0D" w:rsidRDefault="00723D0D" w:rsidP="00723D0D">
            <w:r w:rsidRPr="00723D0D">
              <w:t>Donna Spee</w:t>
            </w:r>
            <w:r>
              <w:t>d</w:t>
            </w:r>
          </w:p>
        </w:tc>
      </w:tr>
      <w:tr w:rsidR="00723D0D" w:rsidRPr="00723D0D" w:rsidTr="00C671D7">
        <w:tc>
          <w:tcPr>
            <w:tcW w:w="1188" w:type="dxa"/>
            <w:vAlign w:val="center"/>
          </w:tcPr>
          <w:p w:rsidR="00723D0D" w:rsidRPr="00723D0D" w:rsidRDefault="00723D0D" w:rsidP="00723D0D">
            <w:pPr>
              <w:jc w:val="right"/>
            </w:pPr>
            <w:r>
              <w:t>Title:</w:t>
            </w:r>
          </w:p>
        </w:tc>
        <w:tc>
          <w:tcPr>
            <w:tcW w:w="7668" w:type="dxa"/>
          </w:tcPr>
          <w:p w:rsidR="00723D0D" w:rsidRPr="00723D0D" w:rsidRDefault="00723D0D" w:rsidP="00723D0D">
            <w:r w:rsidRPr="00723D0D">
              <w:rPr>
                <w:b/>
                <w:i/>
              </w:rPr>
              <w:t>Insight</w:t>
            </w:r>
            <w:r w:rsidRPr="00723D0D">
              <w:t xml:space="preserve"> System Owner/Manager</w:t>
            </w:r>
          </w:p>
        </w:tc>
      </w:tr>
      <w:tr w:rsidR="00723D0D" w:rsidRPr="00723D0D" w:rsidTr="00C671D7">
        <w:tc>
          <w:tcPr>
            <w:tcW w:w="1188" w:type="dxa"/>
            <w:vAlign w:val="center"/>
          </w:tcPr>
          <w:p w:rsidR="00723D0D" w:rsidRPr="00723D0D" w:rsidRDefault="00723D0D" w:rsidP="00723D0D">
            <w:pPr>
              <w:jc w:val="right"/>
            </w:pPr>
            <w:r w:rsidRPr="00723D0D">
              <w:t>Agency:</w:t>
            </w:r>
          </w:p>
        </w:tc>
        <w:tc>
          <w:tcPr>
            <w:tcW w:w="7668" w:type="dxa"/>
          </w:tcPr>
          <w:p w:rsidR="00723D0D" w:rsidRPr="00723D0D" w:rsidRDefault="00723D0D" w:rsidP="00723D0D">
            <w:r w:rsidRPr="00723D0D">
              <w:t xml:space="preserve">USDA, National Finance Center (NFC)            </w:t>
            </w:r>
          </w:p>
        </w:tc>
      </w:tr>
      <w:tr w:rsidR="00723D0D" w:rsidRPr="00723D0D" w:rsidTr="00C671D7">
        <w:tc>
          <w:tcPr>
            <w:tcW w:w="1188" w:type="dxa"/>
            <w:vAlign w:val="center"/>
          </w:tcPr>
          <w:p w:rsidR="00723D0D" w:rsidRPr="00723D0D" w:rsidRDefault="00723D0D" w:rsidP="00723D0D">
            <w:pPr>
              <w:jc w:val="right"/>
            </w:pPr>
            <w:r w:rsidRPr="00723D0D">
              <w:t>Address</w:t>
            </w:r>
            <w:r>
              <w:t>:</w:t>
            </w:r>
            <w:r w:rsidRPr="00723D0D">
              <w:t xml:space="preserve"> </w:t>
            </w:r>
          </w:p>
        </w:tc>
        <w:tc>
          <w:tcPr>
            <w:tcW w:w="7668" w:type="dxa"/>
          </w:tcPr>
          <w:p w:rsidR="001338C6" w:rsidRDefault="001338C6" w:rsidP="00723D0D"/>
          <w:p w:rsidR="00723D0D" w:rsidRDefault="00723D0D" w:rsidP="00723D0D">
            <w:r>
              <w:t>1</w:t>
            </w:r>
            <w:r w:rsidRPr="00723D0D">
              <w:t xml:space="preserve">3800 </w:t>
            </w:r>
            <w:proofErr w:type="spellStart"/>
            <w:r w:rsidRPr="00723D0D">
              <w:t>Gentilly</w:t>
            </w:r>
            <w:proofErr w:type="spellEnd"/>
            <w:r w:rsidRPr="00723D0D">
              <w:t xml:space="preserve"> Road</w:t>
            </w:r>
          </w:p>
          <w:p w:rsidR="00723D0D" w:rsidRPr="00723D0D" w:rsidRDefault="00723D0D" w:rsidP="00723D0D">
            <w:r w:rsidRPr="00723D0D">
              <w:t>New Orleans, LA 70129</w:t>
            </w:r>
          </w:p>
        </w:tc>
      </w:tr>
      <w:tr w:rsidR="00723D0D" w:rsidRPr="00723D0D" w:rsidTr="00C671D7">
        <w:tc>
          <w:tcPr>
            <w:tcW w:w="1188" w:type="dxa"/>
            <w:vAlign w:val="center"/>
          </w:tcPr>
          <w:p w:rsidR="00723D0D" w:rsidRPr="00723D0D" w:rsidRDefault="00723D0D" w:rsidP="00723D0D">
            <w:pPr>
              <w:jc w:val="right"/>
            </w:pPr>
            <w:r w:rsidRPr="00723D0D">
              <w:t>Phone:</w:t>
            </w:r>
          </w:p>
        </w:tc>
        <w:tc>
          <w:tcPr>
            <w:tcW w:w="7668" w:type="dxa"/>
          </w:tcPr>
          <w:p w:rsidR="00723D0D" w:rsidRPr="00723D0D" w:rsidRDefault="00723D0D" w:rsidP="00723D0D">
            <w:r w:rsidRPr="00723D0D">
              <w:t>(504) 426-1177</w:t>
            </w:r>
          </w:p>
        </w:tc>
      </w:tr>
      <w:tr w:rsidR="00723D0D" w:rsidRPr="00723D0D" w:rsidTr="00C671D7">
        <w:tc>
          <w:tcPr>
            <w:tcW w:w="1188" w:type="dxa"/>
            <w:vAlign w:val="center"/>
          </w:tcPr>
          <w:p w:rsidR="00723D0D" w:rsidRPr="00723D0D" w:rsidRDefault="00723D0D" w:rsidP="00723D0D">
            <w:pPr>
              <w:jc w:val="right"/>
            </w:pPr>
            <w:r w:rsidRPr="00723D0D">
              <w:t>E-mail:</w:t>
            </w:r>
          </w:p>
        </w:tc>
        <w:tc>
          <w:tcPr>
            <w:tcW w:w="7668" w:type="dxa"/>
          </w:tcPr>
          <w:p w:rsidR="00723D0D" w:rsidRPr="00723D0D" w:rsidRDefault="00723D0D" w:rsidP="00723D0D">
            <w:r w:rsidRPr="00723D0D">
              <w:t>Donna.Speed@usda.gov</w:t>
            </w:r>
          </w:p>
        </w:tc>
      </w:tr>
    </w:tbl>
    <w:p w:rsidR="00263C67" w:rsidRDefault="00263C67" w:rsidP="00723D0D"/>
    <w:sectPr w:rsidR="00263C67" w:rsidSect="00286DF8">
      <w:headerReference w:type="even" r:id="rId8"/>
      <w:headerReference w:type="default" r:id="rId9"/>
      <w:footerReference w:type="even" r:id="rId10"/>
      <w:footerReference w:type="default" r:id="rId11"/>
      <w:pgSz w:w="12240" w:h="15840"/>
      <w:pgMar w:top="1440" w:right="1800"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D0D" w:rsidRDefault="00723D0D">
      <w:r>
        <w:separator/>
      </w:r>
    </w:p>
  </w:endnote>
  <w:endnote w:type="continuationSeparator" w:id="0">
    <w:p w:rsidR="00723D0D" w:rsidRDefault="00723D0D">
      <w:r>
        <w:continuationSeparator/>
      </w:r>
    </w:p>
  </w:endnote>
</w:endnotes>
</file>

<file path=word/fontTable.xml><?xml version="1.0" encoding="utf-8"?>
<w:fonts xmlns:r="http://schemas.openxmlformats.org/officeDocument/2006/relationships" xmlns:w="http://schemas.openxmlformats.org/wordprocessingml/2006/main">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D0D" w:rsidRDefault="00723D0D">
    <w:pPr>
      <w:pStyle w:val="Footer"/>
      <w:rPr>
        <w:rFonts w:ascii="Century Gothic" w:hAnsi="Century Gothic"/>
        <w:sz w:val="20"/>
        <w:szCs w:val="20"/>
      </w:rPr>
    </w:pPr>
    <w:r>
      <w:rPr>
        <w:rFonts w:ascii="Century Gothic" w:hAnsi="Century Gothic"/>
        <w:sz w:val="20"/>
        <w:szCs w:val="20"/>
      </w:rPr>
      <w:tab/>
      <w:t xml:space="preserve">Page </w:t>
    </w:r>
    <w:r>
      <w:rPr>
        <w:rFonts w:ascii="Century Gothic" w:hAnsi="Century Gothic"/>
        <w:sz w:val="20"/>
        <w:szCs w:val="20"/>
      </w:rPr>
      <w:fldChar w:fldCharType="begin"/>
    </w:r>
    <w:r>
      <w:rPr>
        <w:rFonts w:ascii="Century Gothic" w:hAnsi="Century Gothic"/>
        <w:sz w:val="20"/>
        <w:szCs w:val="20"/>
      </w:rPr>
      <w:instrText xml:space="preserve"> PAGE </w:instrText>
    </w:r>
    <w:r>
      <w:rPr>
        <w:rFonts w:ascii="Century Gothic" w:hAnsi="Century Gothic"/>
        <w:sz w:val="20"/>
        <w:szCs w:val="20"/>
      </w:rPr>
      <w:fldChar w:fldCharType="separate"/>
    </w:r>
    <w:r>
      <w:rPr>
        <w:rFonts w:ascii="Century Gothic" w:hAnsi="Century Gothic"/>
        <w:noProof/>
        <w:sz w:val="20"/>
        <w:szCs w:val="20"/>
      </w:rPr>
      <w:t>2</w:t>
    </w:r>
    <w:r>
      <w:rPr>
        <w:rFonts w:ascii="Century Gothic" w:hAnsi="Century Gothic"/>
        <w:sz w:val="20"/>
        <w:szCs w:val="20"/>
      </w:rPr>
      <w:fldChar w:fldCharType="end"/>
    </w:r>
    <w:r>
      <w:rPr>
        <w:rFonts w:ascii="Century Gothic" w:hAnsi="Century Gothic"/>
        <w:sz w:val="20"/>
        <w:szCs w:val="20"/>
      </w:rPr>
      <w:t xml:space="preserve"> of </w:t>
    </w:r>
    <w:r>
      <w:rPr>
        <w:rFonts w:ascii="Century Gothic" w:hAnsi="Century Gothic"/>
        <w:sz w:val="20"/>
        <w:szCs w:val="20"/>
      </w:rPr>
      <w:fldChar w:fldCharType="begin"/>
    </w:r>
    <w:r>
      <w:rPr>
        <w:rFonts w:ascii="Century Gothic" w:hAnsi="Century Gothic"/>
        <w:sz w:val="20"/>
        <w:szCs w:val="20"/>
      </w:rPr>
      <w:instrText xml:space="preserve"> NUMPAGES </w:instrText>
    </w:r>
    <w:r>
      <w:rPr>
        <w:rFonts w:ascii="Century Gothic" w:hAnsi="Century Gothic"/>
        <w:sz w:val="20"/>
        <w:szCs w:val="20"/>
      </w:rPr>
      <w:fldChar w:fldCharType="separate"/>
    </w:r>
    <w:r>
      <w:rPr>
        <w:rFonts w:ascii="Century Gothic" w:hAnsi="Century Gothic"/>
        <w:noProof/>
        <w:sz w:val="20"/>
        <w:szCs w:val="20"/>
      </w:rPr>
      <w:t>2</w:t>
    </w:r>
    <w:r>
      <w:rPr>
        <w:rFonts w:ascii="Century Gothic" w:hAnsi="Century Gothic"/>
        <w:sz w:val="20"/>
        <w:szCs w:val="20"/>
      </w:rPr>
      <w:fldChar w:fldCharType="end"/>
    </w:r>
    <w:r>
      <w:rPr>
        <w:rFonts w:ascii="Century Gothic" w:hAnsi="Century Gothic"/>
        <w:sz w:val="20"/>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D0D" w:rsidRDefault="00723D0D">
    <w:pPr>
      <w:pStyle w:val="Footer"/>
      <w:rPr>
        <w:rFonts w:ascii="Century Gothic" w:hAnsi="Century Gothic"/>
        <w:sz w:val="20"/>
        <w:szCs w:val="20"/>
      </w:rPr>
    </w:pPr>
    <w:r>
      <w:rPr>
        <w:rFonts w:ascii="Century Gothic" w:hAnsi="Century Gothic"/>
        <w:sz w:val="20"/>
        <w:szCs w:val="20"/>
      </w:rPr>
      <w:tab/>
      <w:t xml:space="preserve">Page </w:t>
    </w:r>
    <w:r>
      <w:rPr>
        <w:rFonts w:ascii="Century Gothic" w:hAnsi="Century Gothic"/>
        <w:sz w:val="20"/>
        <w:szCs w:val="20"/>
      </w:rPr>
      <w:fldChar w:fldCharType="begin"/>
    </w:r>
    <w:r>
      <w:rPr>
        <w:rFonts w:ascii="Century Gothic" w:hAnsi="Century Gothic"/>
        <w:sz w:val="20"/>
        <w:szCs w:val="20"/>
      </w:rPr>
      <w:instrText xml:space="preserve"> PAGE </w:instrText>
    </w:r>
    <w:r>
      <w:rPr>
        <w:rFonts w:ascii="Century Gothic" w:hAnsi="Century Gothic"/>
        <w:sz w:val="20"/>
        <w:szCs w:val="20"/>
      </w:rPr>
      <w:fldChar w:fldCharType="separate"/>
    </w:r>
    <w:r>
      <w:rPr>
        <w:rFonts w:ascii="Century Gothic" w:hAnsi="Century Gothic"/>
        <w:noProof/>
        <w:sz w:val="20"/>
        <w:szCs w:val="20"/>
      </w:rPr>
      <w:t>3</w:t>
    </w:r>
    <w:r>
      <w:rPr>
        <w:rFonts w:ascii="Century Gothic" w:hAnsi="Century Gothic"/>
        <w:sz w:val="20"/>
        <w:szCs w:val="20"/>
      </w:rPr>
      <w:fldChar w:fldCharType="end"/>
    </w:r>
    <w:r>
      <w:rPr>
        <w:rFonts w:ascii="Century Gothic" w:hAnsi="Century Gothic"/>
        <w:sz w:val="20"/>
        <w:szCs w:val="20"/>
      </w:rPr>
      <w:t xml:space="preserve"> of </w:t>
    </w:r>
    <w:r>
      <w:rPr>
        <w:rFonts w:ascii="Century Gothic" w:hAnsi="Century Gothic"/>
        <w:sz w:val="20"/>
        <w:szCs w:val="20"/>
      </w:rPr>
      <w:fldChar w:fldCharType="begin"/>
    </w:r>
    <w:r>
      <w:rPr>
        <w:rFonts w:ascii="Century Gothic" w:hAnsi="Century Gothic"/>
        <w:sz w:val="20"/>
        <w:szCs w:val="20"/>
      </w:rPr>
      <w:instrText xml:space="preserve"> NUMPAGES </w:instrText>
    </w:r>
    <w:r>
      <w:rPr>
        <w:rFonts w:ascii="Century Gothic" w:hAnsi="Century Gothic"/>
        <w:sz w:val="20"/>
        <w:szCs w:val="20"/>
      </w:rPr>
      <w:fldChar w:fldCharType="separate"/>
    </w:r>
    <w:r>
      <w:rPr>
        <w:rFonts w:ascii="Century Gothic" w:hAnsi="Century Gothic"/>
        <w:noProof/>
        <w:sz w:val="20"/>
        <w:szCs w:val="20"/>
      </w:rPr>
      <w:t>3</w:t>
    </w:r>
    <w:r>
      <w:rPr>
        <w:rFonts w:ascii="Century Gothic" w:hAnsi="Century Gothic"/>
        <w:sz w:val="20"/>
        <w:szCs w:val="20"/>
      </w:rPr>
      <w:fldChar w:fldCharType="end"/>
    </w:r>
    <w:r>
      <w:rPr>
        <w:rFonts w:ascii="Century Gothic" w:hAnsi="Century Gothic"/>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D0D" w:rsidRDefault="00723D0D">
      <w:r>
        <w:separator/>
      </w:r>
    </w:p>
  </w:footnote>
  <w:footnote w:type="continuationSeparator" w:id="0">
    <w:p w:rsidR="00723D0D" w:rsidRDefault="00723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D0D" w:rsidRDefault="00723D0D">
    <w:pPr>
      <w:pStyle w:val="Header"/>
      <w:jc w:val="center"/>
      <w:rPr>
        <w:rFonts w:ascii="Century Gothic" w:hAnsi="Century Gothic"/>
        <w:sz w:val="20"/>
      </w:rPr>
    </w:pPr>
    <w:proofErr w:type="gramStart"/>
    <w:r>
      <w:rPr>
        <w:rFonts w:ascii="Century Gothic" w:hAnsi="Century Gothic"/>
        <w:sz w:val="20"/>
      </w:rPr>
      <w:t>USDA  Redacted</w:t>
    </w:r>
    <w:proofErr w:type="gramEnd"/>
    <w:r>
      <w:rPr>
        <w:rFonts w:ascii="Century Gothic" w:hAnsi="Century Gothic"/>
        <w:sz w:val="20"/>
      </w:rPr>
      <w:t xml:space="preserve"> PRIVACY IMPACT ASSESSMENT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D0D" w:rsidRDefault="00723D0D">
    <w:pPr>
      <w:pStyle w:val="Header"/>
      <w:jc w:val="center"/>
      <w:rPr>
        <w:rFonts w:ascii="Century Gothic" w:hAnsi="Century Gothic"/>
        <w:sz w:val="20"/>
      </w:rPr>
    </w:pPr>
    <w:r>
      <w:rPr>
        <w:rFonts w:ascii="Century Gothic" w:hAnsi="Century Gothic"/>
        <w:sz w:val="20"/>
      </w:rPr>
      <w:t>USDA PRIVACY IMPACT ASSESSMENT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E4D"/>
    <w:multiLevelType w:val="multilevel"/>
    <w:tmpl w:val="54B401C6"/>
    <w:lvl w:ilvl="0">
      <w:start w:val="1"/>
      <w:numFmt w:val="decimal"/>
      <w:pStyle w:val="Heading1CA"/>
      <w:lvlText w:val="%1."/>
      <w:lvlJc w:val="left"/>
      <w:pPr>
        <w:tabs>
          <w:tab w:val="num" w:pos="432"/>
        </w:tabs>
        <w:ind w:left="432" w:hanging="432"/>
      </w:pPr>
      <w:rPr>
        <w:rFonts w:ascii="Times New Roman Bold" w:hAnsi="Times New Roman Bold" w:hint="default"/>
        <w:b/>
        <w:i w:val="0"/>
        <w:color w:val="3366CC"/>
        <w:sz w:val="28"/>
      </w:rPr>
    </w:lvl>
    <w:lvl w:ilvl="1">
      <w:start w:val="1"/>
      <w:numFmt w:val="decimal"/>
      <w:pStyle w:val="Heading2CA"/>
      <w:lvlText w:val="%1.%2."/>
      <w:lvlJc w:val="left"/>
      <w:pPr>
        <w:tabs>
          <w:tab w:val="num" w:pos="576"/>
        </w:tabs>
        <w:ind w:left="576" w:hanging="576"/>
      </w:pPr>
      <w:rPr>
        <w:rFonts w:ascii="Times New Roman Bold" w:hAnsi="Times New Roman Bold" w:hint="default"/>
        <w:b/>
        <w:i w:val="0"/>
        <w:caps w:val="0"/>
        <w:strike w:val="0"/>
        <w:dstrike w:val="0"/>
        <w:outline w:val="0"/>
        <w:shadow w:val="0"/>
        <w:emboss w:val="0"/>
        <w:imprint w:val="0"/>
        <w:vanish w:val="0"/>
        <w:color w:val="3366CC"/>
        <w:sz w:val="24"/>
        <w:vertAlign w:val="baseline"/>
      </w:rPr>
    </w:lvl>
    <w:lvl w:ilvl="2">
      <w:start w:val="1"/>
      <w:numFmt w:val="decimal"/>
      <w:lvlText w:val="%3.%2.%1"/>
      <w:lvlJc w:val="left"/>
      <w:pPr>
        <w:tabs>
          <w:tab w:val="num" w:pos="720"/>
        </w:tabs>
        <w:ind w:left="720" w:hanging="720"/>
      </w:pPr>
      <w:rPr>
        <w:rFonts w:ascii="Times New Roman" w:hAnsi="Times New Roman" w:hint="default"/>
        <w:caps w:val="0"/>
        <w:strike w:val="0"/>
        <w:dstrike w:val="0"/>
        <w:outline w:val="0"/>
        <w:shadow w:val="0"/>
        <w:emboss w:val="0"/>
        <w:imprint w:val="0"/>
        <w:vanish w:val="0"/>
        <w:color w:val="3366CC"/>
        <w:sz w:val="24"/>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8D17CD6"/>
    <w:multiLevelType w:val="multilevel"/>
    <w:tmpl w:val="68003D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045A10"/>
    <w:multiLevelType w:val="multilevel"/>
    <w:tmpl w:val="68003D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0EC5547"/>
    <w:multiLevelType w:val="multilevel"/>
    <w:tmpl w:val="68003D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13C70CB"/>
    <w:multiLevelType w:val="hybridMultilevel"/>
    <w:tmpl w:val="D64E04D6"/>
    <w:lvl w:ilvl="0" w:tplc="9D2E5DB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F148B4"/>
    <w:multiLevelType w:val="multilevel"/>
    <w:tmpl w:val="B07AEB5C"/>
    <w:lvl w:ilvl="0">
      <w:start w:val="1"/>
      <w:numFmt w:val="decimal"/>
      <w:lvlText w:val="%1."/>
      <w:lvlJc w:val="left"/>
      <w:pPr>
        <w:tabs>
          <w:tab w:val="num" w:pos="720"/>
        </w:tabs>
        <w:ind w:left="720" w:hanging="720"/>
      </w:pPr>
      <w:rPr>
        <w:rFonts w:ascii="Times New Roman Bold" w:hAnsi="Times New Roman Bold" w:hint="default"/>
        <w:b/>
        <w:i w:val="0"/>
        <w:strike w:val="0"/>
        <w:dstrike w:val="0"/>
        <w:outline w:val="0"/>
        <w:shadow w:val="0"/>
        <w:emboss w:val="0"/>
        <w:imprint w:val="0"/>
        <w:vanish w:val="0"/>
        <w:color w:val="3366CC"/>
        <w:sz w:val="28"/>
        <w:vertAlign w:val="baseline"/>
      </w:rPr>
    </w:lvl>
    <w:lvl w:ilvl="1">
      <w:start w:val="1"/>
      <w:numFmt w:val="decimal"/>
      <w:lvlText w:val="%1.%2."/>
      <w:lvlJc w:val="left"/>
      <w:pPr>
        <w:tabs>
          <w:tab w:val="num" w:pos="720"/>
        </w:tabs>
        <w:ind w:left="720" w:hanging="720"/>
      </w:pPr>
      <w:rPr>
        <w:rFonts w:ascii="Times New Roman Bold" w:hAnsi="Times New Roman Bold" w:hint="default"/>
        <w:b/>
        <w:i w:val="0"/>
        <w:caps w:val="0"/>
        <w:strike w:val="0"/>
        <w:dstrike w:val="0"/>
        <w:outline w:val="0"/>
        <w:shadow w:val="0"/>
        <w:emboss w:val="0"/>
        <w:imprint w:val="0"/>
        <w:vanish w:val="0"/>
        <w:color w:val="3366CC"/>
        <w:sz w:val="24"/>
        <w:vertAlign w:val="baseline"/>
      </w:rPr>
    </w:lvl>
    <w:lvl w:ilvl="2">
      <w:start w:val="1"/>
      <w:numFmt w:val="decimal"/>
      <w:lvlText w:val="%1.%2.%3"/>
      <w:lvlJc w:val="left"/>
      <w:pPr>
        <w:tabs>
          <w:tab w:val="num" w:pos="1080"/>
        </w:tabs>
        <w:ind w:left="1080" w:hanging="1080"/>
      </w:pPr>
      <w:rPr>
        <w:rFonts w:ascii="Times New Roman Bold" w:hAnsi="Times New Roman Bold" w:hint="default"/>
        <w:b/>
        <w:i w:val="0"/>
        <w:caps w:val="0"/>
        <w:strike w:val="0"/>
        <w:dstrike w:val="0"/>
        <w:outline w:val="0"/>
        <w:shadow w:val="0"/>
        <w:emboss w:val="0"/>
        <w:imprint w:val="0"/>
        <w:vanish w:val="0"/>
        <w:color w:val="3366CC"/>
        <w:sz w:val="24"/>
        <w:vertAlign w:val="baseline"/>
      </w:rPr>
    </w:lvl>
    <w:lvl w:ilvl="3">
      <w:start w:val="1"/>
      <w:numFmt w:val="decimal"/>
      <w:lvlText w:val="%1.%2.%3.%4"/>
      <w:lvlJc w:val="left"/>
      <w:pPr>
        <w:tabs>
          <w:tab w:val="num" w:pos="2844"/>
        </w:tabs>
        <w:ind w:left="2844" w:hanging="864"/>
      </w:pPr>
      <w:rPr>
        <w:rFonts w:hint="default"/>
      </w:rPr>
    </w:lvl>
    <w:lvl w:ilvl="4">
      <w:start w:val="1"/>
      <w:numFmt w:val="decimal"/>
      <w:lvlText w:val="%1.%2.%3.%4.%5"/>
      <w:lvlJc w:val="left"/>
      <w:pPr>
        <w:tabs>
          <w:tab w:val="num" w:pos="2988"/>
        </w:tabs>
        <w:ind w:left="29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3276"/>
        </w:tabs>
        <w:ind w:left="3276" w:hanging="1296"/>
      </w:pPr>
      <w:rPr>
        <w:rFonts w:hint="default"/>
      </w:rPr>
    </w:lvl>
    <w:lvl w:ilvl="7">
      <w:start w:val="1"/>
      <w:numFmt w:val="decimal"/>
      <w:lvlText w:val="%1.%2.%3.%4.%5.%6.%7.%8"/>
      <w:lvlJc w:val="left"/>
      <w:pPr>
        <w:tabs>
          <w:tab w:val="num" w:pos="3420"/>
        </w:tabs>
        <w:ind w:left="3420" w:hanging="1440"/>
      </w:pPr>
      <w:rPr>
        <w:rFonts w:hint="default"/>
      </w:rPr>
    </w:lvl>
    <w:lvl w:ilvl="8">
      <w:start w:val="1"/>
      <w:numFmt w:val="decimal"/>
      <w:lvlText w:val="%1.%2.%3.%4.%5.%6.%7.%8.%9"/>
      <w:lvlJc w:val="left"/>
      <w:pPr>
        <w:tabs>
          <w:tab w:val="num" w:pos="3564"/>
        </w:tabs>
        <w:ind w:left="3564" w:hanging="1584"/>
      </w:pPr>
      <w:rPr>
        <w:rFonts w:hint="default"/>
      </w:rPr>
    </w:lvl>
  </w:abstractNum>
  <w:abstractNum w:abstractNumId="6">
    <w:nsid w:val="17C50CB1"/>
    <w:multiLevelType w:val="hybridMultilevel"/>
    <w:tmpl w:val="22BAB3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B5009DF"/>
    <w:multiLevelType w:val="hybridMultilevel"/>
    <w:tmpl w:val="1DC2FEF0"/>
    <w:lvl w:ilvl="0" w:tplc="2648F15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264A68"/>
    <w:multiLevelType w:val="hybridMultilevel"/>
    <w:tmpl w:val="92AA1A86"/>
    <w:lvl w:ilvl="0" w:tplc="C0703BAA">
      <w:start w:val="1"/>
      <w:numFmt w:val="bullet"/>
      <w:lvlText w:val=""/>
      <w:lvlJc w:val="left"/>
      <w:pPr>
        <w:tabs>
          <w:tab w:val="num" w:pos="36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C705DD"/>
    <w:multiLevelType w:val="hybridMultilevel"/>
    <w:tmpl w:val="DFCAE82A"/>
    <w:lvl w:ilvl="0" w:tplc="82849208">
      <w:start w:val="6"/>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AA7093"/>
    <w:multiLevelType w:val="hybridMultilevel"/>
    <w:tmpl w:val="0B261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3C65F4"/>
    <w:multiLevelType w:val="hybridMultilevel"/>
    <w:tmpl w:val="F50C88FC"/>
    <w:lvl w:ilvl="0" w:tplc="8572C7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997879"/>
    <w:multiLevelType w:val="hybridMultilevel"/>
    <w:tmpl w:val="0DD87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7B3590"/>
    <w:multiLevelType w:val="hybridMultilevel"/>
    <w:tmpl w:val="1360BD8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457301EF"/>
    <w:multiLevelType w:val="multilevel"/>
    <w:tmpl w:val="079C52E4"/>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E1624B"/>
    <w:multiLevelType w:val="hybridMultilevel"/>
    <w:tmpl w:val="600C06D0"/>
    <w:lvl w:ilvl="0" w:tplc="C0703BAA">
      <w:start w:val="1"/>
      <w:numFmt w:val="bullet"/>
      <w:lvlText w:val=""/>
      <w:lvlJc w:val="left"/>
      <w:pPr>
        <w:tabs>
          <w:tab w:val="num" w:pos="36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16358E"/>
    <w:multiLevelType w:val="hybridMultilevel"/>
    <w:tmpl w:val="5010F7C0"/>
    <w:lvl w:ilvl="0" w:tplc="9F40D2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A0312CA"/>
    <w:multiLevelType w:val="hybridMultilevel"/>
    <w:tmpl w:val="E7867ED6"/>
    <w:lvl w:ilvl="0" w:tplc="E5A0C3E0">
      <w:start w:val="1"/>
      <w:numFmt w:val="decimal"/>
      <w:lvlText w:val="(%1)"/>
      <w:lvlJc w:val="left"/>
      <w:pPr>
        <w:tabs>
          <w:tab w:val="num" w:pos="465"/>
        </w:tabs>
        <w:ind w:left="465" w:hanging="40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8">
    <w:nsid w:val="50AA5E3E"/>
    <w:multiLevelType w:val="multilevel"/>
    <w:tmpl w:val="68003D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1420F42"/>
    <w:multiLevelType w:val="multilevel"/>
    <w:tmpl w:val="68003D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24B3FE2"/>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4307316"/>
    <w:multiLevelType w:val="multilevel"/>
    <w:tmpl w:val="68003D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B133075"/>
    <w:multiLevelType w:val="hybridMultilevel"/>
    <w:tmpl w:val="4BEE65DC"/>
    <w:lvl w:ilvl="0" w:tplc="55E84082">
      <w:start w:val="6"/>
      <w:numFmt w:val="decimal"/>
      <w:lvlText w:val="%1"/>
      <w:lvlJc w:val="left"/>
      <w:pPr>
        <w:ind w:left="1182" w:hanging="360"/>
      </w:pPr>
      <w:rPr>
        <w:rFonts w:hint="default"/>
        <w:sz w:val="20"/>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23">
    <w:nsid w:val="5DE602A9"/>
    <w:multiLevelType w:val="hybridMultilevel"/>
    <w:tmpl w:val="593A6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0861B3"/>
    <w:multiLevelType w:val="multilevel"/>
    <w:tmpl w:val="68003D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5677746"/>
    <w:multiLevelType w:val="hybridMultilevel"/>
    <w:tmpl w:val="1A30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C848D3"/>
    <w:multiLevelType w:val="multilevel"/>
    <w:tmpl w:val="643AA04A"/>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E9052A9"/>
    <w:multiLevelType w:val="hybridMultilevel"/>
    <w:tmpl w:val="027C9E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AF55DB"/>
    <w:multiLevelType w:val="hybridMultilevel"/>
    <w:tmpl w:val="775EAEC8"/>
    <w:lvl w:ilvl="0" w:tplc="FFFFFFFF">
      <w:start w:val="1"/>
      <w:numFmt w:val="bullet"/>
      <w:lvlText w:val=""/>
      <w:lvlJc w:val="left"/>
      <w:pPr>
        <w:tabs>
          <w:tab w:val="num" w:pos="2520"/>
        </w:tabs>
        <w:ind w:left="2520" w:hanging="360"/>
      </w:pPr>
      <w:rPr>
        <w:rFonts w:ascii="Symbol" w:eastAsia="Times New Roman" w:hAnsi="Symbol" w:cs="Times New Roman"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29">
    <w:nsid w:val="71B44E3E"/>
    <w:multiLevelType w:val="hybridMultilevel"/>
    <w:tmpl w:val="E1EEE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39323D"/>
    <w:multiLevelType w:val="hybridMultilevel"/>
    <w:tmpl w:val="C6B23AD2"/>
    <w:lvl w:ilvl="0" w:tplc="E8FA59C8">
      <w:start w:val="6"/>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nsid w:val="7B2F0665"/>
    <w:multiLevelType w:val="multilevel"/>
    <w:tmpl w:val="68003D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8"/>
  </w:num>
  <w:num w:numId="2">
    <w:abstractNumId w:val="4"/>
  </w:num>
  <w:num w:numId="3">
    <w:abstractNumId w:val="6"/>
  </w:num>
  <w:num w:numId="4">
    <w:abstractNumId w:val="25"/>
  </w:num>
  <w:num w:numId="5">
    <w:abstractNumId w:val="16"/>
  </w:num>
  <w:num w:numId="6">
    <w:abstractNumId w:val="23"/>
  </w:num>
  <w:num w:numId="7">
    <w:abstractNumId w:val="29"/>
  </w:num>
  <w:num w:numId="8">
    <w:abstractNumId w:val="27"/>
  </w:num>
  <w:num w:numId="9">
    <w:abstractNumId w:val="13"/>
  </w:num>
  <w:num w:numId="10">
    <w:abstractNumId w:val="7"/>
  </w:num>
  <w:num w:numId="11">
    <w:abstractNumId w:val="20"/>
  </w:num>
  <w:num w:numId="12">
    <w:abstractNumId w:val="14"/>
  </w:num>
  <w:num w:numId="13">
    <w:abstractNumId w:val="12"/>
  </w:num>
  <w:num w:numId="14">
    <w:abstractNumId w:val="19"/>
  </w:num>
  <w:num w:numId="15">
    <w:abstractNumId w:val="8"/>
  </w:num>
  <w:num w:numId="16">
    <w:abstractNumId w:val="18"/>
  </w:num>
  <w:num w:numId="17">
    <w:abstractNumId w:val="21"/>
  </w:num>
  <w:num w:numId="18">
    <w:abstractNumId w:val="24"/>
  </w:num>
  <w:num w:numId="19">
    <w:abstractNumId w:val="2"/>
  </w:num>
  <w:num w:numId="20">
    <w:abstractNumId w:val="26"/>
  </w:num>
  <w:num w:numId="21">
    <w:abstractNumId w:val="1"/>
  </w:num>
  <w:num w:numId="22">
    <w:abstractNumId w:val="31"/>
  </w:num>
  <w:num w:numId="23">
    <w:abstractNumId w:val="3"/>
  </w:num>
  <w:num w:numId="24">
    <w:abstractNumId w:val="15"/>
  </w:num>
  <w:num w:numId="25">
    <w:abstractNumId w:val="22"/>
  </w:num>
  <w:num w:numId="26">
    <w:abstractNumId w:val="9"/>
  </w:num>
  <w:num w:numId="27">
    <w:abstractNumId w:val="30"/>
  </w:num>
  <w:num w:numId="28">
    <w:abstractNumId w:val="5"/>
  </w:num>
  <w:num w:numId="29">
    <w:abstractNumId w:val="0"/>
  </w:num>
  <w:num w:numId="30">
    <w:abstractNumId w:val="17"/>
  </w:num>
  <w:num w:numId="31">
    <w:abstractNumId w:val="10"/>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evenAndOddHeaders/>
  <w:doNotShadeFormData/>
  <w:noPunctuationKerning/>
  <w:characterSpacingControl w:val="doNotCompress"/>
  <w:footnotePr>
    <w:footnote w:id="-1"/>
    <w:footnote w:id="0"/>
  </w:footnotePr>
  <w:endnotePr>
    <w:endnote w:id="-1"/>
    <w:endnote w:id="0"/>
  </w:endnotePr>
  <w:compat/>
  <w:rsids>
    <w:rsidRoot w:val="00D10FA5"/>
    <w:rsid w:val="000524D6"/>
    <w:rsid w:val="000E3203"/>
    <w:rsid w:val="001151AB"/>
    <w:rsid w:val="001338C6"/>
    <w:rsid w:val="00242386"/>
    <w:rsid w:val="00263C67"/>
    <w:rsid w:val="00286DF8"/>
    <w:rsid w:val="002D5AD7"/>
    <w:rsid w:val="003757E2"/>
    <w:rsid w:val="004A6407"/>
    <w:rsid w:val="004C001A"/>
    <w:rsid w:val="004C7636"/>
    <w:rsid w:val="004D0FC2"/>
    <w:rsid w:val="00512921"/>
    <w:rsid w:val="00555B3B"/>
    <w:rsid w:val="005E3E02"/>
    <w:rsid w:val="00717CE4"/>
    <w:rsid w:val="00723D0D"/>
    <w:rsid w:val="007368A8"/>
    <w:rsid w:val="00760E8E"/>
    <w:rsid w:val="00883209"/>
    <w:rsid w:val="00890FC9"/>
    <w:rsid w:val="008D5753"/>
    <w:rsid w:val="00932967"/>
    <w:rsid w:val="009547D7"/>
    <w:rsid w:val="009B67D1"/>
    <w:rsid w:val="009C7DBF"/>
    <w:rsid w:val="00A6704A"/>
    <w:rsid w:val="00A83305"/>
    <w:rsid w:val="00AC5239"/>
    <w:rsid w:val="00BB16EC"/>
    <w:rsid w:val="00C35DD7"/>
    <w:rsid w:val="00C671D7"/>
    <w:rsid w:val="00CF1B73"/>
    <w:rsid w:val="00D10FA5"/>
    <w:rsid w:val="00D12F7F"/>
    <w:rsid w:val="00D37769"/>
    <w:rsid w:val="00E836EE"/>
    <w:rsid w:val="00F038BF"/>
    <w:rsid w:val="00F90FA1"/>
    <w:rsid w:val="00FC69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86DF8"/>
    <w:rPr>
      <w:sz w:val="24"/>
      <w:szCs w:val="24"/>
    </w:rPr>
  </w:style>
  <w:style w:type="paragraph" w:styleId="Heading1">
    <w:name w:val="heading 1"/>
    <w:basedOn w:val="Normal"/>
    <w:next w:val="Normal"/>
    <w:qFormat/>
    <w:rsid w:val="00286DF8"/>
    <w:pPr>
      <w:keepNext/>
      <w:ind w:left="4320" w:hanging="2160"/>
      <w:jc w:val="center"/>
      <w:outlineLvl w:val="0"/>
    </w:pPr>
    <w:rPr>
      <w:rFonts w:ascii="Century Gothic" w:hAnsi="Century Gothic"/>
      <w:b/>
      <w:bCs/>
    </w:rPr>
  </w:style>
  <w:style w:type="paragraph" w:styleId="Heading2">
    <w:name w:val="heading 2"/>
    <w:basedOn w:val="Normal"/>
    <w:next w:val="Normal"/>
    <w:qFormat/>
    <w:rsid w:val="00286DF8"/>
    <w:pPr>
      <w:keepNext/>
      <w:outlineLvl w:val="1"/>
    </w:pPr>
    <w:rPr>
      <w:rFonts w:ascii="Arial" w:hAnsi="Arial" w:cs="Arial"/>
      <w:u w:val="single"/>
    </w:rPr>
  </w:style>
  <w:style w:type="paragraph" w:styleId="Heading3">
    <w:name w:val="heading 3"/>
    <w:basedOn w:val="Normal"/>
    <w:next w:val="Normal"/>
    <w:qFormat/>
    <w:rsid w:val="00286DF8"/>
    <w:pPr>
      <w:keepNext/>
      <w:outlineLvl w:val="2"/>
    </w:pPr>
    <w:rPr>
      <w:rFonts w:ascii="Century Gothic" w:hAnsi="Century Gothic"/>
      <w:b/>
      <w:bCs/>
      <w:color w:val="333399"/>
    </w:rPr>
  </w:style>
  <w:style w:type="paragraph" w:styleId="Heading5">
    <w:name w:val="heading 5"/>
    <w:basedOn w:val="Normal"/>
    <w:next w:val="Normal"/>
    <w:qFormat/>
    <w:rsid w:val="00286DF8"/>
    <w:pPr>
      <w:keepNext/>
      <w:outlineLvl w:val="4"/>
    </w:pPr>
    <w:rPr>
      <w:b/>
      <w:bCs/>
    </w:rPr>
  </w:style>
  <w:style w:type="paragraph" w:styleId="Heading7">
    <w:name w:val="heading 7"/>
    <w:basedOn w:val="Normal"/>
    <w:next w:val="Normal"/>
    <w:qFormat/>
    <w:rsid w:val="00286DF8"/>
    <w:pPr>
      <w:keepNext/>
      <w:ind w:left="1440" w:hanging="144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86DF8"/>
    <w:pPr>
      <w:tabs>
        <w:tab w:val="center" w:pos="4320"/>
        <w:tab w:val="right" w:pos="8640"/>
      </w:tabs>
    </w:pPr>
  </w:style>
  <w:style w:type="paragraph" w:styleId="BodyText">
    <w:name w:val="Body Text"/>
    <w:aliases w:val="Body Text Char Char,bt,body text,BODY TEXT,txt1,T1,Text,t,sp,sbs,block text,1,bt4,body text4,bt5,body text5,bt1,body text1,Resume Text,bullet title,Block text,tx,EDStext,bodytext,BT,heading_txt,bodytxy2,Justified,plain paragraph,pp,RFP Text,本文"/>
    <w:basedOn w:val="Normal"/>
    <w:semiHidden/>
    <w:rsid w:val="00286DF8"/>
    <w:rPr>
      <w:rFonts w:ascii="Century Gothic" w:hAnsi="Century Gothic"/>
      <w:color w:val="FF0000"/>
    </w:rPr>
  </w:style>
  <w:style w:type="paragraph" w:styleId="NormalWeb">
    <w:name w:val="Normal (Web)"/>
    <w:basedOn w:val="Normal"/>
    <w:semiHidden/>
    <w:rsid w:val="00286DF8"/>
    <w:pPr>
      <w:spacing w:before="100" w:beforeAutospacing="1" w:after="100" w:afterAutospacing="1"/>
    </w:pPr>
  </w:style>
  <w:style w:type="paragraph" w:styleId="BodyText2">
    <w:name w:val="Body Text 2"/>
    <w:basedOn w:val="Normal"/>
    <w:semiHidden/>
    <w:rsid w:val="00286DF8"/>
    <w:rPr>
      <w:rFonts w:ascii="Century Gothic" w:hAnsi="Century Gothic"/>
      <w:color w:val="FF0000"/>
      <w:sz w:val="32"/>
    </w:rPr>
  </w:style>
  <w:style w:type="paragraph" w:styleId="BodyTextIndent3">
    <w:name w:val="Body Text Indent 3"/>
    <w:basedOn w:val="Normal"/>
    <w:semiHidden/>
    <w:rsid w:val="00286DF8"/>
    <w:pPr>
      <w:ind w:left="4320" w:hanging="2160"/>
    </w:pPr>
    <w:rPr>
      <w:rFonts w:ascii="Century Gothic" w:hAnsi="Century Gothic"/>
    </w:rPr>
  </w:style>
  <w:style w:type="character" w:styleId="Hyperlink">
    <w:name w:val="Hyperlink"/>
    <w:basedOn w:val="DefaultParagraphFont"/>
    <w:semiHidden/>
    <w:rsid w:val="00286DF8"/>
    <w:rPr>
      <w:color w:val="0000FF"/>
      <w:u w:val="single"/>
    </w:rPr>
  </w:style>
  <w:style w:type="character" w:styleId="PageNumber">
    <w:name w:val="page number"/>
    <w:basedOn w:val="DefaultParagraphFont"/>
    <w:semiHidden/>
    <w:rsid w:val="00286DF8"/>
  </w:style>
  <w:style w:type="paragraph" w:styleId="Footer">
    <w:name w:val="footer"/>
    <w:basedOn w:val="Normal"/>
    <w:semiHidden/>
    <w:rsid w:val="00286DF8"/>
    <w:pPr>
      <w:tabs>
        <w:tab w:val="center" w:pos="4320"/>
        <w:tab w:val="right" w:pos="8640"/>
      </w:tabs>
    </w:pPr>
  </w:style>
  <w:style w:type="paragraph" w:styleId="BalloonText">
    <w:name w:val="Balloon Text"/>
    <w:basedOn w:val="Normal"/>
    <w:semiHidden/>
    <w:rsid w:val="00286DF8"/>
    <w:rPr>
      <w:rFonts w:ascii="Tahoma" w:hAnsi="Tahoma" w:cs="Tahoma"/>
      <w:sz w:val="16"/>
      <w:szCs w:val="16"/>
    </w:rPr>
  </w:style>
  <w:style w:type="paragraph" w:customStyle="1" w:styleId="Default">
    <w:name w:val="Default"/>
    <w:rsid w:val="00286DF8"/>
    <w:pPr>
      <w:widowControl w:val="0"/>
      <w:autoSpaceDE w:val="0"/>
      <w:autoSpaceDN w:val="0"/>
      <w:adjustRightInd w:val="0"/>
    </w:pPr>
    <w:rPr>
      <w:color w:val="000000"/>
      <w:sz w:val="24"/>
      <w:szCs w:val="24"/>
    </w:rPr>
  </w:style>
  <w:style w:type="paragraph" w:styleId="FootnoteText">
    <w:name w:val="footnote text"/>
    <w:basedOn w:val="Normal"/>
    <w:semiHidden/>
    <w:rsid w:val="00286DF8"/>
    <w:rPr>
      <w:sz w:val="20"/>
      <w:szCs w:val="20"/>
    </w:rPr>
  </w:style>
  <w:style w:type="character" w:styleId="FootnoteReference">
    <w:name w:val="footnote reference"/>
    <w:basedOn w:val="DefaultParagraphFont"/>
    <w:semiHidden/>
    <w:rsid w:val="00286DF8"/>
    <w:rPr>
      <w:vertAlign w:val="superscript"/>
    </w:rPr>
  </w:style>
  <w:style w:type="paragraph" w:styleId="DocumentMap">
    <w:name w:val="Document Map"/>
    <w:basedOn w:val="Normal"/>
    <w:semiHidden/>
    <w:rsid w:val="00286DF8"/>
    <w:pPr>
      <w:shd w:val="clear" w:color="auto" w:fill="000080"/>
    </w:pPr>
    <w:rPr>
      <w:rFonts w:ascii="Tahoma" w:hAnsi="Tahoma" w:cs="Tahoma"/>
      <w:sz w:val="20"/>
      <w:szCs w:val="20"/>
    </w:rPr>
  </w:style>
  <w:style w:type="paragraph" w:styleId="ListParagraph">
    <w:name w:val="List Paragraph"/>
    <w:basedOn w:val="Normal"/>
    <w:qFormat/>
    <w:rsid w:val="00286DF8"/>
    <w:pPr>
      <w:ind w:left="720"/>
      <w:contextualSpacing/>
    </w:pPr>
  </w:style>
  <w:style w:type="paragraph" w:customStyle="1" w:styleId="Level1">
    <w:name w:val="Level 1"/>
    <w:basedOn w:val="Normal"/>
    <w:rsid w:val="00286DF8"/>
    <w:pPr>
      <w:widowControl w:val="0"/>
      <w:adjustRightInd w:val="0"/>
      <w:spacing w:line="360" w:lineRule="atLeast"/>
      <w:ind w:left="720" w:hanging="270"/>
      <w:jc w:val="both"/>
      <w:textAlignment w:val="baseline"/>
    </w:pPr>
    <w:rPr>
      <w:rFonts w:ascii="Courier" w:hAnsi="Courier"/>
      <w:snapToGrid w:val="0"/>
      <w:szCs w:val="20"/>
    </w:rPr>
  </w:style>
  <w:style w:type="paragraph" w:styleId="TOCHeading">
    <w:name w:val="TOC Heading"/>
    <w:basedOn w:val="Heading1"/>
    <w:next w:val="Normal"/>
    <w:qFormat/>
    <w:rsid w:val="00286DF8"/>
    <w:pPr>
      <w:keepLines/>
      <w:spacing w:before="480" w:line="276" w:lineRule="auto"/>
      <w:ind w:left="0" w:firstLine="0"/>
      <w:jc w:val="left"/>
      <w:outlineLvl w:val="9"/>
    </w:pPr>
    <w:rPr>
      <w:rFonts w:ascii="Cambria" w:hAnsi="Cambria"/>
      <w:color w:val="365F91"/>
      <w:sz w:val="28"/>
      <w:szCs w:val="28"/>
    </w:rPr>
  </w:style>
  <w:style w:type="paragraph" w:styleId="TOC3">
    <w:name w:val="toc 3"/>
    <w:basedOn w:val="Normal"/>
    <w:next w:val="Normal"/>
    <w:autoRedefine/>
    <w:semiHidden/>
    <w:rsid w:val="00286DF8"/>
    <w:pPr>
      <w:ind w:left="480"/>
    </w:pPr>
  </w:style>
  <w:style w:type="character" w:styleId="Emphasis">
    <w:name w:val="Emphasis"/>
    <w:basedOn w:val="DefaultParagraphFont"/>
    <w:qFormat/>
    <w:rsid w:val="00286DF8"/>
    <w:rPr>
      <w:i/>
      <w:iCs/>
    </w:rPr>
  </w:style>
  <w:style w:type="paragraph" w:customStyle="1" w:styleId="Heading3A">
    <w:name w:val="Heading 3A"/>
    <w:next w:val="Normal"/>
    <w:rsid w:val="00286DF8"/>
    <w:pPr>
      <w:keepNext/>
      <w:spacing w:after="120"/>
    </w:pPr>
    <w:rPr>
      <w:b/>
      <w:color w:val="3366CC"/>
      <w:sz w:val="24"/>
    </w:rPr>
  </w:style>
  <w:style w:type="character" w:styleId="FollowedHyperlink">
    <w:name w:val="FollowedHyperlink"/>
    <w:basedOn w:val="DefaultParagraphFont"/>
    <w:semiHidden/>
    <w:rsid w:val="00286DF8"/>
    <w:rPr>
      <w:color w:val="800080"/>
      <w:u w:val="single"/>
    </w:rPr>
  </w:style>
  <w:style w:type="character" w:styleId="CommentReference">
    <w:name w:val="annotation reference"/>
    <w:basedOn w:val="DefaultParagraphFont"/>
    <w:semiHidden/>
    <w:rsid w:val="00286DF8"/>
    <w:rPr>
      <w:sz w:val="16"/>
      <w:szCs w:val="16"/>
    </w:rPr>
  </w:style>
  <w:style w:type="paragraph" w:styleId="CommentText">
    <w:name w:val="annotation text"/>
    <w:basedOn w:val="Normal"/>
    <w:semiHidden/>
    <w:rsid w:val="00286DF8"/>
    <w:pPr>
      <w:widowControl w:val="0"/>
      <w:autoSpaceDE w:val="0"/>
      <w:autoSpaceDN w:val="0"/>
      <w:adjustRightInd w:val="0"/>
    </w:pPr>
    <w:rPr>
      <w:rFonts w:ascii="Arial" w:hAnsi="Arial"/>
      <w:sz w:val="20"/>
      <w:szCs w:val="20"/>
    </w:rPr>
  </w:style>
  <w:style w:type="paragraph" w:customStyle="1" w:styleId="Heading2CA">
    <w:name w:val="Heading 2 C&amp;A"/>
    <w:basedOn w:val="Normal"/>
    <w:next w:val="Normal"/>
    <w:rsid w:val="00286DF8"/>
    <w:pPr>
      <w:numPr>
        <w:ilvl w:val="1"/>
        <w:numId w:val="29"/>
      </w:numPr>
      <w:spacing w:after="120"/>
      <w:outlineLvl w:val="1"/>
    </w:pPr>
    <w:rPr>
      <w:rFonts w:ascii="Times New Roman Bold" w:hAnsi="Times New Roman Bold"/>
      <w:b/>
      <w:color w:val="3366CC"/>
    </w:rPr>
  </w:style>
  <w:style w:type="paragraph" w:customStyle="1" w:styleId="Heading1CA">
    <w:name w:val="Heading 1 C&amp;A"/>
    <w:basedOn w:val="Normal"/>
    <w:next w:val="Normal"/>
    <w:rsid w:val="00286DF8"/>
    <w:pPr>
      <w:keepNext/>
      <w:pageBreakBefore/>
      <w:numPr>
        <w:numId w:val="29"/>
      </w:numPr>
      <w:pBdr>
        <w:bottom w:val="thinThickMediumGap" w:sz="24" w:space="1" w:color="3366CC"/>
      </w:pBdr>
      <w:tabs>
        <w:tab w:val="left" w:pos="720"/>
      </w:tabs>
      <w:spacing w:after="360"/>
      <w:outlineLvl w:val="0"/>
    </w:pPr>
    <w:rPr>
      <w:b/>
      <w:color w:val="3366CC"/>
      <w:sz w:val="28"/>
      <w:szCs w:val="28"/>
    </w:rPr>
  </w:style>
  <w:style w:type="paragraph" w:styleId="NoSpacing">
    <w:name w:val="No Spacing"/>
    <w:qFormat/>
    <w:rsid w:val="00286DF8"/>
    <w:rPr>
      <w:rFonts w:ascii="Calibri" w:eastAsia="Calibri" w:hAnsi="Calibri"/>
      <w:sz w:val="22"/>
      <w:szCs w:val="22"/>
    </w:rPr>
  </w:style>
  <w:style w:type="table" w:styleId="TableGrid">
    <w:name w:val="Table Grid"/>
    <w:basedOn w:val="TableNormal"/>
    <w:uiPriority w:val="59"/>
    <w:rsid w:val="00723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0F762-71ED-439B-AC66-97F1FFA7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285</Words>
  <Characters>1738</Characters>
  <Application>Microsoft Office Word</Application>
  <DocSecurity>0</DocSecurity>
  <Lines>44</Lines>
  <Paragraphs>19</Paragraphs>
  <ScaleCrop>false</ScaleCrop>
  <HeadingPairs>
    <vt:vector size="2" baseType="variant">
      <vt:variant>
        <vt:lpstr>Title</vt:lpstr>
      </vt:variant>
      <vt:variant>
        <vt:i4>1</vt:i4>
      </vt:variant>
    </vt:vector>
  </HeadingPairs>
  <TitlesOfParts>
    <vt:vector size="1" baseType="lpstr">
      <vt:lpstr>Redacted Privacy Impact Assessment</vt:lpstr>
    </vt:vector>
  </TitlesOfParts>
  <Company>USDA</Company>
  <LinksUpToDate>false</LinksUpToDate>
  <CharactersWithSpaces>2004</CharactersWithSpaces>
  <SharedDoc>false</SharedDoc>
  <HLinks>
    <vt:vector size="6" baseType="variant">
      <vt:variant>
        <vt:i4>2424897</vt:i4>
      </vt:variant>
      <vt:variant>
        <vt:i4>0</vt:i4>
      </vt:variant>
      <vt:variant>
        <vt:i4>0</vt:i4>
      </vt:variant>
      <vt:variant>
        <vt:i4>5</vt:i4>
      </vt:variant>
      <vt:variant>
        <vt:lpwstr>mailto:Randy.Speed@usda.gov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Redacted Privacy Impact Assessment</dc:title>
  <dc:creator>USDA - NFC</dc:creator>
  <cp:keywords>PIA</cp:keywords>
  <cp:lastModifiedBy>Maureen Shelton</cp:lastModifiedBy>
  <cp:revision>10</cp:revision>
  <cp:lastPrinted>2007-06-29T13:57:00Z</cp:lastPrinted>
  <dcterms:created xsi:type="dcterms:W3CDTF">2013-06-12T19:20:00Z</dcterms:created>
  <dcterms:modified xsi:type="dcterms:W3CDTF">2013-06-13T20:48:00Z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0x010100E8E67692BD9B1646A6F50A3DF5956CA7</vt:lpwstr>
  </property>
  <property fmtid="{D5CDD505-2E9C-101B-9397-08002B2CF9AE}" pid="3" name="ContentType">
    <vt:lpwstr>Document</vt:lpwstr>
  </property>
</Properties>
</file>