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02787182"/>
        <w:docPartObj>
          <w:docPartGallery w:val="Cover Pages"/>
          <w:docPartUnique/>
        </w:docPartObj>
      </w:sdtPr>
      <w:sdtEndPr>
        <w:rPr>
          <w:b/>
          <w:bCs/>
          <w:sz w:val="28"/>
          <w:szCs w:val="28"/>
        </w:rPr>
      </w:sdtEndPr>
      <w:sdtContent>
        <w:bookmarkStart w:id="0" w:name="_Toc130894992" w:displacedByCustomXml="prev"/>
        <w:bookmarkStart w:id="1" w:name="_Toc130809693" w:displacedByCustomXml="prev"/>
        <w:p w14:paraId="0442E5A0" w14:textId="7B7D6007" w:rsidR="005D5320" w:rsidRPr="0081148E" w:rsidRDefault="00C92F28" w:rsidP="00225618">
          <w:pPr>
            <w:spacing w:before="480" w:after="360"/>
            <w:jc w:val="right"/>
            <w:rPr>
              <w:rStyle w:val="Heading1Char"/>
            </w:rPr>
          </w:pPr>
          <w:r w:rsidRPr="0081148E">
            <w:rPr>
              <w:rStyle w:val="Heading1Char"/>
            </w:rPr>
            <w:t>Within-Grade</w:t>
          </w:r>
          <w:r w:rsidR="00725E12">
            <w:rPr>
              <w:rStyle w:val="Heading1Char"/>
            </w:rPr>
            <w:t xml:space="preserve"> </w:t>
          </w:r>
          <w:r w:rsidRPr="0081148E">
            <w:rPr>
              <w:rStyle w:val="Heading1Char"/>
            </w:rPr>
            <w:t xml:space="preserve"> </w:t>
          </w:r>
          <w:r w:rsidR="00725E12">
            <w:rPr>
              <w:rStyle w:val="Heading1Char"/>
            </w:rPr>
            <w:t xml:space="preserve">          </w:t>
          </w:r>
          <w:r w:rsidRPr="0081148E">
            <w:rPr>
              <w:rStyle w:val="Heading1Char"/>
            </w:rPr>
            <w:t>Increases</w:t>
          </w:r>
          <w:bookmarkEnd w:id="1"/>
          <w:bookmarkEnd w:id="0"/>
        </w:p>
        <w:p w14:paraId="156FD1CA" w14:textId="77777777" w:rsidR="005D5320" w:rsidRPr="00225618" w:rsidRDefault="005D5320" w:rsidP="00725E12">
          <w:pPr>
            <w:pStyle w:val="Title"/>
            <w:spacing w:before="360"/>
            <w:jc w:val="right"/>
            <w:rPr>
              <w:rFonts w:asciiTheme="majorHAnsi" w:hAnsiTheme="majorHAnsi"/>
              <w:b w:val="0"/>
              <w:bCs/>
              <w:color w:val="17365D" w:themeColor="text2" w:themeShade="BF"/>
              <w:sz w:val="52"/>
            </w:rPr>
          </w:pPr>
          <w:r w:rsidRPr="00225618">
            <w:rPr>
              <w:rFonts w:asciiTheme="majorHAnsi" w:hAnsiTheme="majorHAnsi"/>
              <w:b w:val="0"/>
              <w:bCs/>
              <w:color w:val="17365D" w:themeColor="text2" w:themeShade="BF"/>
              <w:sz w:val="52"/>
            </w:rPr>
            <w:t>USDA Pay-Setting Guide</w:t>
          </w:r>
        </w:p>
        <w:p w14:paraId="7DD001BA" w14:textId="77777777" w:rsidR="005D5320" w:rsidRPr="00E55719" w:rsidRDefault="005D5320" w:rsidP="005D5320">
          <w:pPr>
            <w:pStyle w:val="ListParagraph"/>
            <w:spacing w:before="100" w:beforeAutospacing="1" w:after="240"/>
            <w:ind w:left="0"/>
            <w:contextualSpacing w:val="0"/>
            <w:jc w:val="right"/>
            <w:rPr>
              <w:rFonts w:asciiTheme="majorHAnsi" w:hAnsiTheme="majorHAnsi"/>
              <w:bCs/>
              <w:color w:val="002060"/>
              <w:sz w:val="28"/>
              <w:szCs w:val="28"/>
            </w:rPr>
          </w:pPr>
          <w:r w:rsidRPr="00E55719">
            <w:rPr>
              <w:rFonts w:asciiTheme="majorHAnsi" w:hAnsiTheme="majorHAnsi"/>
              <w:bCs/>
              <w:color w:val="002060"/>
              <w:sz w:val="28"/>
              <w:szCs w:val="28"/>
            </w:rPr>
            <w:t>March 2023</w:t>
          </w:r>
        </w:p>
        <w:p w14:paraId="3FA16674" w14:textId="49E007F8" w:rsidR="007921FE" w:rsidRPr="00812502" w:rsidRDefault="00812502" w:rsidP="00812502">
          <w:pPr>
            <w:pStyle w:val="ListParagraph"/>
            <w:spacing w:before="4800" w:after="240"/>
            <w:ind w:left="0"/>
            <w:contextualSpacing w:val="0"/>
            <w:rPr>
              <w:bCs/>
              <w:sz w:val="24"/>
            </w:rPr>
          </w:pPr>
          <w:r w:rsidRPr="00876812">
            <w:rPr>
              <w:bCs/>
            </w:rPr>
            <w:t>This pay-setting guide was developed to provide a comprehensive reference to assist HR Specialists to set pay. This guide provides in-depth coverage of many areas; however, users should refer to applicable laws, regulations, Departmental Regulations, and agency-specific policy when making pay decisions.</w:t>
          </w:r>
          <w:r w:rsidR="007921FE">
            <w:rPr>
              <w:b/>
              <w:bCs/>
              <w:sz w:val="28"/>
              <w:szCs w:val="28"/>
            </w:rPr>
            <w:br w:type="page"/>
          </w:r>
        </w:p>
      </w:sdtContent>
    </w:sdt>
    <w:sdt>
      <w:sdtPr>
        <w:rPr>
          <w:rFonts w:asciiTheme="majorHAnsi" w:eastAsia="Times New Roman" w:hAnsiTheme="majorHAnsi" w:cs="Times New Roman"/>
          <w:b w:val="0"/>
          <w:bCs w:val="0"/>
          <w:noProof/>
          <w:color w:val="000000" w:themeColor="text1"/>
          <w:sz w:val="24"/>
          <w:szCs w:val="20"/>
          <w:lang w:eastAsia="en-US"/>
        </w:rPr>
        <w:id w:val="306906719"/>
        <w:docPartObj>
          <w:docPartGallery w:val="Table of Contents"/>
          <w:docPartUnique/>
        </w:docPartObj>
      </w:sdtPr>
      <w:sdtEndPr>
        <w:rPr>
          <w:sz w:val="22"/>
          <w:szCs w:val="22"/>
        </w:rPr>
      </w:sdtEndPr>
      <w:sdtContent>
        <w:p w14:paraId="3FA16675" w14:textId="77777777" w:rsidR="00333DCE" w:rsidRPr="003D3A11" w:rsidRDefault="00333DCE" w:rsidP="00A52335">
          <w:pPr>
            <w:pStyle w:val="TOCHeading"/>
            <w:jc w:val="center"/>
            <w:rPr>
              <w:rFonts w:cs="Arial"/>
              <w:sz w:val="24"/>
              <w:szCs w:val="24"/>
            </w:rPr>
          </w:pPr>
          <w:r w:rsidRPr="003D3A11">
            <w:rPr>
              <w:rFonts w:cs="Arial"/>
              <w:sz w:val="24"/>
              <w:szCs w:val="24"/>
            </w:rPr>
            <w:t>Table of Contents</w:t>
          </w:r>
        </w:p>
        <w:p w14:paraId="5D514AA9" w14:textId="708C74BC" w:rsidR="00EE7543" w:rsidRDefault="00333DCE">
          <w:pPr>
            <w:pStyle w:val="TOC2"/>
            <w:rPr>
              <w:rFonts w:asciiTheme="minorHAnsi" w:hAnsiTheme="minorHAnsi"/>
              <w:color w:val="auto"/>
              <w:lang w:eastAsia="en-US"/>
            </w:rPr>
          </w:pPr>
          <w:r w:rsidRPr="003D3A11">
            <w:rPr>
              <w:rFonts w:ascii="Arial" w:hAnsi="Arial" w:cs="Arial"/>
              <w:b/>
              <w:bCs/>
              <w:sz w:val="24"/>
            </w:rPr>
            <w:fldChar w:fldCharType="begin"/>
          </w:r>
          <w:r w:rsidRPr="003D3A11">
            <w:rPr>
              <w:rFonts w:ascii="Arial" w:hAnsi="Arial" w:cs="Arial"/>
              <w:b/>
              <w:bCs/>
            </w:rPr>
            <w:instrText xml:space="preserve"> TOC \o "1-3" \h \z \u </w:instrText>
          </w:r>
          <w:r w:rsidRPr="003D3A11">
            <w:rPr>
              <w:rFonts w:ascii="Arial" w:hAnsi="Arial" w:cs="Arial"/>
              <w:b/>
              <w:bCs/>
              <w:sz w:val="24"/>
            </w:rPr>
            <w:fldChar w:fldCharType="separate"/>
          </w:r>
          <w:hyperlink w:anchor="_Toc131397218" w:history="1">
            <w:r w:rsidR="00EE7543" w:rsidRPr="00BA4B5A">
              <w:rPr>
                <w:rStyle w:val="Hyperlink"/>
              </w:rPr>
              <w:t>THREE LEGAL REQUIREMENTS</w:t>
            </w:r>
            <w:r w:rsidR="00EE7543">
              <w:rPr>
                <w:webHidden/>
              </w:rPr>
              <w:tab/>
            </w:r>
            <w:r w:rsidR="00EE7543">
              <w:rPr>
                <w:webHidden/>
              </w:rPr>
              <w:fldChar w:fldCharType="begin"/>
            </w:r>
            <w:r w:rsidR="00EE7543">
              <w:rPr>
                <w:webHidden/>
              </w:rPr>
              <w:instrText xml:space="preserve"> PAGEREF _Toc131397218 \h </w:instrText>
            </w:r>
            <w:r w:rsidR="00EE7543">
              <w:rPr>
                <w:webHidden/>
              </w:rPr>
            </w:r>
            <w:r w:rsidR="00EE7543">
              <w:rPr>
                <w:webHidden/>
              </w:rPr>
              <w:fldChar w:fldCharType="separate"/>
            </w:r>
            <w:r w:rsidR="00EE7543">
              <w:rPr>
                <w:webHidden/>
              </w:rPr>
              <w:t>4</w:t>
            </w:r>
            <w:r w:rsidR="00EE7543">
              <w:rPr>
                <w:webHidden/>
              </w:rPr>
              <w:fldChar w:fldCharType="end"/>
            </w:r>
          </w:hyperlink>
        </w:p>
        <w:p w14:paraId="12AA1C93" w14:textId="2C9EF459" w:rsidR="00EE7543" w:rsidRDefault="00000000">
          <w:pPr>
            <w:pStyle w:val="TOC3"/>
            <w:rPr>
              <w:rFonts w:asciiTheme="minorHAnsi" w:eastAsiaTheme="minorEastAsia" w:hAnsiTheme="minorHAnsi" w:cstheme="minorBidi"/>
              <w:color w:val="auto"/>
            </w:rPr>
          </w:pPr>
          <w:hyperlink w:anchor="_Toc131397219" w:history="1">
            <w:r w:rsidR="00EE7543" w:rsidRPr="00BA4B5A">
              <w:rPr>
                <w:rStyle w:val="Hyperlink"/>
              </w:rPr>
              <w:t>Eligibility</w:t>
            </w:r>
            <w:r w:rsidR="00EE7543">
              <w:rPr>
                <w:webHidden/>
              </w:rPr>
              <w:tab/>
            </w:r>
            <w:r w:rsidR="00EE7543">
              <w:rPr>
                <w:webHidden/>
              </w:rPr>
              <w:fldChar w:fldCharType="begin"/>
            </w:r>
            <w:r w:rsidR="00EE7543">
              <w:rPr>
                <w:webHidden/>
              </w:rPr>
              <w:instrText xml:space="preserve"> PAGEREF _Toc131397219 \h </w:instrText>
            </w:r>
            <w:r w:rsidR="00EE7543">
              <w:rPr>
                <w:webHidden/>
              </w:rPr>
            </w:r>
            <w:r w:rsidR="00EE7543">
              <w:rPr>
                <w:webHidden/>
              </w:rPr>
              <w:fldChar w:fldCharType="separate"/>
            </w:r>
            <w:r w:rsidR="00EE7543">
              <w:rPr>
                <w:webHidden/>
              </w:rPr>
              <w:t>4</w:t>
            </w:r>
            <w:r w:rsidR="00EE7543">
              <w:rPr>
                <w:webHidden/>
              </w:rPr>
              <w:fldChar w:fldCharType="end"/>
            </w:r>
          </w:hyperlink>
        </w:p>
        <w:p w14:paraId="2316EB73" w14:textId="330B8A90" w:rsidR="00EE7543" w:rsidRDefault="00000000">
          <w:pPr>
            <w:pStyle w:val="TOC3"/>
            <w:rPr>
              <w:rFonts w:asciiTheme="minorHAnsi" w:eastAsiaTheme="minorEastAsia" w:hAnsiTheme="minorHAnsi" w:cstheme="minorBidi"/>
              <w:color w:val="auto"/>
            </w:rPr>
          </w:pPr>
          <w:hyperlink w:anchor="_Toc131397220" w:history="1">
            <w:r w:rsidR="00EE7543" w:rsidRPr="00BA4B5A">
              <w:rPr>
                <w:rStyle w:val="Hyperlink"/>
              </w:rPr>
              <w:t>Ex. 1: Completes Required Waiting Period in the Middle of a Pay Period</w:t>
            </w:r>
            <w:r w:rsidR="00EE7543">
              <w:rPr>
                <w:webHidden/>
              </w:rPr>
              <w:tab/>
            </w:r>
            <w:r w:rsidR="00EE7543">
              <w:rPr>
                <w:webHidden/>
              </w:rPr>
              <w:fldChar w:fldCharType="begin"/>
            </w:r>
            <w:r w:rsidR="00EE7543">
              <w:rPr>
                <w:webHidden/>
              </w:rPr>
              <w:instrText xml:space="preserve"> PAGEREF _Toc131397220 \h </w:instrText>
            </w:r>
            <w:r w:rsidR="00EE7543">
              <w:rPr>
                <w:webHidden/>
              </w:rPr>
            </w:r>
            <w:r w:rsidR="00EE7543">
              <w:rPr>
                <w:webHidden/>
              </w:rPr>
              <w:fldChar w:fldCharType="separate"/>
            </w:r>
            <w:r w:rsidR="00EE7543">
              <w:rPr>
                <w:webHidden/>
              </w:rPr>
              <w:t>5</w:t>
            </w:r>
            <w:r w:rsidR="00EE7543">
              <w:rPr>
                <w:webHidden/>
              </w:rPr>
              <w:fldChar w:fldCharType="end"/>
            </w:r>
          </w:hyperlink>
        </w:p>
        <w:p w14:paraId="41536F86" w14:textId="20A7213C" w:rsidR="00EE7543" w:rsidRDefault="00000000">
          <w:pPr>
            <w:pStyle w:val="TOC3"/>
            <w:rPr>
              <w:rFonts w:asciiTheme="minorHAnsi" w:eastAsiaTheme="minorEastAsia" w:hAnsiTheme="minorHAnsi" w:cstheme="minorBidi"/>
              <w:color w:val="auto"/>
            </w:rPr>
          </w:pPr>
          <w:hyperlink w:anchor="_Toc131397221" w:history="1">
            <w:r w:rsidR="00EE7543" w:rsidRPr="00BA4B5A">
              <w:rPr>
                <w:rStyle w:val="Hyperlink"/>
              </w:rPr>
              <w:t>Ex. 2: Simultaneous Pay Actions</w:t>
            </w:r>
            <w:r w:rsidR="00EE7543">
              <w:rPr>
                <w:webHidden/>
              </w:rPr>
              <w:tab/>
            </w:r>
            <w:r w:rsidR="00EE7543">
              <w:rPr>
                <w:webHidden/>
              </w:rPr>
              <w:fldChar w:fldCharType="begin"/>
            </w:r>
            <w:r w:rsidR="00EE7543">
              <w:rPr>
                <w:webHidden/>
              </w:rPr>
              <w:instrText xml:space="preserve"> PAGEREF _Toc131397221 \h </w:instrText>
            </w:r>
            <w:r w:rsidR="00EE7543">
              <w:rPr>
                <w:webHidden/>
              </w:rPr>
            </w:r>
            <w:r w:rsidR="00EE7543">
              <w:rPr>
                <w:webHidden/>
              </w:rPr>
              <w:fldChar w:fldCharType="separate"/>
            </w:r>
            <w:r w:rsidR="00EE7543">
              <w:rPr>
                <w:webHidden/>
              </w:rPr>
              <w:t>5</w:t>
            </w:r>
            <w:r w:rsidR="00EE7543">
              <w:rPr>
                <w:webHidden/>
              </w:rPr>
              <w:fldChar w:fldCharType="end"/>
            </w:r>
          </w:hyperlink>
        </w:p>
        <w:p w14:paraId="38EA2BDD" w14:textId="3A07F879" w:rsidR="00EE7543" w:rsidRDefault="00000000">
          <w:pPr>
            <w:pStyle w:val="TOC2"/>
            <w:rPr>
              <w:rFonts w:asciiTheme="minorHAnsi" w:hAnsiTheme="minorHAnsi"/>
              <w:color w:val="auto"/>
              <w:lang w:eastAsia="en-US"/>
            </w:rPr>
          </w:pPr>
          <w:hyperlink w:anchor="_Toc131397222" w:history="1">
            <w:r w:rsidR="00EE7543" w:rsidRPr="00BA4B5A">
              <w:rPr>
                <w:rStyle w:val="Hyperlink"/>
              </w:rPr>
              <w:t>WAITING PERIODS</w:t>
            </w:r>
            <w:r w:rsidR="00EE7543">
              <w:rPr>
                <w:webHidden/>
              </w:rPr>
              <w:tab/>
            </w:r>
            <w:r w:rsidR="00EE7543">
              <w:rPr>
                <w:webHidden/>
              </w:rPr>
              <w:fldChar w:fldCharType="begin"/>
            </w:r>
            <w:r w:rsidR="00EE7543">
              <w:rPr>
                <w:webHidden/>
              </w:rPr>
              <w:instrText xml:space="preserve"> PAGEREF _Toc131397222 \h </w:instrText>
            </w:r>
            <w:r w:rsidR="00EE7543">
              <w:rPr>
                <w:webHidden/>
              </w:rPr>
            </w:r>
            <w:r w:rsidR="00EE7543">
              <w:rPr>
                <w:webHidden/>
              </w:rPr>
              <w:fldChar w:fldCharType="separate"/>
            </w:r>
            <w:r w:rsidR="00EE7543">
              <w:rPr>
                <w:webHidden/>
              </w:rPr>
              <w:t>5</w:t>
            </w:r>
            <w:r w:rsidR="00EE7543">
              <w:rPr>
                <w:webHidden/>
              </w:rPr>
              <w:fldChar w:fldCharType="end"/>
            </w:r>
          </w:hyperlink>
        </w:p>
        <w:p w14:paraId="0AA1A25E" w14:textId="1224CA22" w:rsidR="00EE7543" w:rsidRDefault="00000000">
          <w:pPr>
            <w:pStyle w:val="TOC3"/>
            <w:rPr>
              <w:rFonts w:asciiTheme="minorHAnsi" w:eastAsiaTheme="minorEastAsia" w:hAnsiTheme="minorHAnsi" w:cstheme="minorBidi"/>
              <w:color w:val="auto"/>
            </w:rPr>
          </w:pPr>
          <w:hyperlink w:anchor="_Toc131397223" w:history="1">
            <w:r w:rsidR="00EE7543" w:rsidRPr="00BA4B5A">
              <w:rPr>
                <w:rStyle w:val="Hyperlink"/>
              </w:rPr>
              <w:t>When a Waiting Period Begins</w:t>
            </w:r>
            <w:r w:rsidR="00EE7543">
              <w:rPr>
                <w:webHidden/>
              </w:rPr>
              <w:tab/>
            </w:r>
            <w:r w:rsidR="00EE7543">
              <w:rPr>
                <w:webHidden/>
              </w:rPr>
              <w:fldChar w:fldCharType="begin"/>
            </w:r>
            <w:r w:rsidR="00EE7543">
              <w:rPr>
                <w:webHidden/>
              </w:rPr>
              <w:instrText xml:space="preserve"> PAGEREF _Toc131397223 \h </w:instrText>
            </w:r>
            <w:r w:rsidR="00EE7543">
              <w:rPr>
                <w:webHidden/>
              </w:rPr>
            </w:r>
            <w:r w:rsidR="00EE7543">
              <w:rPr>
                <w:webHidden/>
              </w:rPr>
              <w:fldChar w:fldCharType="separate"/>
            </w:r>
            <w:r w:rsidR="00EE7543">
              <w:rPr>
                <w:webHidden/>
              </w:rPr>
              <w:t>5</w:t>
            </w:r>
            <w:r w:rsidR="00EE7543">
              <w:rPr>
                <w:webHidden/>
              </w:rPr>
              <w:fldChar w:fldCharType="end"/>
            </w:r>
          </w:hyperlink>
        </w:p>
        <w:p w14:paraId="75DEA4E5" w14:textId="7A6E95AA" w:rsidR="00EE7543" w:rsidRDefault="00000000">
          <w:pPr>
            <w:pStyle w:val="TOC3"/>
            <w:rPr>
              <w:rFonts w:asciiTheme="minorHAnsi" w:eastAsiaTheme="minorEastAsia" w:hAnsiTheme="minorHAnsi" w:cstheme="minorBidi"/>
              <w:color w:val="auto"/>
            </w:rPr>
          </w:pPr>
          <w:hyperlink w:anchor="_Toc131397224" w:history="1">
            <w:r w:rsidR="00EE7543" w:rsidRPr="00BA4B5A">
              <w:rPr>
                <w:rStyle w:val="Hyperlink"/>
              </w:rPr>
              <w:t>Ex. 3: Waiting Periods for Full-Time and Part-Time Employees</w:t>
            </w:r>
            <w:r w:rsidR="00EE7543">
              <w:rPr>
                <w:webHidden/>
              </w:rPr>
              <w:tab/>
            </w:r>
            <w:r w:rsidR="00EE7543">
              <w:rPr>
                <w:webHidden/>
              </w:rPr>
              <w:fldChar w:fldCharType="begin"/>
            </w:r>
            <w:r w:rsidR="00EE7543">
              <w:rPr>
                <w:webHidden/>
              </w:rPr>
              <w:instrText xml:space="preserve"> PAGEREF _Toc131397224 \h </w:instrText>
            </w:r>
            <w:r w:rsidR="00EE7543">
              <w:rPr>
                <w:webHidden/>
              </w:rPr>
            </w:r>
            <w:r w:rsidR="00EE7543">
              <w:rPr>
                <w:webHidden/>
              </w:rPr>
              <w:fldChar w:fldCharType="separate"/>
            </w:r>
            <w:r w:rsidR="00EE7543">
              <w:rPr>
                <w:webHidden/>
              </w:rPr>
              <w:t>6</w:t>
            </w:r>
            <w:r w:rsidR="00EE7543">
              <w:rPr>
                <w:webHidden/>
              </w:rPr>
              <w:fldChar w:fldCharType="end"/>
            </w:r>
          </w:hyperlink>
        </w:p>
        <w:p w14:paraId="7968E098" w14:textId="779EEF7F" w:rsidR="00EE7543" w:rsidRDefault="00000000">
          <w:pPr>
            <w:pStyle w:val="TOC3"/>
            <w:rPr>
              <w:rFonts w:asciiTheme="minorHAnsi" w:eastAsiaTheme="minorEastAsia" w:hAnsiTheme="minorHAnsi" w:cstheme="minorBidi"/>
              <w:color w:val="auto"/>
            </w:rPr>
          </w:pPr>
          <w:hyperlink w:anchor="_Toc131397225" w:history="1">
            <w:r w:rsidR="00EE7543" w:rsidRPr="00BA4B5A">
              <w:rPr>
                <w:rStyle w:val="Hyperlink"/>
              </w:rPr>
              <w:t>Creditable Service</w:t>
            </w:r>
            <w:r w:rsidR="00EE7543">
              <w:rPr>
                <w:webHidden/>
              </w:rPr>
              <w:tab/>
            </w:r>
            <w:r w:rsidR="00EE7543">
              <w:rPr>
                <w:webHidden/>
              </w:rPr>
              <w:fldChar w:fldCharType="begin"/>
            </w:r>
            <w:r w:rsidR="00EE7543">
              <w:rPr>
                <w:webHidden/>
              </w:rPr>
              <w:instrText xml:space="preserve"> PAGEREF _Toc131397225 \h </w:instrText>
            </w:r>
            <w:r w:rsidR="00EE7543">
              <w:rPr>
                <w:webHidden/>
              </w:rPr>
            </w:r>
            <w:r w:rsidR="00EE7543">
              <w:rPr>
                <w:webHidden/>
              </w:rPr>
              <w:fldChar w:fldCharType="separate"/>
            </w:r>
            <w:r w:rsidR="00EE7543">
              <w:rPr>
                <w:webHidden/>
              </w:rPr>
              <w:t>6</w:t>
            </w:r>
            <w:r w:rsidR="00EE7543">
              <w:rPr>
                <w:webHidden/>
              </w:rPr>
              <w:fldChar w:fldCharType="end"/>
            </w:r>
          </w:hyperlink>
        </w:p>
        <w:p w14:paraId="477D2DB7" w14:textId="571FB219" w:rsidR="00EE7543" w:rsidRDefault="00000000">
          <w:pPr>
            <w:pStyle w:val="TOC3"/>
            <w:rPr>
              <w:rFonts w:asciiTheme="minorHAnsi" w:eastAsiaTheme="minorEastAsia" w:hAnsiTheme="minorHAnsi" w:cstheme="minorBidi"/>
              <w:color w:val="auto"/>
            </w:rPr>
          </w:pPr>
          <w:hyperlink w:anchor="_Toc131397226" w:history="1">
            <w:r w:rsidR="00EE7543" w:rsidRPr="00BA4B5A">
              <w:rPr>
                <w:rStyle w:val="Hyperlink"/>
              </w:rPr>
              <w:t>Time in Non-Pay Status</w:t>
            </w:r>
            <w:r w:rsidR="00EE7543">
              <w:rPr>
                <w:webHidden/>
              </w:rPr>
              <w:tab/>
            </w:r>
            <w:r w:rsidR="00EE7543">
              <w:rPr>
                <w:webHidden/>
              </w:rPr>
              <w:fldChar w:fldCharType="begin"/>
            </w:r>
            <w:r w:rsidR="00EE7543">
              <w:rPr>
                <w:webHidden/>
              </w:rPr>
              <w:instrText xml:space="preserve"> PAGEREF _Toc131397226 \h </w:instrText>
            </w:r>
            <w:r w:rsidR="00EE7543">
              <w:rPr>
                <w:webHidden/>
              </w:rPr>
            </w:r>
            <w:r w:rsidR="00EE7543">
              <w:rPr>
                <w:webHidden/>
              </w:rPr>
              <w:fldChar w:fldCharType="separate"/>
            </w:r>
            <w:r w:rsidR="00EE7543">
              <w:rPr>
                <w:webHidden/>
              </w:rPr>
              <w:t>6</w:t>
            </w:r>
            <w:r w:rsidR="00EE7543">
              <w:rPr>
                <w:webHidden/>
              </w:rPr>
              <w:fldChar w:fldCharType="end"/>
            </w:r>
          </w:hyperlink>
        </w:p>
        <w:p w14:paraId="284FA11F" w14:textId="4AC87706" w:rsidR="00EE7543" w:rsidRDefault="00000000">
          <w:pPr>
            <w:pStyle w:val="TOC3"/>
            <w:rPr>
              <w:rFonts w:asciiTheme="minorHAnsi" w:eastAsiaTheme="minorEastAsia" w:hAnsiTheme="minorHAnsi" w:cstheme="minorBidi"/>
              <w:color w:val="auto"/>
            </w:rPr>
          </w:pPr>
          <w:hyperlink w:anchor="_Toc131397227" w:history="1">
            <w:r w:rsidR="00EE7543" w:rsidRPr="00BA4B5A">
              <w:rPr>
                <w:rStyle w:val="Hyperlink"/>
              </w:rPr>
              <w:t>Ex. 4: Extending the Waiting Period for Non-Pay Status</w:t>
            </w:r>
            <w:r w:rsidR="00EE7543">
              <w:rPr>
                <w:webHidden/>
              </w:rPr>
              <w:tab/>
            </w:r>
            <w:r w:rsidR="00EE7543">
              <w:rPr>
                <w:webHidden/>
              </w:rPr>
              <w:fldChar w:fldCharType="begin"/>
            </w:r>
            <w:r w:rsidR="00EE7543">
              <w:rPr>
                <w:webHidden/>
              </w:rPr>
              <w:instrText xml:space="preserve"> PAGEREF _Toc131397227 \h </w:instrText>
            </w:r>
            <w:r w:rsidR="00EE7543">
              <w:rPr>
                <w:webHidden/>
              </w:rPr>
            </w:r>
            <w:r w:rsidR="00EE7543">
              <w:rPr>
                <w:webHidden/>
              </w:rPr>
              <w:fldChar w:fldCharType="separate"/>
            </w:r>
            <w:r w:rsidR="00EE7543">
              <w:rPr>
                <w:webHidden/>
              </w:rPr>
              <w:t>6</w:t>
            </w:r>
            <w:r w:rsidR="00EE7543">
              <w:rPr>
                <w:webHidden/>
              </w:rPr>
              <w:fldChar w:fldCharType="end"/>
            </w:r>
          </w:hyperlink>
        </w:p>
        <w:p w14:paraId="11E4DB5C" w14:textId="410755F8" w:rsidR="00EE7543" w:rsidRDefault="00000000">
          <w:pPr>
            <w:pStyle w:val="TOC3"/>
            <w:rPr>
              <w:rFonts w:asciiTheme="minorHAnsi" w:eastAsiaTheme="minorEastAsia" w:hAnsiTheme="minorHAnsi" w:cstheme="minorBidi"/>
              <w:color w:val="auto"/>
            </w:rPr>
          </w:pPr>
          <w:hyperlink w:anchor="_Toc131397228" w:history="1">
            <w:r w:rsidR="00EE7543" w:rsidRPr="00BA4B5A">
              <w:rPr>
                <w:rStyle w:val="Hyperlink"/>
              </w:rPr>
              <w:t>Ex. 5: Extending the Waiting Period for Non-Pay Status for Full-Time Employee</w:t>
            </w:r>
            <w:r w:rsidR="00EE7543">
              <w:rPr>
                <w:webHidden/>
              </w:rPr>
              <w:tab/>
            </w:r>
            <w:r w:rsidR="00EE7543">
              <w:rPr>
                <w:webHidden/>
              </w:rPr>
              <w:fldChar w:fldCharType="begin"/>
            </w:r>
            <w:r w:rsidR="00EE7543">
              <w:rPr>
                <w:webHidden/>
              </w:rPr>
              <w:instrText xml:space="preserve"> PAGEREF _Toc131397228 \h </w:instrText>
            </w:r>
            <w:r w:rsidR="00EE7543">
              <w:rPr>
                <w:webHidden/>
              </w:rPr>
            </w:r>
            <w:r w:rsidR="00EE7543">
              <w:rPr>
                <w:webHidden/>
              </w:rPr>
              <w:fldChar w:fldCharType="separate"/>
            </w:r>
            <w:r w:rsidR="00EE7543">
              <w:rPr>
                <w:webHidden/>
              </w:rPr>
              <w:t>7</w:t>
            </w:r>
            <w:r w:rsidR="00EE7543">
              <w:rPr>
                <w:webHidden/>
              </w:rPr>
              <w:fldChar w:fldCharType="end"/>
            </w:r>
          </w:hyperlink>
        </w:p>
        <w:p w14:paraId="13C01BA3" w14:textId="182E7059" w:rsidR="00EE7543" w:rsidRDefault="00000000">
          <w:pPr>
            <w:pStyle w:val="TOC3"/>
            <w:rPr>
              <w:rFonts w:asciiTheme="minorHAnsi" w:eastAsiaTheme="minorEastAsia" w:hAnsiTheme="minorHAnsi" w:cstheme="minorBidi"/>
              <w:color w:val="auto"/>
            </w:rPr>
          </w:pPr>
          <w:hyperlink w:anchor="_Toc131397229" w:history="1">
            <w:r w:rsidR="00EE7543" w:rsidRPr="00BA4B5A">
              <w:rPr>
                <w:rStyle w:val="Hyperlink"/>
              </w:rPr>
              <w:t>Ex. 6: Extending the Waiting Period for Non-Pay Status for Part-Time Employee</w:t>
            </w:r>
            <w:r w:rsidR="00EE7543">
              <w:rPr>
                <w:webHidden/>
              </w:rPr>
              <w:tab/>
            </w:r>
            <w:r w:rsidR="00EE7543">
              <w:rPr>
                <w:webHidden/>
              </w:rPr>
              <w:fldChar w:fldCharType="begin"/>
            </w:r>
            <w:r w:rsidR="00EE7543">
              <w:rPr>
                <w:webHidden/>
              </w:rPr>
              <w:instrText xml:space="preserve"> PAGEREF _Toc131397229 \h </w:instrText>
            </w:r>
            <w:r w:rsidR="00EE7543">
              <w:rPr>
                <w:webHidden/>
              </w:rPr>
            </w:r>
            <w:r w:rsidR="00EE7543">
              <w:rPr>
                <w:webHidden/>
              </w:rPr>
              <w:fldChar w:fldCharType="separate"/>
            </w:r>
            <w:r w:rsidR="00EE7543">
              <w:rPr>
                <w:webHidden/>
              </w:rPr>
              <w:t>7</w:t>
            </w:r>
            <w:r w:rsidR="00EE7543">
              <w:rPr>
                <w:webHidden/>
              </w:rPr>
              <w:fldChar w:fldCharType="end"/>
            </w:r>
          </w:hyperlink>
        </w:p>
        <w:p w14:paraId="4BF0ED11" w14:textId="0D75D26F" w:rsidR="00EE7543" w:rsidRDefault="00000000">
          <w:pPr>
            <w:pStyle w:val="TOC3"/>
            <w:rPr>
              <w:rFonts w:asciiTheme="minorHAnsi" w:eastAsiaTheme="minorEastAsia" w:hAnsiTheme="minorHAnsi" w:cstheme="minorBidi"/>
              <w:color w:val="auto"/>
            </w:rPr>
          </w:pPr>
          <w:hyperlink w:anchor="_Toc131397230" w:history="1">
            <w:r w:rsidR="00EE7543" w:rsidRPr="00BA4B5A">
              <w:rPr>
                <w:rStyle w:val="Hyperlink"/>
              </w:rPr>
              <w:t>Ex. 7: Intermittent Converted to Full-Time</w:t>
            </w:r>
            <w:r w:rsidR="00EE7543">
              <w:rPr>
                <w:webHidden/>
              </w:rPr>
              <w:tab/>
            </w:r>
            <w:r w:rsidR="00EE7543">
              <w:rPr>
                <w:webHidden/>
              </w:rPr>
              <w:fldChar w:fldCharType="begin"/>
            </w:r>
            <w:r w:rsidR="00EE7543">
              <w:rPr>
                <w:webHidden/>
              </w:rPr>
              <w:instrText xml:space="preserve"> PAGEREF _Toc131397230 \h </w:instrText>
            </w:r>
            <w:r w:rsidR="00EE7543">
              <w:rPr>
                <w:webHidden/>
              </w:rPr>
            </w:r>
            <w:r w:rsidR="00EE7543">
              <w:rPr>
                <w:webHidden/>
              </w:rPr>
              <w:fldChar w:fldCharType="separate"/>
            </w:r>
            <w:r w:rsidR="00EE7543">
              <w:rPr>
                <w:webHidden/>
              </w:rPr>
              <w:t>8</w:t>
            </w:r>
            <w:r w:rsidR="00EE7543">
              <w:rPr>
                <w:webHidden/>
              </w:rPr>
              <w:fldChar w:fldCharType="end"/>
            </w:r>
          </w:hyperlink>
        </w:p>
        <w:p w14:paraId="74C38F7F" w14:textId="39E2B3E0" w:rsidR="00EE7543" w:rsidRDefault="00000000">
          <w:pPr>
            <w:pStyle w:val="TOC3"/>
            <w:rPr>
              <w:rFonts w:asciiTheme="minorHAnsi" w:eastAsiaTheme="minorEastAsia" w:hAnsiTheme="minorHAnsi" w:cstheme="minorBidi"/>
              <w:color w:val="auto"/>
            </w:rPr>
          </w:pPr>
          <w:hyperlink w:anchor="_Toc131397231" w:history="1">
            <w:r w:rsidR="00EE7543" w:rsidRPr="00BA4B5A">
              <w:rPr>
                <w:rStyle w:val="Hyperlink"/>
              </w:rPr>
              <w:t>Ex. 8: Full-Time, went on LWOP, Came Back to Part-Time Position</w:t>
            </w:r>
            <w:r w:rsidR="00EE7543">
              <w:rPr>
                <w:webHidden/>
              </w:rPr>
              <w:tab/>
            </w:r>
            <w:r w:rsidR="00EE7543">
              <w:rPr>
                <w:webHidden/>
              </w:rPr>
              <w:fldChar w:fldCharType="begin"/>
            </w:r>
            <w:r w:rsidR="00EE7543">
              <w:rPr>
                <w:webHidden/>
              </w:rPr>
              <w:instrText xml:space="preserve"> PAGEREF _Toc131397231 \h </w:instrText>
            </w:r>
            <w:r w:rsidR="00EE7543">
              <w:rPr>
                <w:webHidden/>
              </w:rPr>
            </w:r>
            <w:r w:rsidR="00EE7543">
              <w:rPr>
                <w:webHidden/>
              </w:rPr>
              <w:fldChar w:fldCharType="separate"/>
            </w:r>
            <w:r w:rsidR="00EE7543">
              <w:rPr>
                <w:webHidden/>
              </w:rPr>
              <w:t>8</w:t>
            </w:r>
            <w:r w:rsidR="00EE7543">
              <w:rPr>
                <w:webHidden/>
              </w:rPr>
              <w:fldChar w:fldCharType="end"/>
            </w:r>
          </w:hyperlink>
        </w:p>
        <w:p w14:paraId="0D64F1AD" w14:textId="03720E29" w:rsidR="00EE7543" w:rsidRDefault="00000000">
          <w:pPr>
            <w:pStyle w:val="TOC3"/>
            <w:rPr>
              <w:rFonts w:asciiTheme="minorHAnsi" w:eastAsiaTheme="minorEastAsia" w:hAnsiTheme="minorHAnsi" w:cstheme="minorBidi"/>
              <w:color w:val="auto"/>
            </w:rPr>
          </w:pPr>
          <w:hyperlink w:anchor="_Toc131397232" w:history="1">
            <w:r w:rsidR="00EE7543" w:rsidRPr="00BA4B5A">
              <w:rPr>
                <w:rStyle w:val="Hyperlink"/>
              </w:rPr>
              <w:t>Ex. 9: Part-Time, went on LWOP, Came Back to Full-time Position</w:t>
            </w:r>
            <w:r w:rsidR="00EE7543">
              <w:rPr>
                <w:webHidden/>
              </w:rPr>
              <w:tab/>
            </w:r>
            <w:r w:rsidR="00EE7543">
              <w:rPr>
                <w:webHidden/>
              </w:rPr>
              <w:fldChar w:fldCharType="begin"/>
            </w:r>
            <w:r w:rsidR="00EE7543">
              <w:rPr>
                <w:webHidden/>
              </w:rPr>
              <w:instrText xml:space="preserve"> PAGEREF _Toc131397232 \h </w:instrText>
            </w:r>
            <w:r w:rsidR="00EE7543">
              <w:rPr>
                <w:webHidden/>
              </w:rPr>
            </w:r>
            <w:r w:rsidR="00EE7543">
              <w:rPr>
                <w:webHidden/>
              </w:rPr>
              <w:fldChar w:fldCharType="separate"/>
            </w:r>
            <w:r w:rsidR="00EE7543">
              <w:rPr>
                <w:webHidden/>
              </w:rPr>
              <w:t>9</w:t>
            </w:r>
            <w:r w:rsidR="00EE7543">
              <w:rPr>
                <w:webHidden/>
              </w:rPr>
              <w:fldChar w:fldCharType="end"/>
            </w:r>
          </w:hyperlink>
        </w:p>
        <w:p w14:paraId="74983B1B" w14:textId="03CD30F6" w:rsidR="00EE7543" w:rsidRDefault="00000000">
          <w:pPr>
            <w:pStyle w:val="TOC3"/>
            <w:rPr>
              <w:rFonts w:asciiTheme="minorHAnsi" w:eastAsiaTheme="minorEastAsia" w:hAnsiTheme="minorHAnsi" w:cstheme="minorBidi"/>
              <w:color w:val="auto"/>
            </w:rPr>
          </w:pPr>
          <w:hyperlink w:anchor="_Toc131397233" w:history="1">
            <w:r w:rsidR="00EE7543" w:rsidRPr="00BA4B5A">
              <w:rPr>
                <w:rStyle w:val="Hyperlink"/>
              </w:rPr>
              <w:t>Ex. 10: LWOP and Break in Service is More than 52 Weeks</w:t>
            </w:r>
            <w:r w:rsidR="00EE7543">
              <w:rPr>
                <w:webHidden/>
              </w:rPr>
              <w:tab/>
            </w:r>
            <w:r w:rsidR="00EE7543">
              <w:rPr>
                <w:webHidden/>
              </w:rPr>
              <w:fldChar w:fldCharType="begin"/>
            </w:r>
            <w:r w:rsidR="00EE7543">
              <w:rPr>
                <w:webHidden/>
              </w:rPr>
              <w:instrText xml:space="preserve"> PAGEREF _Toc131397233 \h </w:instrText>
            </w:r>
            <w:r w:rsidR="00EE7543">
              <w:rPr>
                <w:webHidden/>
              </w:rPr>
            </w:r>
            <w:r w:rsidR="00EE7543">
              <w:rPr>
                <w:webHidden/>
              </w:rPr>
              <w:fldChar w:fldCharType="separate"/>
            </w:r>
            <w:r w:rsidR="00EE7543">
              <w:rPr>
                <w:webHidden/>
              </w:rPr>
              <w:t>9</w:t>
            </w:r>
            <w:r w:rsidR="00EE7543">
              <w:rPr>
                <w:webHidden/>
              </w:rPr>
              <w:fldChar w:fldCharType="end"/>
            </w:r>
          </w:hyperlink>
        </w:p>
        <w:p w14:paraId="0F208308" w14:textId="624EDBFC" w:rsidR="00EE7543" w:rsidRDefault="00000000">
          <w:pPr>
            <w:pStyle w:val="TOC3"/>
            <w:rPr>
              <w:rFonts w:asciiTheme="minorHAnsi" w:eastAsiaTheme="minorEastAsia" w:hAnsiTheme="minorHAnsi" w:cstheme="minorBidi"/>
              <w:color w:val="auto"/>
            </w:rPr>
          </w:pPr>
          <w:hyperlink w:anchor="_Toc131397234" w:history="1">
            <w:r w:rsidR="00EE7543" w:rsidRPr="00BA4B5A">
              <w:rPr>
                <w:rStyle w:val="Hyperlink"/>
              </w:rPr>
              <w:t>Ex. 11: Combination of LWOP and Break in Service is Less than 52 Weeks</w:t>
            </w:r>
            <w:r w:rsidR="00EE7543">
              <w:rPr>
                <w:webHidden/>
              </w:rPr>
              <w:tab/>
            </w:r>
            <w:r w:rsidR="00EE7543">
              <w:rPr>
                <w:webHidden/>
              </w:rPr>
              <w:fldChar w:fldCharType="begin"/>
            </w:r>
            <w:r w:rsidR="00EE7543">
              <w:rPr>
                <w:webHidden/>
              </w:rPr>
              <w:instrText xml:space="preserve"> PAGEREF _Toc131397234 \h </w:instrText>
            </w:r>
            <w:r w:rsidR="00EE7543">
              <w:rPr>
                <w:webHidden/>
              </w:rPr>
            </w:r>
            <w:r w:rsidR="00EE7543">
              <w:rPr>
                <w:webHidden/>
              </w:rPr>
              <w:fldChar w:fldCharType="separate"/>
            </w:r>
            <w:r w:rsidR="00EE7543">
              <w:rPr>
                <w:webHidden/>
              </w:rPr>
              <w:t>10</w:t>
            </w:r>
            <w:r w:rsidR="00EE7543">
              <w:rPr>
                <w:webHidden/>
              </w:rPr>
              <w:fldChar w:fldCharType="end"/>
            </w:r>
          </w:hyperlink>
        </w:p>
        <w:p w14:paraId="6D4F8612" w14:textId="488013A9" w:rsidR="00EE7543" w:rsidRDefault="00000000">
          <w:pPr>
            <w:pStyle w:val="TOC3"/>
            <w:rPr>
              <w:rFonts w:asciiTheme="minorHAnsi" w:eastAsiaTheme="minorEastAsia" w:hAnsiTheme="minorHAnsi" w:cstheme="minorBidi"/>
              <w:color w:val="auto"/>
            </w:rPr>
          </w:pPr>
          <w:hyperlink w:anchor="_Toc131397235" w:history="1">
            <w:r w:rsidR="00EE7543" w:rsidRPr="00BA4B5A">
              <w:rPr>
                <w:rStyle w:val="Hyperlink"/>
              </w:rPr>
              <w:t>Earning One WGI</w:t>
            </w:r>
            <w:r w:rsidR="00EE7543">
              <w:rPr>
                <w:webHidden/>
              </w:rPr>
              <w:tab/>
            </w:r>
            <w:r w:rsidR="00EE7543">
              <w:rPr>
                <w:webHidden/>
              </w:rPr>
              <w:fldChar w:fldCharType="begin"/>
            </w:r>
            <w:r w:rsidR="00EE7543">
              <w:rPr>
                <w:webHidden/>
              </w:rPr>
              <w:instrText xml:space="preserve"> PAGEREF _Toc131397235 \h </w:instrText>
            </w:r>
            <w:r w:rsidR="00EE7543">
              <w:rPr>
                <w:webHidden/>
              </w:rPr>
            </w:r>
            <w:r w:rsidR="00EE7543">
              <w:rPr>
                <w:webHidden/>
              </w:rPr>
              <w:fldChar w:fldCharType="separate"/>
            </w:r>
            <w:r w:rsidR="00EE7543">
              <w:rPr>
                <w:webHidden/>
              </w:rPr>
              <w:t>11</w:t>
            </w:r>
            <w:r w:rsidR="00EE7543">
              <w:rPr>
                <w:webHidden/>
              </w:rPr>
              <w:fldChar w:fldCharType="end"/>
            </w:r>
          </w:hyperlink>
        </w:p>
        <w:p w14:paraId="1ED75B46" w14:textId="3534FD51" w:rsidR="00EE7543" w:rsidRDefault="00000000">
          <w:pPr>
            <w:pStyle w:val="TOC3"/>
            <w:rPr>
              <w:rFonts w:asciiTheme="minorHAnsi" w:eastAsiaTheme="minorEastAsia" w:hAnsiTheme="minorHAnsi" w:cstheme="minorBidi"/>
              <w:color w:val="auto"/>
            </w:rPr>
          </w:pPr>
          <w:hyperlink w:anchor="_Toc131397236" w:history="1">
            <w:r w:rsidR="00EE7543" w:rsidRPr="00BA4B5A">
              <w:rPr>
                <w:rStyle w:val="Hyperlink"/>
              </w:rPr>
              <w:t>Ex. 12: Military Service</w:t>
            </w:r>
            <w:r w:rsidR="00EE7543">
              <w:rPr>
                <w:webHidden/>
              </w:rPr>
              <w:tab/>
            </w:r>
            <w:r w:rsidR="00EE7543">
              <w:rPr>
                <w:webHidden/>
              </w:rPr>
              <w:fldChar w:fldCharType="begin"/>
            </w:r>
            <w:r w:rsidR="00EE7543">
              <w:rPr>
                <w:webHidden/>
              </w:rPr>
              <w:instrText xml:space="preserve"> PAGEREF _Toc131397236 \h </w:instrText>
            </w:r>
            <w:r w:rsidR="00EE7543">
              <w:rPr>
                <w:webHidden/>
              </w:rPr>
            </w:r>
            <w:r w:rsidR="00EE7543">
              <w:rPr>
                <w:webHidden/>
              </w:rPr>
              <w:fldChar w:fldCharType="separate"/>
            </w:r>
            <w:r w:rsidR="00EE7543">
              <w:rPr>
                <w:webHidden/>
              </w:rPr>
              <w:t>11</w:t>
            </w:r>
            <w:r w:rsidR="00EE7543">
              <w:rPr>
                <w:webHidden/>
              </w:rPr>
              <w:fldChar w:fldCharType="end"/>
            </w:r>
          </w:hyperlink>
        </w:p>
        <w:p w14:paraId="46D55449" w14:textId="4BB06CD1" w:rsidR="00EE7543" w:rsidRDefault="00000000">
          <w:pPr>
            <w:pStyle w:val="TOC3"/>
            <w:rPr>
              <w:rFonts w:asciiTheme="minorHAnsi" w:eastAsiaTheme="minorEastAsia" w:hAnsiTheme="minorHAnsi" w:cstheme="minorBidi"/>
              <w:color w:val="auto"/>
            </w:rPr>
          </w:pPr>
          <w:hyperlink w:anchor="_Toc131397237" w:history="1">
            <w:r w:rsidR="00EE7543" w:rsidRPr="00BA4B5A">
              <w:rPr>
                <w:rStyle w:val="Hyperlink"/>
              </w:rPr>
              <w:t>Earning More than One WGI</w:t>
            </w:r>
            <w:r w:rsidR="00EE7543">
              <w:rPr>
                <w:webHidden/>
              </w:rPr>
              <w:tab/>
            </w:r>
            <w:r w:rsidR="00EE7543">
              <w:rPr>
                <w:webHidden/>
              </w:rPr>
              <w:fldChar w:fldCharType="begin"/>
            </w:r>
            <w:r w:rsidR="00EE7543">
              <w:rPr>
                <w:webHidden/>
              </w:rPr>
              <w:instrText xml:space="preserve"> PAGEREF _Toc131397237 \h </w:instrText>
            </w:r>
            <w:r w:rsidR="00EE7543">
              <w:rPr>
                <w:webHidden/>
              </w:rPr>
            </w:r>
            <w:r w:rsidR="00EE7543">
              <w:rPr>
                <w:webHidden/>
              </w:rPr>
              <w:fldChar w:fldCharType="separate"/>
            </w:r>
            <w:r w:rsidR="00EE7543">
              <w:rPr>
                <w:webHidden/>
              </w:rPr>
              <w:t>11</w:t>
            </w:r>
            <w:r w:rsidR="00EE7543">
              <w:rPr>
                <w:webHidden/>
              </w:rPr>
              <w:fldChar w:fldCharType="end"/>
            </w:r>
          </w:hyperlink>
        </w:p>
        <w:p w14:paraId="010F55C8" w14:textId="2F933774" w:rsidR="00EE7543" w:rsidRDefault="00000000">
          <w:pPr>
            <w:pStyle w:val="TOC3"/>
            <w:rPr>
              <w:rFonts w:asciiTheme="minorHAnsi" w:eastAsiaTheme="minorEastAsia" w:hAnsiTheme="minorHAnsi" w:cstheme="minorBidi"/>
              <w:color w:val="auto"/>
            </w:rPr>
          </w:pPr>
          <w:hyperlink w:anchor="_Toc131397238" w:history="1">
            <w:r w:rsidR="00EE7543" w:rsidRPr="00BA4B5A">
              <w:rPr>
                <w:rStyle w:val="Hyperlink"/>
              </w:rPr>
              <w:t>Ex. 13: OWCP Claim: All Time Counts and None is Dropped</w:t>
            </w:r>
            <w:r w:rsidR="00EE7543">
              <w:rPr>
                <w:webHidden/>
              </w:rPr>
              <w:tab/>
            </w:r>
            <w:r w:rsidR="00EE7543">
              <w:rPr>
                <w:webHidden/>
              </w:rPr>
              <w:fldChar w:fldCharType="begin"/>
            </w:r>
            <w:r w:rsidR="00EE7543">
              <w:rPr>
                <w:webHidden/>
              </w:rPr>
              <w:instrText xml:space="preserve"> PAGEREF _Toc131397238 \h </w:instrText>
            </w:r>
            <w:r w:rsidR="00EE7543">
              <w:rPr>
                <w:webHidden/>
              </w:rPr>
            </w:r>
            <w:r w:rsidR="00EE7543">
              <w:rPr>
                <w:webHidden/>
              </w:rPr>
              <w:fldChar w:fldCharType="separate"/>
            </w:r>
            <w:r w:rsidR="00EE7543">
              <w:rPr>
                <w:webHidden/>
              </w:rPr>
              <w:t>12</w:t>
            </w:r>
            <w:r w:rsidR="00EE7543">
              <w:rPr>
                <w:webHidden/>
              </w:rPr>
              <w:fldChar w:fldCharType="end"/>
            </w:r>
          </w:hyperlink>
        </w:p>
        <w:p w14:paraId="445A844A" w14:textId="1BD15E53" w:rsidR="00EE7543" w:rsidRDefault="00000000">
          <w:pPr>
            <w:pStyle w:val="TOC3"/>
            <w:rPr>
              <w:rFonts w:asciiTheme="minorHAnsi" w:eastAsiaTheme="minorEastAsia" w:hAnsiTheme="minorHAnsi" w:cstheme="minorBidi"/>
              <w:color w:val="auto"/>
            </w:rPr>
          </w:pPr>
          <w:hyperlink w:anchor="_Toc131397239" w:history="1">
            <w:r w:rsidR="00EE7543" w:rsidRPr="00BA4B5A">
              <w:rPr>
                <w:rStyle w:val="Hyperlink"/>
              </w:rPr>
              <w:t>Ex. 14: Military Service and Exercised Restoration Rights: All Time Counts and None is Dropped</w:t>
            </w:r>
            <w:r w:rsidR="00EE7543">
              <w:rPr>
                <w:webHidden/>
              </w:rPr>
              <w:tab/>
            </w:r>
            <w:r w:rsidR="00EE7543">
              <w:rPr>
                <w:webHidden/>
              </w:rPr>
              <w:fldChar w:fldCharType="begin"/>
            </w:r>
            <w:r w:rsidR="00EE7543">
              <w:rPr>
                <w:webHidden/>
              </w:rPr>
              <w:instrText xml:space="preserve"> PAGEREF _Toc131397239 \h </w:instrText>
            </w:r>
            <w:r w:rsidR="00EE7543">
              <w:rPr>
                <w:webHidden/>
              </w:rPr>
            </w:r>
            <w:r w:rsidR="00EE7543">
              <w:rPr>
                <w:webHidden/>
              </w:rPr>
              <w:fldChar w:fldCharType="separate"/>
            </w:r>
            <w:r w:rsidR="00EE7543">
              <w:rPr>
                <w:webHidden/>
              </w:rPr>
              <w:t>13</w:t>
            </w:r>
            <w:r w:rsidR="00EE7543">
              <w:rPr>
                <w:webHidden/>
              </w:rPr>
              <w:fldChar w:fldCharType="end"/>
            </w:r>
          </w:hyperlink>
        </w:p>
        <w:p w14:paraId="5F91F249" w14:textId="2502F551" w:rsidR="00EE7543" w:rsidRDefault="00000000">
          <w:pPr>
            <w:pStyle w:val="TOC3"/>
            <w:rPr>
              <w:rFonts w:asciiTheme="minorHAnsi" w:eastAsiaTheme="minorEastAsia" w:hAnsiTheme="minorHAnsi" w:cstheme="minorBidi"/>
              <w:color w:val="auto"/>
            </w:rPr>
          </w:pPr>
          <w:hyperlink w:anchor="_Toc131397240" w:history="1">
            <w:r w:rsidR="00EE7543" w:rsidRPr="00BA4B5A">
              <w:rPr>
                <w:rStyle w:val="Hyperlink"/>
              </w:rPr>
              <w:t>Ex. 15: Peace Corps: All Time Counts and None is Dropped</w:t>
            </w:r>
            <w:r w:rsidR="00EE7543">
              <w:rPr>
                <w:webHidden/>
              </w:rPr>
              <w:tab/>
            </w:r>
            <w:r w:rsidR="00EE7543">
              <w:rPr>
                <w:webHidden/>
              </w:rPr>
              <w:fldChar w:fldCharType="begin"/>
            </w:r>
            <w:r w:rsidR="00EE7543">
              <w:rPr>
                <w:webHidden/>
              </w:rPr>
              <w:instrText xml:space="preserve"> PAGEREF _Toc131397240 \h </w:instrText>
            </w:r>
            <w:r w:rsidR="00EE7543">
              <w:rPr>
                <w:webHidden/>
              </w:rPr>
            </w:r>
            <w:r w:rsidR="00EE7543">
              <w:rPr>
                <w:webHidden/>
              </w:rPr>
              <w:fldChar w:fldCharType="separate"/>
            </w:r>
            <w:r w:rsidR="00EE7543">
              <w:rPr>
                <w:webHidden/>
              </w:rPr>
              <w:t>14</w:t>
            </w:r>
            <w:r w:rsidR="00EE7543">
              <w:rPr>
                <w:webHidden/>
              </w:rPr>
              <w:fldChar w:fldCharType="end"/>
            </w:r>
          </w:hyperlink>
        </w:p>
        <w:p w14:paraId="7D08B2EE" w14:textId="37A99539" w:rsidR="00EE7543" w:rsidRDefault="00000000">
          <w:pPr>
            <w:pStyle w:val="TOC2"/>
            <w:rPr>
              <w:rFonts w:asciiTheme="minorHAnsi" w:hAnsiTheme="minorHAnsi"/>
              <w:color w:val="auto"/>
              <w:lang w:eastAsia="en-US"/>
            </w:rPr>
          </w:pPr>
          <w:hyperlink w:anchor="_Toc131397241" w:history="1">
            <w:r w:rsidR="00EE7543" w:rsidRPr="00BA4B5A">
              <w:rPr>
                <w:rStyle w:val="Hyperlink"/>
              </w:rPr>
              <w:t>EQUIVALENT INCREASE</w:t>
            </w:r>
            <w:r w:rsidR="00EE7543">
              <w:rPr>
                <w:webHidden/>
              </w:rPr>
              <w:tab/>
            </w:r>
            <w:r w:rsidR="00EE7543">
              <w:rPr>
                <w:webHidden/>
              </w:rPr>
              <w:fldChar w:fldCharType="begin"/>
            </w:r>
            <w:r w:rsidR="00EE7543">
              <w:rPr>
                <w:webHidden/>
              </w:rPr>
              <w:instrText xml:space="preserve"> PAGEREF _Toc131397241 \h </w:instrText>
            </w:r>
            <w:r w:rsidR="00EE7543">
              <w:rPr>
                <w:webHidden/>
              </w:rPr>
            </w:r>
            <w:r w:rsidR="00EE7543">
              <w:rPr>
                <w:webHidden/>
              </w:rPr>
              <w:fldChar w:fldCharType="separate"/>
            </w:r>
            <w:r w:rsidR="00EE7543">
              <w:rPr>
                <w:webHidden/>
              </w:rPr>
              <w:t>15</w:t>
            </w:r>
            <w:r w:rsidR="00EE7543">
              <w:rPr>
                <w:webHidden/>
              </w:rPr>
              <w:fldChar w:fldCharType="end"/>
            </w:r>
          </w:hyperlink>
        </w:p>
        <w:p w14:paraId="51C5618D" w14:textId="6C09F3A7" w:rsidR="00EE7543" w:rsidRDefault="00000000">
          <w:pPr>
            <w:pStyle w:val="TOC3"/>
            <w:rPr>
              <w:rFonts w:asciiTheme="minorHAnsi" w:eastAsiaTheme="minorEastAsia" w:hAnsiTheme="minorHAnsi" w:cstheme="minorBidi"/>
              <w:color w:val="auto"/>
            </w:rPr>
          </w:pPr>
          <w:hyperlink w:anchor="_Toc131397242" w:history="1">
            <w:r w:rsidR="00EE7543" w:rsidRPr="00BA4B5A">
              <w:rPr>
                <w:rStyle w:val="Hyperlink"/>
              </w:rPr>
              <w:t>Ex. 16: Permanent Appointments to Different Grades</w:t>
            </w:r>
            <w:r w:rsidR="00EE7543">
              <w:rPr>
                <w:webHidden/>
              </w:rPr>
              <w:tab/>
            </w:r>
            <w:r w:rsidR="00EE7543">
              <w:rPr>
                <w:webHidden/>
              </w:rPr>
              <w:fldChar w:fldCharType="begin"/>
            </w:r>
            <w:r w:rsidR="00EE7543">
              <w:rPr>
                <w:webHidden/>
              </w:rPr>
              <w:instrText xml:space="preserve"> PAGEREF _Toc131397242 \h </w:instrText>
            </w:r>
            <w:r w:rsidR="00EE7543">
              <w:rPr>
                <w:webHidden/>
              </w:rPr>
            </w:r>
            <w:r w:rsidR="00EE7543">
              <w:rPr>
                <w:webHidden/>
              </w:rPr>
              <w:fldChar w:fldCharType="separate"/>
            </w:r>
            <w:r w:rsidR="00EE7543">
              <w:rPr>
                <w:webHidden/>
              </w:rPr>
              <w:t>15</w:t>
            </w:r>
            <w:r w:rsidR="00EE7543">
              <w:rPr>
                <w:webHidden/>
              </w:rPr>
              <w:fldChar w:fldCharType="end"/>
            </w:r>
          </w:hyperlink>
        </w:p>
        <w:p w14:paraId="1C3C3943" w14:textId="4AA5F5BA" w:rsidR="00EE7543" w:rsidRDefault="00000000">
          <w:pPr>
            <w:pStyle w:val="TOC3"/>
            <w:rPr>
              <w:rFonts w:asciiTheme="minorHAnsi" w:eastAsiaTheme="minorEastAsia" w:hAnsiTheme="minorHAnsi" w:cstheme="minorBidi"/>
              <w:color w:val="auto"/>
            </w:rPr>
          </w:pPr>
          <w:hyperlink w:anchor="_Toc131397243" w:history="1">
            <w:r w:rsidR="00EE7543" w:rsidRPr="00BA4B5A">
              <w:rPr>
                <w:rStyle w:val="Hyperlink"/>
              </w:rPr>
              <w:t>Ex. 17: Pay Set in Lower Grade Based Upon HPR: Is That an Equivalent Increase?</w:t>
            </w:r>
            <w:r w:rsidR="00EE7543">
              <w:rPr>
                <w:webHidden/>
              </w:rPr>
              <w:tab/>
            </w:r>
            <w:r w:rsidR="00EE7543">
              <w:rPr>
                <w:webHidden/>
              </w:rPr>
              <w:fldChar w:fldCharType="begin"/>
            </w:r>
            <w:r w:rsidR="00EE7543">
              <w:rPr>
                <w:webHidden/>
              </w:rPr>
              <w:instrText xml:space="preserve"> PAGEREF _Toc131397243 \h </w:instrText>
            </w:r>
            <w:r w:rsidR="00EE7543">
              <w:rPr>
                <w:webHidden/>
              </w:rPr>
            </w:r>
            <w:r w:rsidR="00EE7543">
              <w:rPr>
                <w:webHidden/>
              </w:rPr>
              <w:fldChar w:fldCharType="separate"/>
            </w:r>
            <w:r w:rsidR="00EE7543">
              <w:rPr>
                <w:webHidden/>
              </w:rPr>
              <w:t>17</w:t>
            </w:r>
            <w:r w:rsidR="00EE7543">
              <w:rPr>
                <w:webHidden/>
              </w:rPr>
              <w:fldChar w:fldCharType="end"/>
            </w:r>
          </w:hyperlink>
        </w:p>
        <w:p w14:paraId="4D6D8D6A" w14:textId="043A421A" w:rsidR="00EE7543" w:rsidRDefault="00000000">
          <w:pPr>
            <w:pStyle w:val="TOC3"/>
            <w:rPr>
              <w:rFonts w:asciiTheme="minorHAnsi" w:eastAsiaTheme="minorEastAsia" w:hAnsiTheme="minorHAnsi" w:cstheme="minorBidi"/>
              <w:color w:val="auto"/>
            </w:rPr>
          </w:pPr>
          <w:hyperlink w:anchor="_Toc131397244" w:history="1">
            <w:r w:rsidR="00EE7543" w:rsidRPr="00BA4B5A">
              <w:rPr>
                <w:rStyle w:val="Hyperlink"/>
              </w:rPr>
              <w:t>Ex. 18: Pay Set in Same Grade Based Upon HPR: Is That an Equivalent Increase?</w:t>
            </w:r>
            <w:r w:rsidR="00EE7543">
              <w:rPr>
                <w:webHidden/>
              </w:rPr>
              <w:tab/>
            </w:r>
            <w:r w:rsidR="00EE7543">
              <w:rPr>
                <w:webHidden/>
              </w:rPr>
              <w:fldChar w:fldCharType="begin"/>
            </w:r>
            <w:r w:rsidR="00EE7543">
              <w:rPr>
                <w:webHidden/>
              </w:rPr>
              <w:instrText xml:space="preserve"> PAGEREF _Toc131397244 \h </w:instrText>
            </w:r>
            <w:r w:rsidR="00EE7543">
              <w:rPr>
                <w:webHidden/>
              </w:rPr>
            </w:r>
            <w:r w:rsidR="00EE7543">
              <w:rPr>
                <w:webHidden/>
              </w:rPr>
              <w:fldChar w:fldCharType="separate"/>
            </w:r>
            <w:r w:rsidR="00EE7543">
              <w:rPr>
                <w:webHidden/>
              </w:rPr>
              <w:t>17</w:t>
            </w:r>
            <w:r w:rsidR="00EE7543">
              <w:rPr>
                <w:webHidden/>
              </w:rPr>
              <w:fldChar w:fldCharType="end"/>
            </w:r>
          </w:hyperlink>
        </w:p>
        <w:p w14:paraId="7ED6FFAF" w14:textId="01EE93EB" w:rsidR="00EE7543" w:rsidRDefault="00000000">
          <w:pPr>
            <w:pStyle w:val="TOC3"/>
            <w:rPr>
              <w:rFonts w:asciiTheme="minorHAnsi" w:eastAsiaTheme="minorEastAsia" w:hAnsiTheme="minorHAnsi" w:cstheme="minorBidi"/>
              <w:color w:val="auto"/>
            </w:rPr>
          </w:pPr>
          <w:hyperlink w:anchor="_Toc131397245" w:history="1">
            <w:r w:rsidR="00EE7543" w:rsidRPr="00BA4B5A">
              <w:rPr>
                <w:rStyle w:val="Hyperlink"/>
              </w:rPr>
              <w:t>Ex. 19: Change to Lower Grade and then Re-Promoted</w:t>
            </w:r>
            <w:r w:rsidR="00EE7543">
              <w:rPr>
                <w:webHidden/>
              </w:rPr>
              <w:tab/>
            </w:r>
            <w:r w:rsidR="00EE7543">
              <w:rPr>
                <w:webHidden/>
              </w:rPr>
              <w:fldChar w:fldCharType="begin"/>
            </w:r>
            <w:r w:rsidR="00EE7543">
              <w:rPr>
                <w:webHidden/>
              </w:rPr>
              <w:instrText xml:space="preserve"> PAGEREF _Toc131397245 \h </w:instrText>
            </w:r>
            <w:r w:rsidR="00EE7543">
              <w:rPr>
                <w:webHidden/>
              </w:rPr>
            </w:r>
            <w:r w:rsidR="00EE7543">
              <w:rPr>
                <w:webHidden/>
              </w:rPr>
              <w:fldChar w:fldCharType="separate"/>
            </w:r>
            <w:r w:rsidR="00EE7543">
              <w:rPr>
                <w:webHidden/>
              </w:rPr>
              <w:t>17</w:t>
            </w:r>
            <w:r w:rsidR="00EE7543">
              <w:rPr>
                <w:webHidden/>
              </w:rPr>
              <w:fldChar w:fldCharType="end"/>
            </w:r>
          </w:hyperlink>
        </w:p>
        <w:p w14:paraId="191BD729" w14:textId="368027DB" w:rsidR="00EE7543" w:rsidRDefault="00000000">
          <w:pPr>
            <w:pStyle w:val="TOC3"/>
            <w:rPr>
              <w:rFonts w:asciiTheme="minorHAnsi" w:eastAsiaTheme="minorEastAsia" w:hAnsiTheme="minorHAnsi" w:cstheme="minorBidi"/>
              <w:color w:val="auto"/>
            </w:rPr>
          </w:pPr>
          <w:hyperlink w:anchor="_Toc131397246" w:history="1">
            <w:r w:rsidR="00EE7543" w:rsidRPr="00BA4B5A">
              <w:rPr>
                <w:rStyle w:val="Hyperlink"/>
              </w:rPr>
              <w:t>Ex. 20: Failure to Complete the Supervisory Probationary Period</w:t>
            </w:r>
            <w:r w:rsidR="00EE7543">
              <w:rPr>
                <w:webHidden/>
              </w:rPr>
              <w:tab/>
            </w:r>
            <w:r w:rsidR="00EE7543">
              <w:rPr>
                <w:webHidden/>
              </w:rPr>
              <w:fldChar w:fldCharType="begin"/>
            </w:r>
            <w:r w:rsidR="00EE7543">
              <w:rPr>
                <w:webHidden/>
              </w:rPr>
              <w:instrText xml:space="preserve"> PAGEREF _Toc131397246 \h </w:instrText>
            </w:r>
            <w:r w:rsidR="00EE7543">
              <w:rPr>
                <w:webHidden/>
              </w:rPr>
            </w:r>
            <w:r w:rsidR="00EE7543">
              <w:rPr>
                <w:webHidden/>
              </w:rPr>
              <w:fldChar w:fldCharType="separate"/>
            </w:r>
            <w:r w:rsidR="00EE7543">
              <w:rPr>
                <w:webHidden/>
              </w:rPr>
              <w:t>18</w:t>
            </w:r>
            <w:r w:rsidR="00EE7543">
              <w:rPr>
                <w:webHidden/>
              </w:rPr>
              <w:fldChar w:fldCharType="end"/>
            </w:r>
          </w:hyperlink>
        </w:p>
        <w:p w14:paraId="5C19F9AA" w14:textId="15664D0C" w:rsidR="00EE7543" w:rsidRDefault="00000000">
          <w:pPr>
            <w:pStyle w:val="TOC3"/>
            <w:rPr>
              <w:rFonts w:asciiTheme="minorHAnsi" w:eastAsiaTheme="minorEastAsia" w:hAnsiTheme="minorHAnsi" w:cstheme="minorBidi"/>
              <w:color w:val="auto"/>
            </w:rPr>
          </w:pPr>
          <w:hyperlink w:anchor="_Toc131397247" w:history="1">
            <w:r w:rsidR="00EE7543" w:rsidRPr="00BA4B5A">
              <w:rPr>
                <w:rStyle w:val="Hyperlink"/>
              </w:rPr>
              <w:t>Ex. 21: Change to Lower Grade: The Step They go to Determines the Waiting Period</w:t>
            </w:r>
            <w:r w:rsidR="00EE7543">
              <w:rPr>
                <w:webHidden/>
              </w:rPr>
              <w:tab/>
            </w:r>
            <w:r w:rsidR="00EE7543">
              <w:rPr>
                <w:webHidden/>
              </w:rPr>
              <w:fldChar w:fldCharType="begin"/>
            </w:r>
            <w:r w:rsidR="00EE7543">
              <w:rPr>
                <w:webHidden/>
              </w:rPr>
              <w:instrText xml:space="preserve"> PAGEREF _Toc131397247 \h </w:instrText>
            </w:r>
            <w:r w:rsidR="00EE7543">
              <w:rPr>
                <w:webHidden/>
              </w:rPr>
            </w:r>
            <w:r w:rsidR="00EE7543">
              <w:rPr>
                <w:webHidden/>
              </w:rPr>
              <w:fldChar w:fldCharType="separate"/>
            </w:r>
            <w:r w:rsidR="00EE7543">
              <w:rPr>
                <w:webHidden/>
              </w:rPr>
              <w:t>19</w:t>
            </w:r>
            <w:r w:rsidR="00EE7543">
              <w:rPr>
                <w:webHidden/>
              </w:rPr>
              <w:fldChar w:fldCharType="end"/>
            </w:r>
          </w:hyperlink>
        </w:p>
        <w:p w14:paraId="6B8BCA51" w14:textId="03419136" w:rsidR="00EE7543" w:rsidRDefault="00000000">
          <w:pPr>
            <w:pStyle w:val="TOC3"/>
            <w:rPr>
              <w:rFonts w:asciiTheme="minorHAnsi" w:eastAsiaTheme="minorEastAsia" w:hAnsiTheme="minorHAnsi" w:cstheme="minorBidi"/>
              <w:color w:val="auto"/>
            </w:rPr>
          </w:pPr>
          <w:hyperlink w:anchor="_Toc131397248" w:history="1">
            <w:r w:rsidR="00EE7543" w:rsidRPr="00BA4B5A">
              <w:rPr>
                <w:rStyle w:val="Hyperlink"/>
              </w:rPr>
              <w:t>Ex. 22: Reassigned from Locality Table to Special Rate Position</w:t>
            </w:r>
            <w:r w:rsidR="00EE7543">
              <w:rPr>
                <w:webHidden/>
              </w:rPr>
              <w:tab/>
            </w:r>
            <w:r w:rsidR="00EE7543">
              <w:rPr>
                <w:webHidden/>
              </w:rPr>
              <w:fldChar w:fldCharType="begin"/>
            </w:r>
            <w:r w:rsidR="00EE7543">
              <w:rPr>
                <w:webHidden/>
              </w:rPr>
              <w:instrText xml:space="preserve"> PAGEREF _Toc131397248 \h </w:instrText>
            </w:r>
            <w:r w:rsidR="00EE7543">
              <w:rPr>
                <w:webHidden/>
              </w:rPr>
            </w:r>
            <w:r w:rsidR="00EE7543">
              <w:rPr>
                <w:webHidden/>
              </w:rPr>
              <w:fldChar w:fldCharType="separate"/>
            </w:r>
            <w:r w:rsidR="00EE7543">
              <w:rPr>
                <w:webHidden/>
              </w:rPr>
              <w:t>19</w:t>
            </w:r>
            <w:r w:rsidR="00EE7543">
              <w:rPr>
                <w:webHidden/>
              </w:rPr>
              <w:fldChar w:fldCharType="end"/>
            </w:r>
          </w:hyperlink>
        </w:p>
        <w:p w14:paraId="6CDD8447" w14:textId="28ABF128" w:rsidR="00EE7543" w:rsidRDefault="00000000">
          <w:pPr>
            <w:pStyle w:val="TOC3"/>
            <w:rPr>
              <w:rFonts w:asciiTheme="minorHAnsi" w:eastAsiaTheme="minorEastAsia" w:hAnsiTheme="minorHAnsi" w:cstheme="minorBidi"/>
              <w:color w:val="auto"/>
            </w:rPr>
          </w:pPr>
          <w:hyperlink w:anchor="_Toc131397249" w:history="1">
            <w:r w:rsidR="00EE7543" w:rsidRPr="00BA4B5A">
              <w:rPr>
                <w:rStyle w:val="Hyperlink"/>
              </w:rPr>
              <w:t>Ex. 23: Change to Lower Grade w/Known Promotion Potential</w:t>
            </w:r>
            <w:r w:rsidR="00EE7543">
              <w:rPr>
                <w:webHidden/>
              </w:rPr>
              <w:tab/>
            </w:r>
            <w:r w:rsidR="00EE7543">
              <w:rPr>
                <w:webHidden/>
              </w:rPr>
              <w:fldChar w:fldCharType="begin"/>
            </w:r>
            <w:r w:rsidR="00EE7543">
              <w:rPr>
                <w:webHidden/>
              </w:rPr>
              <w:instrText xml:space="preserve"> PAGEREF _Toc131397249 \h </w:instrText>
            </w:r>
            <w:r w:rsidR="00EE7543">
              <w:rPr>
                <w:webHidden/>
              </w:rPr>
            </w:r>
            <w:r w:rsidR="00EE7543">
              <w:rPr>
                <w:webHidden/>
              </w:rPr>
              <w:fldChar w:fldCharType="separate"/>
            </w:r>
            <w:r w:rsidR="00EE7543">
              <w:rPr>
                <w:webHidden/>
              </w:rPr>
              <w:t>20</w:t>
            </w:r>
            <w:r w:rsidR="00EE7543">
              <w:rPr>
                <w:webHidden/>
              </w:rPr>
              <w:fldChar w:fldCharType="end"/>
            </w:r>
          </w:hyperlink>
        </w:p>
        <w:p w14:paraId="09288591" w14:textId="06B49D20" w:rsidR="00EE7543" w:rsidRDefault="00000000">
          <w:pPr>
            <w:pStyle w:val="TOC3"/>
            <w:rPr>
              <w:rFonts w:asciiTheme="minorHAnsi" w:eastAsiaTheme="minorEastAsia" w:hAnsiTheme="minorHAnsi" w:cstheme="minorBidi"/>
              <w:color w:val="auto"/>
            </w:rPr>
          </w:pPr>
          <w:hyperlink w:anchor="_Toc131397250" w:history="1">
            <w:r w:rsidR="00EE7543" w:rsidRPr="00BA4B5A">
              <w:rPr>
                <w:rStyle w:val="Hyperlink"/>
              </w:rPr>
              <w:t>Ex. 24: Equivalent Increase for an Employee on Pay Retention</w:t>
            </w:r>
            <w:r w:rsidR="00EE7543">
              <w:rPr>
                <w:webHidden/>
              </w:rPr>
              <w:tab/>
            </w:r>
            <w:r w:rsidR="00EE7543">
              <w:rPr>
                <w:webHidden/>
              </w:rPr>
              <w:fldChar w:fldCharType="begin"/>
            </w:r>
            <w:r w:rsidR="00EE7543">
              <w:rPr>
                <w:webHidden/>
              </w:rPr>
              <w:instrText xml:space="preserve"> PAGEREF _Toc131397250 \h </w:instrText>
            </w:r>
            <w:r w:rsidR="00EE7543">
              <w:rPr>
                <w:webHidden/>
              </w:rPr>
            </w:r>
            <w:r w:rsidR="00EE7543">
              <w:rPr>
                <w:webHidden/>
              </w:rPr>
              <w:fldChar w:fldCharType="separate"/>
            </w:r>
            <w:r w:rsidR="00EE7543">
              <w:rPr>
                <w:webHidden/>
              </w:rPr>
              <w:t>21</w:t>
            </w:r>
            <w:r w:rsidR="00EE7543">
              <w:rPr>
                <w:webHidden/>
              </w:rPr>
              <w:fldChar w:fldCharType="end"/>
            </w:r>
          </w:hyperlink>
        </w:p>
        <w:p w14:paraId="7298C332" w14:textId="0720A251" w:rsidR="00EE7543" w:rsidRDefault="00000000">
          <w:pPr>
            <w:pStyle w:val="TOC2"/>
            <w:rPr>
              <w:rFonts w:asciiTheme="minorHAnsi" w:hAnsiTheme="minorHAnsi"/>
              <w:color w:val="auto"/>
              <w:lang w:eastAsia="en-US"/>
            </w:rPr>
          </w:pPr>
          <w:hyperlink w:anchor="_Toc131397251" w:history="1">
            <w:r w:rsidR="00EE7543" w:rsidRPr="00BA4B5A">
              <w:rPr>
                <w:rStyle w:val="Hyperlink"/>
              </w:rPr>
              <w:t>TEMPORARY EMPLOYEES</w:t>
            </w:r>
            <w:r w:rsidR="00EE7543">
              <w:rPr>
                <w:webHidden/>
              </w:rPr>
              <w:tab/>
            </w:r>
            <w:r w:rsidR="00EE7543">
              <w:rPr>
                <w:webHidden/>
              </w:rPr>
              <w:fldChar w:fldCharType="begin"/>
            </w:r>
            <w:r w:rsidR="00EE7543">
              <w:rPr>
                <w:webHidden/>
              </w:rPr>
              <w:instrText xml:space="preserve"> PAGEREF _Toc131397251 \h </w:instrText>
            </w:r>
            <w:r w:rsidR="00EE7543">
              <w:rPr>
                <w:webHidden/>
              </w:rPr>
            </w:r>
            <w:r w:rsidR="00EE7543">
              <w:rPr>
                <w:webHidden/>
              </w:rPr>
              <w:fldChar w:fldCharType="separate"/>
            </w:r>
            <w:r w:rsidR="00EE7543">
              <w:rPr>
                <w:webHidden/>
              </w:rPr>
              <w:t>22</w:t>
            </w:r>
            <w:r w:rsidR="00EE7543">
              <w:rPr>
                <w:webHidden/>
              </w:rPr>
              <w:fldChar w:fldCharType="end"/>
            </w:r>
          </w:hyperlink>
        </w:p>
        <w:p w14:paraId="698545DB" w14:textId="0643935C" w:rsidR="00EE7543" w:rsidRDefault="00000000">
          <w:pPr>
            <w:pStyle w:val="TOC3"/>
            <w:rPr>
              <w:rFonts w:asciiTheme="minorHAnsi" w:eastAsiaTheme="minorEastAsia" w:hAnsiTheme="minorHAnsi" w:cstheme="minorBidi"/>
              <w:color w:val="auto"/>
            </w:rPr>
          </w:pPr>
          <w:hyperlink w:anchor="_Toc131397252" w:history="1">
            <w:r w:rsidR="00EE7543" w:rsidRPr="00BA4B5A">
              <w:rPr>
                <w:rStyle w:val="Hyperlink"/>
              </w:rPr>
              <w:t>Q: Can temporary employees receive a WGI?</w:t>
            </w:r>
            <w:r w:rsidR="00EE7543">
              <w:rPr>
                <w:webHidden/>
              </w:rPr>
              <w:tab/>
            </w:r>
            <w:r w:rsidR="00EE7543">
              <w:rPr>
                <w:webHidden/>
              </w:rPr>
              <w:fldChar w:fldCharType="begin"/>
            </w:r>
            <w:r w:rsidR="00EE7543">
              <w:rPr>
                <w:webHidden/>
              </w:rPr>
              <w:instrText xml:space="preserve"> PAGEREF _Toc131397252 \h </w:instrText>
            </w:r>
            <w:r w:rsidR="00EE7543">
              <w:rPr>
                <w:webHidden/>
              </w:rPr>
            </w:r>
            <w:r w:rsidR="00EE7543">
              <w:rPr>
                <w:webHidden/>
              </w:rPr>
              <w:fldChar w:fldCharType="separate"/>
            </w:r>
            <w:r w:rsidR="00EE7543">
              <w:rPr>
                <w:webHidden/>
              </w:rPr>
              <w:t>22</w:t>
            </w:r>
            <w:r w:rsidR="00EE7543">
              <w:rPr>
                <w:webHidden/>
              </w:rPr>
              <w:fldChar w:fldCharType="end"/>
            </w:r>
          </w:hyperlink>
        </w:p>
        <w:p w14:paraId="38D5C397" w14:textId="00981BF5" w:rsidR="00EE7543" w:rsidRDefault="00000000">
          <w:pPr>
            <w:pStyle w:val="TOC3"/>
            <w:rPr>
              <w:rFonts w:asciiTheme="minorHAnsi" w:eastAsiaTheme="minorEastAsia" w:hAnsiTheme="minorHAnsi" w:cstheme="minorBidi"/>
              <w:color w:val="auto"/>
            </w:rPr>
          </w:pPr>
          <w:hyperlink w:anchor="_Toc131397253" w:history="1">
            <w:r w:rsidR="00EE7543" w:rsidRPr="00BA4B5A">
              <w:rPr>
                <w:rStyle w:val="Hyperlink"/>
              </w:rPr>
              <w:t>Q: What about a term appointment?</w:t>
            </w:r>
            <w:r w:rsidR="00EE7543">
              <w:rPr>
                <w:webHidden/>
              </w:rPr>
              <w:tab/>
            </w:r>
            <w:r w:rsidR="00EE7543">
              <w:rPr>
                <w:webHidden/>
              </w:rPr>
              <w:fldChar w:fldCharType="begin"/>
            </w:r>
            <w:r w:rsidR="00EE7543">
              <w:rPr>
                <w:webHidden/>
              </w:rPr>
              <w:instrText xml:space="preserve"> PAGEREF _Toc131397253 \h </w:instrText>
            </w:r>
            <w:r w:rsidR="00EE7543">
              <w:rPr>
                <w:webHidden/>
              </w:rPr>
            </w:r>
            <w:r w:rsidR="00EE7543">
              <w:rPr>
                <w:webHidden/>
              </w:rPr>
              <w:fldChar w:fldCharType="separate"/>
            </w:r>
            <w:r w:rsidR="00EE7543">
              <w:rPr>
                <w:webHidden/>
              </w:rPr>
              <w:t>23</w:t>
            </w:r>
            <w:r w:rsidR="00EE7543">
              <w:rPr>
                <w:webHidden/>
              </w:rPr>
              <w:fldChar w:fldCharType="end"/>
            </w:r>
          </w:hyperlink>
        </w:p>
        <w:p w14:paraId="7BBD5A4F" w14:textId="560E135E" w:rsidR="00EE7543" w:rsidRDefault="00000000">
          <w:pPr>
            <w:pStyle w:val="TOC3"/>
            <w:rPr>
              <w:rFonts w:asciiTheme="minorHAnsi" w:eastAsiaTheme="minorEastAsia" w:hAnsiTheme="minorHAnsi" w:cstheme="minorBidi"/>
              <w:color w:val="auto"/>
            </w:rPr>
          </w:pPr>
          <w:hyperlink w:anchor="_Toc131397254" w:history="1">
            <w:r w:rsidR="00EE7543" w:rsidRPr="00BA4B5A">
              <w:rPr>
                <w:rStyle w:val="Hyperlink"/>
              </w:rPr>
              <w:t>Ex. 25: Earning a WGI while on a Term Appointment</w:t>
            </w:r>
            <w:r w:rsidR="00EE7543">
              <w:rPr>
                <w:webHidden/>
              </w:rPr>
              <w:tab/>
            </w:r>
            <w:r w:rsidR="00EE7543">
              <w:rPr>
                <w:webHidden/>
              </w:rPr>
              <w:fldChar w:fldCharType="begin"/>
            </w:r>
            <w:r w:rsidR="00EE7543">
              <w:rPr>
                <w:webHidden/>
              </w:rPr>
              <w:instrText xml:space="preserve"> PAGEREF _Toc131397254 \h </w:instrText>
            </w:r>
            <w:r w:rsidR="00EE7543">
              <w:rPr>
                <w:webHidden/>
              </w:rPr>
            </w:r>
            <w:r w:rsidR="00EE7543">
              <w:rPr>
                <w:webHidden/>
              </w:rPr>
              <w:fldChar w:fldCharType="separate"/>
            </w:r>
            <w:r w:rsidR="00EE7543">
              <w:rPr>
                <w:webHidden/>
              </w:rPr>
              <w:t>23</w:t>
            </w:r>
            <w:r w:rsidR="00EE7543">
              <w:rPr>
                <w:webHidden/>
              </w:rPr>
              <w:fldChar w:fldCharType="end"/>
            </w:r>
          </w:hyperlink>
        </w:p>
        <w:p w14:paraId="2A3E7C77" w14:textId="16DE7785" w:rsidR="00EE7543" w:rsidRDefault="00000000">
          <w:pPr>
            <w:pStyle w:val="TOC3"/>
            <w:rPr>
              <w:rFonts w:asciiTheme="minorHAnsi" w:eastAsiaTheme="minorEastAsia" w:hAnsiTheme="minorHAnsi" w:cstheme="minorBidi"/>
              <w:color w:val="auto"/>
            </w:rPr>
          </w:pPr>
          <w:hyperlink w:anchor="_Toc131397255" w:history="1">
            <w:r w:rsidR="00EE7543" w:rsidRPr="00BA4B5A">
              <w:rPr>
                <w:rStyle w:val="Hyperlink"/>
              </w:rPr>
              <w:t>Ex. 26: Earning a WGI while on a Temp Appt that was Extended Beyond One Year</w:t>
            </w:r>
            <w:r w:rsidR="00EE7543">
              <w:rPr>
                <w:webHidden/>
              </w:rPr>
              <w:tab/>
            </w:r>
            <w:r w:rsidR="00EE7543">
              <w:rPr>
                <w:webHidden/>
              </w:rPr>
              <w:fldChar w:fldCharType="begin"/>
            </w:r>
            <w:r w:rsidR="00EE7543">
              <w:rPr>
                <w:webHidden/>
              </w:rPr>
              <w:instrText xml:space="preserve"> PAGEREF _Toc131397255 \h </w:instrText>
            </w:r>
            <w:r w:rsidR="00EE7543">
              <w:rPr>
                <w:webHidden/>
              </w:rPr>
            </w:r>
            <w:r w:rsidR="00EE7543">
              <w:rPr>
                <w:webHidden/>
              </w:rPr>
              <w:fldChar w:fldCharType="separate"/>
            </w:r>
            <w:r w:rsidR="00EE7543">
              <w:rPr>
                <w:webHidden/>
              </w:rPr>
              <w:t>23</w:t>
            </w:r>
            <w:r w:rsidR="00EE7543">
              <w:rPr>
                <w:webHidden/>
              </w:rPr>
              <w:fldChar w:fldCharType="end"/>
            </w:r>
          </w:hyperlink>
        </w:p>
        <w:p w14:paraId="3A39AD22" w14:textId="4AC3CABD" w:rsidR="00EE7543" w:rsidRDefault="00000000">
          <w:pPr>
            <w:pStyle w:val="TOC3"/>
            <w:rPr>
              <w:rFonts w:asciiTheme="minorHAnsi" w:eastAsiaTheme="minorEastAsia" w:hAnsiTheme="minorHAnsi" w:cstheme="minorBidi"/>
              <w:color w:val="auto"/>
            </w:rPr>
          </w:pPr>
          <w:hyperlink w:anchor="_Toc131397256" w:history="1">
            <w:r w:rsidR="00EE7543" w:rsidRPr="00BA4B5A">
              <w:rPr>
                <w:rStyle w:val="Hyperlink"/>
              </w:rPr>
              <w:t>Ex. 27: Temporary Service Credited to Permanent Position</w:t>
            </w:r>
            <w:r w:rsidR="00EE7543">
              <w:rPr>
                <w:webHidden/>
              </w:rPr>
              <w:tab/>
            </w:r>
            <w:r w:rsidR="00EE7543">
              <w:rPr>
                <w:webHidden/>
              </w:rPr>
              <w:fldChar w:fldCharType="begin"/>
            </w:r>
            <w:r w:rsidR="00EE7543">
              <w:rPr>
                <w:webHidden/>
              </w:rPr>
              <w:instrText xml:space="preserve"> PAGEREF _Toc131397256 \h </w:instrText>
            </w:r>
            <w:r w:rsidR="00EE7543">
              <w:rPr>
                <w:webHidden/>
              </w:rPr>
            </w:r>
            <w:r w:rsidR="00EE7543">
              <w:rPr>
                <w:webHidden/>
              </w:rPr>
              <w:fldChar w:fldCharType="separate"/>
            </w:r>
            <w:r w:rsidR="00EE7543">
              <w:rPr>
                <w:webHidden/>
              </w:rPr>
              <w:t>23</w:t>
            </w:r>
            <w:r w:rsidR="00EE7543">
              <w:rPr>
                <w:webHidden/>
              </w:rPr>
              <w:fldChar w:fldCharType="end"/>
            </w:r>
          </w:hyperlink>
        </w:p>
        <w:p w14:paraId="51B3CB44" w14:textId="1C15031E" w:rsidR="00EE7543" w:rsidRDefault="00000000">
          <w:pPr>
            <w:pStyle w:val="TOC3"/>
            <w:rPr>
              <w:rFonts w:asciiTheme="minorHAnsi" w:eastAsiaTheme="minorEastAsia" w:hAnsiTheme="minorHAnsi" w:cstheme="minorBidi"/>
              <w:color w:val="auto"/>
            </w:rPr>
          </w:pPr>
          <w:hyperlink w:anchor="_Toc131397257" w:history="1">
            <w:r w:rsidR="00EE7543" w:rsidRPr="00BA4B5A">
              <w:rPr>
                <w:rStyle w:val="Hyperlink"/>
              </w:rPr>
              <w:t>Ex. 28: Temp Appt Extended then Converted</w:t>
            </w:r>
            <w:r w:rsidR="00EE7543">
              <w:rPr>
                <w:webHidden/>
              </w:rPr>
              <w:tab/>
            </w:r>
            <w:r w:rsidR="00EE7543">
              <w:rPr>
                <w:webHidden/>
              </w:rPr>
              <w:fldChar w:fldCharType="begin"/>
            </w:r>
            <w:r w:rsidR="00EE7543">
              <w:rPr>
                <w:webHidden/>
              </w:rPr>
              <w:instrText xml:space="preserve"> PAGEREF _Toc131397257 \h </w:instrText>
            </w:r>
            <w:r w:rsidR="00EE7543">
              <w:rPr>
                <w:webHidden/>
              </w:rPr>
            </w:r>
            <w:r w:rsidR="00EE7543">
              <w:rPr>
                <w:webHidden/>
              </w:rPr>
              <w:fldChar w:fldCharType="separate"/>
            </w:r>
            <w:r w:rsidR="00EE7543">
              <w:rPr>
                <w:webHidden/>
              </w:rPr>
              <w:t>24</w:t>
            </w:r>
            <w:r w:rsidR="00EE7543">
              <w:rPr>
                <w:webHidden/>
              </w:rPr>
              <w:fldChar w:fldCharType="end"/>
            </w:r>
          </w:hyperlink>
        </w:p>
        <w:p w14:paraId="7989C857" w14:textId="0C1C8709" w:rsidR="00EE7543" w:rsidRDefault="00000000">
          <w:pPr>
            <w:pStyle w:val="TOC3"/>
            <w:rPr>
              <w:rFonts w:asciiTheme="minorHAnsi" w:eastAsiaTheme="minorEastAsia" w:hAnsiTheme="minorHAnsi" w:cstheme="minorBidi"/>
              <w:color w:val="auto"/>
            </w:rPr>
          </w:pPr>
          <w:hyperlink w:anchor="_Toc131397258" w:history="1">
            <w:r w:rsidR="00EE7543" w:rsidRPr="00BA4B5A">
              <w:rPr>
                <w:rStyle w:val="Hyperlink"/>
              </w:rPr>
              <w:t>Ex. 29: Temporary Converted to a Term Appointment</w:t>
            </w:r>
            <w:r w:rsidR="00EE7543">
              <w:rPr>
                <w:webHidden/>
              </w:rPr>
              <w:tab/>
            </w:r>
            <w:r w:rsidR="00EE7543">
              <w:rPr>
                <w:webHidden/>
              </w:rPr>
              <w:fldChar w:fldCharType="begin"/>
            </w:r>
            <w:r w:rsidR="00EE7543">
              <w:rPr>
                <w:webHidden/>
              </w:rPr>
              <w:instrText xml:space="preserve"> PAGEREF _Toc131397258 \h </w:instrText>
            </w:r>
            <w:r w:rsidR="00EE7543">
              <w:rPr>
                <w:webHidden/>
              </w:rPr>
            </w:r>
            <w:r w:rsidR="00EE7543">
              <w:rPr>
                <w:webHidden/>
              </w:rPr>
              <w:fldChar w:fldCharType="separate"/>
            </w:r>
            <w:r w:rsidR="00EE7543">
              <w:rPr>
                <w:webHidden/>
              </w:rPr>
              <w:t>25</w:t>
            </w:r>
            <w:r w:rsidR="00EE7543">
              <w:rPr>
                <w:webHidden/>
              </w:rPr>
              <w:fldChar w:fldCharType="end"/>
            </w:r>
          </w:hyperlink>
        </w:p>
        <w:p w14:paraId="35D7AD3D" w14:textId="13B7EB92" w:rsidR="00EE7543" w:rsidRDefault="00000000">
          <w:pPr>
            <w:pStyle w:val="TOC3"/>
            <w:rPr>
              <w:rFonts w:asciiTheme="minorHAnsi" w:eastAsiaTheme="minorEastAsia" w:hAnsiTheme="minorHAnsi" w:cstheme="minorBidi"/>
              <w:color w:val="auto"/>
            </w:rPr>
          </w:pPr>
          <w:hyperlink w:anchor="_Toc131397259" w:history="1">
            <w:r w:rsidR="00EE7543" w:rsidRPr="00BA4B5A">
              <w:rPr>
                <w:rStyle w:val="Hyperlink"/>
              </w:rPr>
              <w:t>Ex. 30: Earned Enough Time for One WGI</w:t>
            </w:r>
            <w:r w:rsidR="00EE7543">
              <w:rPr>
                <w:webHidden/>
              </w:rPr>
              <w:tab/>
            </w:r>
            <w:r w:rsidR="00EE7543">
              <w:rPr>
                <w:webHidden/>
              </w:rPr>
              <w:fldChar w:fldCharType="begin"/>
            </w:r>
            <w:r w:rsidR="00EE7543">
              <w:rPr>
                <w:webHidden/>
              </w:rPr>
              <w:instrText xml:space="preserve"> PAGEREF _Toc131397259 \h </w:instrText>
            </w:r>
            <w:r w:rsidR="00EE7543">
              <w:rPr>
                <w:webHidden/>
              </w:rPr>
            </w:r>
            <w:r w:rsidR="00EE7543">
              <w:rPr>
                <w:webHidden/>
              </w:rPr>
              <w:fldChar w:fldCharType="separate"/>
            </w:r>
            <w:r w:rsidR="00EE7543">
              <w:rPr>
                <w:webHidden/>
              </w:rPr>
              <w:t>26</w:t>
            </w:r>
            <w:r w:rsidR="00EE7543">
              <w:rPr>
                <w:webHidden/>
              </w:rPr>
              <w:fldChar w:fldCharType="end"/>
            </w:r>
          </w:hyperlink>
        </w:p>
        <w:p w14:paraId="2E1DCBE9" w14:textId="1DE73825" w:rsidR="00EE7543" w:rsidRDefault="00000000">
          <w:pPr>
            <w:pStyle w:val="TOC3"/>
            <w:rPr>
              <w:rFonts w:asciiTheme="minorHAnsi" w:eastAsiaTheme="minorEastAsia" w:hAnsiTheme="minorHAnsi" w:cstheme="minorBidi"/>
              <w:color w:val="auto"/>
            </w:rPr>
          </w:pPr>
          <w:hyperlink w:anchor="_Toc131397260" w:history="1">
            <w:r w:rsidR="00EE7543" w:rsidRPr="00BA4B5A">
              <w:rPr>
                <w:rStyle w:val="Hyperlink"/>
              </w:rPr>
              <w:t>Ex. 31: Time Counts but Doesn’t Have Enough Time for a WGI</w:t>
            </w:r>
            <w:r w:rsidR="00EE7543">
              <w:rPr>
                <w:webHidden/>
              </w:rPr>
              <w:tab/>
            </w:r>
            <w:r w:rsidR="00EE7543">
              <w:rPr>
                <w:webHidden/>
              </w:rPr>
              <w:fldChar w:fldCharType="begin"/>
            </w:r>
            <w:r w:rsidR="00EE7543">
              <w:rPr>
                <w:webHidden/>
              </w:rPr>
              <w:instrText xml:space="preserve"> PAGEREF _Toc131397260 \h </w:instrText>
            </w:r>
            <w:r w:rsidR="00EE7543">
              <w:rPr>
                <w:webHidden/>
              </w:rPr>
            </w:r>
            <w:r w:rsidR="00EE7543">
              <w:rPr>
                <w:webHidden/>
              </w:rPr>
              <w:fldChar w:fldCharType="separate"/>
            </w:r>
            <w:r w:rsidR="00EE7543">
              <w:rPr>
                <w:webHidden/>
              </w:rPr>
              <w:t>27</w:t>
            </w:r>
            <w:r w:rsidR="00EE7543">
              <w:rPr>
                <w:webHidden/>
              </w:rPr>
              <w:fldChar w:fldCharType="end"/>
            </w:r>
          </w:hyperlink>
        </w:p>
        <w:p w14:paraId="48247FD0" w14:textId="3399847B" w:rsidR="00EE7543" w:rsidRDefault="00000000">
          <w:pPr>
            <w:pStyle w:val="TOC3"/>
            <w:rPr>
              <w:rFonts w:asciiTheme="minorHAnsi" w:eastAsiaTheme="minorEastAsia" w:hAnsiTheme="minorHAnsi" w:cstheme="minorBidi"/>
              <w:color w:val="auto"/>
            </w:rPr>
          </w:pPr>
          <w:hyperlink w:anchor="_Toc131397261" w:history="1">
            <w:r w:rsidR="00EE7543" w:rsidRPr="00BA4B5A">
              <w:rPr>
                <w:rStyle w:val="Hyperlink"/>
              </w:rPr>
              <w:t>Ex. 32: Temp Appts at Different Grades</w:t>
            </w:r>
            <w:r w:rsidR="00EE7543">
              <w:rPr>
                <w:webHidden/>
              </w:rPr>
              <w:tab/>
            </w:r>
            <w:r w:rsidR="00EE7543">
              <w:rPr>
                <w:webHidden/>
              </w:rPr>
              <w:fldChar w:fldCharType="begin"/>
            </w:r>
            <w:r w:rsidR="00EE7543">
              <w:rPr>
                <w:webHidden/>
              </w:rPr>
              <w:instrText xml:space="preserve"> PAGEREF _Toc131397261 \h </w:instrText>
            </w:r>
            <w:r w:rsidR="00EE7543">
              <w:rPr>
                <w:webHidden/>
              </w:rPr>
            </w:r>
            <w:r w:rsidR="00EE7543">
              <w:rPr>
                <w:webHidden/>
              </w:rPr>
              <w:fldChar w:fldCharType="separate"/>
            </w:r>
            <w:r w:rsidR="00EE7543">
              <w:rPr>
                <w:webHidden/>
              </w:rPr>
              <w:t>29</w:t>
            </w:r>
            <w:r w:rsidR="00EE7543">
              <w:rPr>
                <w:webHidden/>
              </w:rPr>
              <w:fldChar w:fldCharType="end"/>
            </w:r>
          </w:hyperlink>
        </w:p>
        <w:p w14:paraId="3B48240E" w14:textId="5D10A56A" w:rsidR="00EE7543" w:rsidRDefault="00000000">
          <w:pPr>
            <w:pStyle w:val="TOC3"/>
            <w:rPr>
              <w:rFonts w:asciiTheme="minorHAnsi" w:eastAsiaTheme="minorEastAsia" w:hAnsiTheme="minorHAnsi" w:cstheme="minorBidi"/>
              <w:color w:val="auto"/>
            </w:rPr>
          </w:pPr>
          <w:hyperlink w:anchor="_Toc131397262" w:history="1">
            <w:r w:rsidR="00EE7543" w:rsidRPr="00BA4B5A">
              <w:rPr>
                <w:rStyle w:val="Hyperlink"/>
              </w:rPr>
              <w:t>Ex. 33: Breaks More than 52 Weeks: No Time Counts</w:t>
            </w:r>
            <w:r w:rsidR="00EE7543">
              <w:rPr>
                <w:webHidden/>
              </w:rPr>
              <w:tab/>
            </w:r>
            <w:r w:rsidR="00EE7543">
              <w:rPr>
                <w:webHidden/>
              </w:rPr>
              <w:fldChar w:fldCharType="begin"/>
            </w:r>
            <w:r w:rsidR="00EE7543">
              <w:rPr>
                <w:webHidden/>
              </w:rPr>
              <w:instrText xml:space="preserve"> PAGEREF _Toc131397262 \h </w:instrText>
            </w:r>
            <w:r w:rsidR="00EE7543">
              <w:rPr>
                <w:webHidden/>
              </w:rPr>
            </w:r>
            <w:r w:rsidR="00EE7543">
              <w:rPr>
                <w:webHidden/>
              </w:rPr>
              <w:fldChar w:fldCharType="separate"/>
            </w:r>
            <w:r w:rsidR="00EE7543">
              <w:rPr>
                <w:webHidden/>
              </w:rPr>
              <w:t>30</w:t>
            </w:r>
            <w:r w:rsidR="00EE7543">
              <w:rPr>
                <w:webHidden/>
              </w:rPr>
              <w:fldChar w:fldCharType="end"/>
            </w:r>
          </w:hyperlink>
        </w:p>
        <w:p w14:paraId="599C1097" w14:textId="242E0451" w:rsidR="00EE7543" w:rsidRDefault="00000000">
          <w:pPr>
            <w:pStyle w:val="TOC3"/>
            <w:rPr>
              <w:rFonts w:asciiTheme="minorHAnsi" w:eastAsiaTheme="minorEastAsia" w:hAnsiTheme="minorHAnsi" w:cstheme="minorBidi"/>
              <w:color w:val="auto"/>
            </w:rPr>
          </w:pPr>
          <w:hyperlink w:anchor="_Toc131397263" w:history="1">
            <w:r w:rsidR="00EE7543" w:rsidRPr="00BA4B5A">
              <w:rPr>
                <w:rStyle w:val="Hyperlink"/>
              </w:rPr>
              <w:t>Ex. 34: Breaks More than 52 Weeks: Time before 52 Week Cut-Off Counts</w:t>
            </w:r>
            <w:r w:rsidR="00EE7543">
              <w:rPr>
                <w:webHidden/>
              </w:rPr>
              <w:tab/>
            </w:r>
            <w:r w:rsidR="00EE7543">
              <w:rPr>
                <w:webHidden/>
              </w:rPr>
              <w:fldChar w:fldCharType="begin"/>
            </w:r>
            <w:r w:rsidR="00EE7543">
              <w:rPr>
                <w:webHidden/>
              </w:rPr>
              <w:instrText xml:space="preserve"> PAGEREF _Toc131397263 \h </w:instrText>
            </w:r>
            <w:r w:rsidR="00EE7543">
              <w:rPr>
                <w:webHidden/>
              </w:rPr>
            </w:r>
            <w:r w:rsidR="00EE7543">
              <w:rPr>
                <w:webHidden/>
              </w:rPr>
              <w:fldChar w:fldCharType="separate"/>
            </w:r>
            <w:r w:rsidR="00EE7543">
              <w:rPr>
                <w:webHidden/>
              </w:rPr>
              <w:t>31</w:t>
            </w:r>
            <w:r w:rsidR="00EE7543">
              <w:rPr>
                <w:webHidden/>
              </w:rPr>
              <w:fldChar w:fldCharType="end"/>
            </w:r>
          </w:hyperlink>
        </w:p>
        <w:p w14:paraId="53355316" w14:textId="260ED807" w:rsidR="00EE7543" w:rsidRDefault="00000000">
          <w:pPr>
            <w:pStyle w:val="TOC2"/>
            <w:rPr>
              <w:rFonts w:asciiTheme="minorHAnsi" w:hAnsiTheme="minorHAnsi"/>
              <w:color w:val="auto"/>
              <w:lang w:eastAsia="en-US"/>
            </w:rPr>
          </w:pPr>
          <w:hyperlink w:anchor="_Toc131397264" w:history="1">
            <w:r w:rsidR="00EE7543" w:rsidRPr="00BA4B5A">
              <w:rPr>
                <w:rStyle w:val="Hyperlink"/>
              </w:rPr>
              <w:t>TEMPORARY PROMOTIONS</w:t>
            </w:r>
            <w:r w:rsidR="00EE7543">
              <w:rPr>
                <w:webHidden/>
              </w:rPr>
              <w:tab/>
            </w:r>
            <w:r w:rsidR="00EE7543">
              <w:rPr>
                <w:webHidden/>
              </w:rPr>
              <w:fldChar w:fldCharType="begin"/>
            </w:r>
            <w:r w:rsidR="00EE7543">
              <w:rPr>
                <w:webHidden/>
              </w:rPr>
              <w:instrText xml:space="preserve"> PAGEREF _Toc131397264 \h </w:instrText>
            </w:r>
            <w:r w:rsidR="00EE7543">
              <w:rPr>
                <w:webHidden/>
              </w:rPr>
            </w:r>
            <w:r w:rsidR="00EE7543">
              <w:rPr>
                <w:webHidden/>
              </w:rPr>
              <w:fldChar w:fldCharType="separate"/>
            </w:r>
            <w:r w:rsidR="00EE7543">
              <w:rPr>
                <w:webHidden/>
              </w:rPr>
              <w:t>33</w:t>
            </w:r>
            <w:r w:rsidR="00EE7543">
              <w:rPr>
                <w:webHidden/>
              </w:rPr>
              <w:fldChar w:fldCharType="end"/>
            </w:r>
          </w:hyperlink>
        </w:p>
        <w:p w14:paraId="3FC151DA" w14:textId="07857898" w:rsidR="00EE7543" w:rsidRDefault="00000000">
          <w:pPr>
            <w:pStyle w:val="TOC3"/>
            <w:rPr>
              <w:rFonts w:asciiTheme="minorHAnsi" w:eastAsiaTheme="minorEastAsia" w:hAnsiTheme="minorHAnsi" w:cstheme="minorBidi"/>
              <w:color w:val="auto"/>
            </w:rPr>
          </w:pPr>
          <w:hyperlink w:anchor="_Toc131397265" w:history="1">
            <w:r w:rsidR="00EE7543" w:rsidRPr="00BA4B5A">
              <w:rPr>
                <w:rStyle w:val="Hyperlink"/>
              </w:rPr>
              <w:t>Q: Can a permanent employee on a time-limited promotion receive a WGI?</w:t>
            </w:r>
            <w:r w:rsidR="00EE7543">
              <w:rPr>
                <w:webHidden/>
              </w:rPr>
              <w:tab/>
            </w:r>
            <w:r w:rsidR="00EE7543">
              <w:rPr>
                <w:webHidden/>
              </w:rPr>
              <w:fldChar w:fldCharType="begin"/>
            </w:r>
            <w:r w:rsidR="00EE7543">
              <w:rPr>
                <w:webHidden/>
              </w:rPr>
              <w:instrText xml:space="preserve"> PAGEREF _Toc131397265 \h </w:instrText>
            </w:r>
            <w:r w:rsidR="00EE7543">
              <w:rPr>
                <w:webHidden/>
              </w:rPr>
            </w:r>
            <w:r w:rsidR="00EE7543">
              <w:rPr>
                <w:webHidden/>
              </w:rPr>
              <w:fldChar w:fldCharType="separate"/>
            </w:r>
            <w:r w:rsidR="00EE7543">
              <w:rPr>
                <w:webHidden/>
              </w:rPr>
              <w:t>33</w:t>
            </w:r>
            <w:r w:rsidR="00EE7543">
              <w:rPr>
                <w:webHidden/>
              </w:rPr>
              <w:fldChar w:fldCharType="end"/>
            </w:r>
          </w:hyperlink>
        </w:p>
        <w:p w14:paraId="766DF062" w14:textId="15389B60" w:rsidR="00EE7543" w:rsidRDefault="00000000">
          <w:pPr>
            <w:pStyle w:val="TOC3"/>
            <w:rPr>
              <w:rFonts w:asciiTheme="minorHAnsi" w:eastAsiaTheme="minorEastAsia" w:hAnsiTheme="minorHAnsi" w:cstheme="minorBidi"/>
              <w:color w:val="auto"/>
            </w:rPr>
          </w:pPr>
          <w:hyperlink w:anchor="_Toc131397266" w:history="1">
            <w:r w:rsidR="00EE7543" w:rsidRPr="00BA4B5A">
              <w:rPr>
                <w:rStyle w:val="Hyperlink"/>
              </w:rPr>
              <w:t>Q: If an employee is on a competitive TLP and then permanently promoted into that grade, does the time spent on the TLP count towards the employee’s next WGI?</w:t>
            </w:r>
            <w:r w:rsidR="00EE7543">
              <w:rPr>
                <w:webHidden/>
              </w:rPr>
              <w:tab/>
            </w:r>
            <w:r w:rsidR="00EE7543">
              <w:rPr>
                <w:webHidden/>
              </w:rPr>
              <w:fldChar w:fldCharType="begin"/>
            </w:r>
            <w:r w:rsidR="00EE7543">
              <w:rPr>
                <w:webHidden/>
              </w:rPr>
              <w:instrText xml:space="preserve"> PAGEREF _Toc131397266 \h </w:instrText>
            </w:r>
            <w:r w:rsidR="00EE7543">
              <w:rPr>
                <w:webHidden/>
              </w:rPr>
            </w:r>
            <w:r w:rsidR="00EE7543">
              <w:rPr>
                <w:webHidden/>
              </w:rPr>
              <w:fldChar w:fldCharType="separate"/>
            </w:r>
            <w:r w:rsidR="00EE7543">
              <w:rPr>
                <w:webHidden/>
              </w:rPr>
              <w:t>34</w:t>
            </w:r>
            <w:r w:rsidR="00EE7543">
              <w:rPr>
                <w:webHidden/>
              </w:rPr>
              <w:fldChar w:fldCharType="end"/>
            </w:r>
          </w:hyperlink>
        </w:p>
        <w:p w14:paraId="72ABD7C9" w14:textId="54BD9F41" w:rsidR="00EE7543" w:rsidRDefault="00000000">
          <w:pPr>
            <w:pStyle w:val="TOC3"/>
            <w:rPr>
              <w:rFonts w:asciiTheme="minorHAnsi" w:eastAsiaTheme="minorEastAsia" w:hAnsiTheme="minorHAnsi" w:cstheme="minorBidi"/>
              <w:color w:val="auto"/>
            </w:rPr>
          </w:pPr>
          <w:hyperlink w:anchor="_Toc131397267" w:history="1">
            <w:r w:rsidR="00EE7543" w:rsidRPr="00BA4B5A">
              <w:rPr>
                <w:rStyle w:val="Hyperlink"/>
              </w:rPr>
              <w:t>Q: What about an employee on a non-competitive 120-day TLP who is permanently promoted into that grade, does the time spent on the TLP count for the employee’s next WGI?</w:t>
            </w:r>
            <w:r w:rsidR="00EE7543">
              <w:rPr>
                <w:webHidden/>
              </w:rPr>
              <w:tab/>
            </w:r>
            <w:r w:rsidR="00EE7543">
              <w:rPr>
                <w:webHidden/>
              </w:rPr>
              <w:fldChar w:fldCharType="begin"/>
            </w:r>
            <w:r w:rsidR="00EE7543">
              <w:rPr>
                <w:webHidden/>
              </w:rPr>
              <w:instrText xml:space="preserve"> PAGEREF _Toc131397267 \h </w:instrText>
            </w:r>
            <w:r w:rsidR="00EE7543">
              <w:rPr>
                <w:webHidden/>
              </w:rPr>
            </w:r>
            <w:r w:rsidR="00EE7543">
              <w:rPr>
                <w:webHidden/>
              </w:rPr>
              <w:fldChar w:fldCharType="separate"/>
            </w:r>
            <w:r w:rsidR="00EE7543">
              <w:rPr>
                <w:webHidden/>
              </w:rPr>
              <w:t>34</w:t>
            </w:r>
            <w:r w:rsidR="00EE7543">
              <w:rPr>
                <w:webHidden/>
              </w:rPr>
              <w:fldChar w:fldCharType="end"/>
            </w:r>
          </w:hyperlink>
        </w:p>
        <w:p w14:paraId="45822158" w14:textId="6CB4006B" w:rsidR="00EE7543" w:rsidRDefault="00000000">
          <w:pPr>
            <w:pStyle w:val="TOC3"/>
            <w:rPr>
              <w:rFonts w:asciiTheme="minorHAnsi" w:eastAsiaTheme="minorEastAsia" w:hAnsiTheme="minorHAnsi" w:cstheme="minorBidi"/>
              <w:color w:val="auto"/>
            </w:rPr>
          </w:pPr>
          <w:hyperlink w:anchor="_Toc131397268" w:history="1">
            <w:r w:rsidR="00EE7543" w:rsidRPr="00BA4B5A">
              <w:rPr>
                <w:rStyle w:val="Hyperlink"/>
              </w:rPr>
              <w:t>Q: But NFC requires us to process a CLG before we can permanently promote them into the same grade. Does the time still count?</w:t>
            </w:r>
            <w:r w:rsidR="00EE7543">
              <w:rPr>
                <w:webHidden/>
              </w:rPr>
              <w:tab/>
            </w:r>
            <w:r w:rsidR="00EE7543">
              <w:rPr>
                <w:webHidden/>
              </w:rPr>
              <w:fldChar w:fldCharType="begin"/>
            </w:r>
            <w:r w:rsidR="00EE7543">
              <w:rPr>
                <w:webHidden/>
              </w:rPr>
              <w:instrText xml:space="preserve"> PAGEREF _Toc131397268 \h </w:instrText>
            </w:r>
            <w:r w:rsidR="00EE7543">
              <w:rPr>
                <w:webHidden/>
              </w:rPr>
            </w:r>
            <w:r w:rsidR="00EE7543">
              <w:rPr>
                <w:webHidden/>
              </w:rPr>
              <w:fldChar w:fldCharType="separate"/>
            </w:r>
            <w:r w:rsidR="00EE7543">
              <w:rPr>
                <w:webHidden/>
              </w:rPr>
              <w:t>34</w:t>
            </w:r>
            <w:r w:rsidR="00EE7543">
              <w:rPr>
                <w:webHidden/>
              </w:rPr>
              <w:fldChar w:fldCharType="end"/>
            </w:r>
          </w:hyperlink>
        </w:p>
        <w:p w14:paraId="2C461964" w14:textId="43ECD4D9" w:rsidR="00EE7543" w:rsidRDefault="00000000">
          <w:pPr>
            <w:pStyle w:val="TOC3"/>
            <w:rPr>
              <w:rFonts w:asciiTheme="minorHAnsi" w:eastAsiaTheme="minorEastAsia" w:hAnsiTheme="minorHAnsi" w:cstheme="minorBidi"/>
              <w:color w:val="auto"/>
            </w:rPr>
          </w:pPr>
          <w:hyperlink w:anchor="_Toc131397269" w:history="1">
            <w:r w:rsidR="00EE7543" w:rsidRPr="00BA4B5A">
              <w:rPr>
                <w:rStyle w:val="Hyperlink"/>
              </w:rPr>
              <w:t>Ex. 35: Temp Promotion made Permanent</w:t>
            </w:r>
            <w:r w:rsidR="00EE7543">
              <w:rPr>
                <w:webHidden/>
              </w:rPr>
              <w:tab/>
            </w:r>
            <w:r w:rsidR="00EE7543">
              <w:rPr>
                <w:webHidden/>
              </w:rPr>
              <w:fldChar w:fldCharType="begin"/>
            </w:r>
            <w:r w:rsidR="00EE7543">
              <w:rPr>
                <w:webHidden/>
              </w:rPr>
              <w:instrText xml:space="preserve"> PAGEREF _Toc131397269 \h </w:instrText>
            </w:r>
            <w:r w:rsidR="00EE7543">
              <w:rPr>
                <w:webHidden/>
              </w:rPr>
            </w:r>
            <w:r w:rsidR="00EE7543">
              <w:rPr>
                <w:webHidden/>
              </w:rPr>
              <w:fldChar w:fldCharType="separate"/>
            </w:r>
            <w:r w:rsidR="00EE7543">
              <w:rPr>
                <w:webHidden/>
              </w:rPr>
              <w:t>35</w:t>
            </w:r>
            <w:r w:rsidR="00EE7543">
              <w:rPr>
                <w:webHidden/>
              </w:rPr>
              <w:fldChar w:fldCharType="end"/>
            </w:r>
          </w:hyperlink>
        </w:p>
        <w:p w14:paraId="1848E4CD" w14:textId="6CA019FD" w:rsidR="00EE7543" w:rsidRDefault="00000000">
          <w:pPr>
            <w:pStyle w:val="TOC3"/>
            <w:rPr>
              <w:rFonts w:asciiTheme="minorHAnsi" w:eastAsiaTheme="minorEastAsia" w:hAnsiTheme="minorHAnsi" w:cstheme="minorBidi"/>
              <w:color w:val="auto"/>
            </w:rPr>
          </w:pPr>
          <w:hyperlink w:anchor="_Toc131397270" w:history="1">
            <w:r w:rsidR="00EE7543" w:rsidRPr="00BA4B5A">
              <w:rPr>
                <w:rStyle w:val="Hyperlink"/>
              </w:rPr>
              <w:t>Ex. 36: 120-Day Non-Competitive TLP then Permanently Promoted</w:t>
            </w:r>
            <w:r w:rsidR="00EE7543">
              <w:rPr>
                <w:webHidden/>
              </w:rPr>
              <w:tab/>
            </w:r>
            <w:r w:rsidR="00EE7543">
              <w:rPr>
                <w:webHidden/>
              </w:rPr>
              <w:fldChar w:fldCharType="begin"/>
            </w:r>
            <w:r w:rsidR="00EE7543">
              <w:rPr>
                <w:webHidden/>
              </w:rPr>
              <w:instrText xml:space="preserve"> PAGEREF _Toc131397270 \h </w:instrText>
            </w:r>
            <w:r w:rsidR="00EE7543">
              <w:rPr>
                <w:webHidden/>
              </w:rPr>
            </w:r>
            <w:r w:rsidR="00EE7543">
              <w:rPr>
                <w:webHidden/>
              </w:rPr>
              <w:fldChar w:fldCharType="separate"/>
            </w:r>
            <w:r w:rsidR="00EE7543">
              <w:rPr>
                <w:webHidden/>
              </w:rPr>
              <w:t>35</w:t>
            </w:r>
            <w:r w:rsidR="00EE7543">
              <w:rPr>
                <w:webHidden/>
              </w:rPr>
              <w:fldChar w:fldCharType="end"/>
            </w:r>
          </w:hyperlink>
        </w:p>
        <w:p w14:paraId="3F7E4D49" w14:textId="28B00DDF" w:rsidR="00EE7543" w:rsidRDefault="00000000">
          <w:pPr>
            <w:pStyle w:val="TOC3"/>
            <w:rPr>
              <w:rFonts w:asciiTheme="minorHAnsi" w:eastAsiaTheme="minorEastAsia" w:hAnsiTheme="minorHAnsi" w:cstheme="minorBidi"/>
              <w:color w:val="auto"/>
            </w:rPr>
          </w:pPr>
          <w:hyperlink w:anchor="_Toc131397271" w:history="1">
            <w:r w:rsidR="00EE7543" w:rsidRPr="00BA4B5A">
              <w:rPr>
                <w:rStyle w:val="Hyperlink"/>
              </w:rPr>
              <w:t>Ex. 37: Temp Promotion, Break, and then Permanent Promotion</w:t>
            </w:r>
            <w:r w:rsidR="00EE7543">
              <w:rPr>
                <w:webHidden/>
              </w:rPr>
              <w:tab/>
            </w:r>
            <w:r w:rsidR="00EE7543">
              <w:rPr>
                <w:webHidden/>
              </w:rPr>
              <w:fldChar w:fldCharType="begin"/>
            </w:r>
            <w:r w:rsidR="00EE7543">
              <w:rPr>
                <w:webHidden/>
              </w:rPr>
              <w:instrText xml:space="preserve"> PAGEREF _Toc131397271 \h </w:instrText>
            </w:r>
            <w:r w:rsidR="00EE7543">
              <w:rPr>
                <w:webHidden/>
              </w:rPr>
            </w:r>
            <w:r w:rsidR="00EE7543">
              <w:rPr>
                <w:webHidden/>
              </w:rPr>
              <w:fldChar w:fldCharType="separate"/>
            </w:r>
            <w:r w:rsidR="00EE7543">
              <w:rPr>
                <w:webHidden/>
              </w:rPr>
              <w:t>36</w:t>
            </w:r>
            <w:r w:rsidR="00EE7543">
              <w:rPr>
                <w:webHidden/>
              </w:rPr>
              <w:fldChar w:fldCharType="end"/>
            </w:r>
          </w:hyperlink>
        </w:p>
        <w:p w14:paraId="6B67C7ED" w14:textId="0DF5666E" w:rsidR="00EE7543" w:rsidRDefault="00000000">
          <w:pPr>
            <w:pStyle w:val="TOC3"/>
            <w:rPr>
              <w:rFonts w:asciiTheme="minorHAnsi" w:eastAsiaTheme="minorEastAsia" w:hAnsiTheme="minorHAnsi" w:cstheme="minorBidi"/>
              <w:color w:val="auto"/>
            </w:rPr>
          </w:pPr>
          <w:hyperlink w:anchor="_Toc131397272" w:history="1">
            <w:r w:rsidR="00EE7543" w:rsidRPr="00BA4B5A">
              <w:rPr>
                <w:rStyle w:val="Hyperlink"/>
              </w:rPr>
              <w:t>Ex. 38: Temp Promotion and then Permanently Promoted, but Promoted to a Different Position</w:t>
            </w:r>
            <w:r w:rsidR="00EE7543">
              <w:rPr>
                <w:webHidden/>
              </w:rPr>
              <w:tab/>
            </w:r>
            <w:r w:rsidR="00EE7543">
              <w:rPr>
                <w:webHidden/>
              </w:rPr>
              <w:fldChar w:fldCharType="begin"/>
            </w:r>
            <w:r w:rsidR="00EE7543">
              <w:rPr>
                <w:webHidden/>
              </w:rPr>
              <w:instrText xml:space="preserve"> PAGEREF _Toc131397272 \h </w:instrText>
            </w:r>
            <w:r w:rsidR="00EE7543">
              <w:rPr>
                <w:webHidden/>
              </w:rPr>
            </w:r>
            <w:r w:rsidR="00EE7543">
              <w:rPr>
                <w:webHidden/>
              </w:rPr>
              <w:fldChar w:fldCharType="separate"/>
            </w:r>
            <w:r w:rsidR="00EE7543">
              <w:rPr>
                <w:webHidden/>
              </w:rPr>
              <w:t>37</w:t>
            </w:r>
            <w:r w:rsidR="00EE7543">
              <w:rPr>
                <w:webHidden/>
              </w:rPr>
              <w:fldChar w:fldCharType="end"/>
            </w:r>
          </w:hyperlink>
        </w:p>
        <w:p w14:paraId="076DCA35" w14:textId="6F36A3B0" w:rsidR="00EE7543" w:rsidRDefault="00000000">
          <w:pPr>
            <w:pStyle w:val="TOC3"/>
            <w:rPr>
              <w:rFonts w:asciiTheme="minorHAnsi" w:eastAsiaTheme="minorEastAsia" w:hAnsiTheme="minorHAnsi" w:cstheme="minorBidi"/>
              <w:color w:val="auto"/>
            </w:rPr>
          </w:pPr>
          <w:hyperlink w:anchor="_Toc131397273" w:history="1">
            <w:r w:rsidR="00EE7543" w:rsidRPr="00BA4B5A">
              <w:rPr>
                <w:rStyle w:val="Hyperlink"/>
              </w:rPr>
              <w:t>Ex. 39: TLP, then Permanently Promoted to a Different Position, but WGI Due in the Lower Grade</w:t>
            </w:r>
            <w:r w:rsidR="00EE7543">
              <w:rPr>
                <w:webHidden/>
              </w:rPr>
              <w:tab/>
            </w:r>
            <w:r w:rsidR="00EE7543">
              <w:rPr>
                <w:webHidden/>
              </w:rPr>
              <w:fldChar w:fldCharType="begin"/>
            </w:r>
            <w:r w:rsidR="00EE7543">
              <w:rPr>
                <w:webHidden/>
              </w:rPr>
              <w:instrText xml:space="preserve"> PAGEREF _Toc131397273 \h </w:instrText>
            </w:r>
            <w:r w:rsidR="00EE7543">
              <w:rPr>
                <w:webHidden/>
              </w:rPr>
            </w:r>
            <w:r w:rsidR="00EE7543">
              <w:rPr>
                <w:webHidden/>
              </w:rPr>
              <w:fldChar w:fldCharType="separate"/>
            </w:r>
            <w:r w:rsidR="00EE7543">
              <w:rPr>
                <w:webHidden/>
              </w:rPr>
              <w:t>38</w:t>
            </w:r>
            <w:r w:rsidR="00EE7543">
              <w:rPr>
                <w:webHidden/>
              </w:rPr>
              <w:fldChar w:fldCharType="end"/>
            </w:r>
          </w:hyperlink>
        </w:p>
        <w:p w14:paraId="19F31784" w14:textId="288CB874" w:rsidR="00EE7543" w:rsidRDefault="00000000">
          <w:pPr>
            <w:pStyle w:val="TOC3"/>
            <w:rPr>
              <w:rFonts w:asciiTheme="minorHAnsi" w:eastAsiaTheme="minorEastAsia" w:hAnsiTheme="minorHAnsi" w:cstheme="minorBidi"/>
              <w:color w:val="auto"/>
            </w:rPr>
          </w:pPr>
          <w:hyperlink w:anchor="_Toc131397274" w:history="1">
            <w:r w:rsidR="00EE7543" w:rsidRPr="00BA4B5A">
              <w:rPr>
                <w:rStyle w:val="Hyperlink"/>
              </w:rPr>
              <w:t>Ex. 40: Completed WGI Waiting Period While on a Temp Promotion</w:t>
            </w:r>
            <w:r w:rsidR="00EE7543">
              <w:rPr>
                <w:webHidden/>
              </w:rPr>
              <w:tab/>
            </w:r>
            <w:r w:rsidR="00EE7543">
              <w:rPr>
                <w:webHidden/>
              </w:rPr>
              <w:fldChar w:fldCharType="begin"/>
            </w:r>
            <w:r w:rsidR="00EE7543">
              <w:rPr>
                <w:webHidden/>
              </w:rPr>
              <w:instrText xml:space="preserve"> PAGEREF _Toc131397274 \h </w:instrText>
            </w:r>
            <w:r w:rsidR="00EE7543">
              <w:rPr>
                <w:webHidden/>
              </w:rPr>
            </w:r>
            <w:r w:rsidR="00EE7543">
              <w:rPr>
                <w:webHidden/>
              </w:rPr>
              <w:fldChar w:fldCharType="separate"/>
            </w:r>
            <w:r w:rsidR="00EE7543">
              <w:rPr>
                <w:webHidden/>
              </w:rPr>
              <w:t>39</w:t>
            </w:r>
            <w:r w:rsidR="00EE7543">
              <w:rPr>
                <w:webHidden/>
              </w:rPr>
              <w:fldChar w:fldCharType="end"/>
            </w:r>
          </w:hyperlink>
        </w:p>
        <w:p w14:paraId="1DD9E8A4" w14:textId="65112C8A" w:rsidR="00EE7543" w:rsidRDefault="00000000">
          <w:pPr>
            <w:pStyle w:val="TOC3"/>
            <w:rPr>
              <w:rFonts w:asciiTheme="minorHAnsi" w:eastAsiaTheme="minorEastAsia" w:hAnsiTheme="minorHAnsi" w:cstheme="minorBidi"/>
              <w:color w:val="auto"/>
            </w:rPr>
          </w:pPr>
          <w:hyperlink w:anchor="_Toc131397275" w:history="1">
            <w:r w:rsidR="00EE7543" w:rsidRPr="00BA4B5A">
              <w:rPr>
                <w:rStyle w:val="Hyperlink"/>
              </w:rPr>
              <w:t>Ex. 41: TLP NTE 1 Year then Extended Beyond 1 Year</w:t>
            </w:r>
            <w:r w:rsidR="00EE7543">
              <w:rPr>
                <w:webHidden/>
              </w:rPr>
              <w:tab/>
            </w:r>
            <w:r w:rsidR="00EE7543">
              <w:rPr>
                <w:webHidden/>
              </w:rPr>
              <w:fldChar w:fldCharType="begin"/>
            </w:r>
            <w:r w:rsidR="00EE7543">
              <w:rPr>
                <w:webHidden/>
              </w:rPr>
              <w:instrText xml:space="preserve"> PAGEREF _Toc131397275 \h </w:instrText>
            </w:r>
            <w:r w:rsidR="00EE7543">
              <w:rPr>
                <w:webHidden/>
              </w:rPr>
            </w:r>
            <w:r w:rsidR="00EE7543">
              <w:rPr>
                <w:webHidden/>
              </w:rPr>
              <w:fldChar w:fldCharType="separate"/>
            </w:r>
            <w:r w:rsidR="00EE7543">
              <w:rPr>
                <w:webHidden/>
              </w:rPr>
              <w:t>40</w:t>
            </w:r>
            <w:r w:rsidR="00EE7543">
              <w:rPr>
                <w:webHidden/>
              </w:rPr>
              <w:fldChar w:fldCharType="end"/>
            </w:r>
          </w:hyperlink>
        </w:p>
        <w:p w14:paraId="4BBE8C35" w14:textId="1CBD3833" w:rsidR="00EE7543" w:rsidRDefault="00000000">
          <w:pPr>
            <w:pStyle w:val="TOC3"/>
            <w:rPr>
              <w:rFonts w:asciiTheme="minorHAnsi" w:eastAsiaTheme="minorEastAsia" w:hAnsiTheme="minorHAnsi" w:cstheme="minorBidi"/>
              <w:color w:val="auto"/>
            </w:rPr>
          </w:pPr>
          <w:hyperlink w:anchor="_Toc131397276" w:history="1">
            <w:r w:rsidR="00EE7543" w:rsidRPr="00BA4B5A">
              <w:rPr>
                <w:rStyle w:val="Hyperlink"/>
              </w:rPr>
              <w:t>Ex. 42: Hybrid Ranges</w:t>
            </w:r>
            <w:r w:rsidR="00EE7543">
              <w:rPr>
                <w:webHidden/>
              </w:rPr>
              <w:tab/>
            </w:r>
            <w:r w:rsidR="00EE7543">
              <w:rPr>
                <w:webHidden/>
              </w:rPr>
              <w:fldChar w:fldCharType="begin"/>
            </w:r>
            <w:r w:rsidR="00EE7543">
              <w:rPr>
                <w:webHidden/>
              </w:rPr>
              <w:instrText xml:space="preserve"> PAGEREF _Toc131397276 \h </w:instrText>
            </w:r>
            <w:r w:rsidR="00EE7543">
              <w:rPr>
                <w:webHidden/>
              </w:rPr>
            </w:r>
            <w:r w:rsidR="00EE7543">
              <w:rPr>
                <w:webHidden/>
              </w:rPr>
              <w:fldChar w:fldCharType="separate"/>
            </w:r>
            <w:r w:rsidR="00EE7543">
              <w:rPr>
                <w:webHidden/>
              </w:rPr>
              <w:t>41</w:t>
            </w:r>
            <w:r w:rsidR="00EE7543">
              <w:rPr>
                <w:webHidden/>
              </w:rPr>
              <w:fldChar w:fldCharType="end"/>
            </w:r>
          </w:hyperlink>
        </w:p>
        <w:p w14:paraId="6815A2AC" w14:textId="490BACAD" w:rsidR="00EE7543" w:rsidRDefault="00000000">
          <w:pPr>
            <w:pStyle w:val="TOC2"/>
            <w:rPr>
              <w:rFonts w:asciiTheme="minorHAnsi" w:hAnsiTheme="minorHAnsi"/>
              <w:color w:val="auto"/>
              <w:lang w:eastAsia="en-US"/>
            </w:rPr>
          </w:pPr>
          <w:hyperlink w:anchor="_Toc131397277" w:history="1">
            <w:r w:rsidR="00EE7543" w:rsidRPr="00BA4B5A">
              <w:rPr>
                <w:rStyle w:val="Hyperlink"/>
              </w:rPr>
              <w:t>QUALITY STEP INCREASES</w:t>
            </w:r>
            <w:r w:rsidR="00EE7543">
              <w:rPr>
                <w:webHidden/>
              </w:rPr>
              <w:tab/>
            </w:r>
            <w:r w:rsidR="00EE7543">
              <w:rPr>
                <w:webHidden/>
              </w:rPr>
              <w:fldChar w:fldCharType="begin"/>
            </w:r>
            <w:r w:rsidR="00EE7543">
              <w:rPr>
                <w:webHidden/>
              </w:rPr>
              <w:instrText xml:space="preserve"> PAGEREF _Toc131397277 \h </w:instrText>
            </w:r>
            <w:r w:rsidR="00EE7543">
              <w:rPr>
                <w:webHidden/>
              </w:rPr>
            </w:r>
            <w:r w:rsidR="00EE7543">
              <w:rPr>
                <w:webHidden/>
              </w:rPr>
              <w:fldChar w:fldCharType="separate"/>
            </w:r>
            <w:r w:rsidR="00EE7543">
              <w:rPr>
                <w:webHidden/>
              </w:rPr>
              <w:t>41</w:t>
            </w:r>
            <w:r w:rsidR="00EE7543">
              <w:rPr>
                <w:webHidden/>
              </w:rPr>
              <w:fldChar w:fldCharType="end"/>
            </w:r>
          </w:hyperlink>
        </w:p>
        <w:p w14:paraId="210E7D06" w14:textId="3E162E66" w:rsidR="00EE7543" w:rsidRDefault="00000000">
          <w:pPr>
            <w:pStyle w:val="TOC3"/>
            <w:rPr>
              <w:rFonts w:asciiTheme="minorHAnsi" w:eastAsiaTheme="minorEastAsia" w:hAnsiTheme="minorHAnsi" w:cstheme="minorBidi"/>
              <w:color w:val="auto"/>
            </w:rPr>
          </w:pPr>
          <w:hyperlink w:anchor="_Toc131397278" w:history="1">
            <w:r w:rsidR="00EE7543" w:rsidRPr="00BA4B5A">
              <w:rPr>
                <w:rStyle w:val="Hyperlink"/>
              </w:rPr>
              <w:t>Ex. 43: QSI Does Not Affect Waiting Period</w:t>
            </w:r>
            <w:r w:rsidR="00EE7543">
              <w:rPr>
                <w:webHidden/>
              </w:rPr>
              <w:tab/>
            </w:r>
            <w:r w:rsidR="00EE7543">
              <w:rPr>
                <w:webHidden/>
              </w:rPr>
              <w:fldChar w:fldCharType="begin"/>
            </w:r>
            <w:r w:rsidR="00EE7543">
              <w:rPr>
                <w:webHidden/>
              </w:rPr>
              <w:instrText xml:space="preserve"> PAGEREF _Toc131397278 \h </w:instrText>
            </w:r>
            <w:r w:rsidR="00EE7543">
              <w:rPr>
                <w:webHidden/>
              </w:rPr>
            </w:r>
            <w:r w:rsidR="00EE7543">
              <w:rPr>
                <w:webHidden/>
              </w:rPr>
              <w:fldChar w:fldCharType="separate"/>
            </w:r>
            <w:r w:rsidR="00EE7543">
              <w:rPr>
                <w:webHidden/>
              </w:rPr>
              <w:t>41</w:t>
            </w:r>
            <w:r w:rsidR="00EE7543">
              <w:rPr>
                <w:webHidden/>
              </w:rPr>
              <w:fldChar w:fldCharType="end"/>
            </w:r>
          </w:hyperlink>
        </w:p>
        <w:p w14:paraId="43DF0F2B" w14:textId="06741A95" w:rsidR="00EE7543" w:rsidRDefault="00000000">
          <w:pPr>
            <w:pStyle w:val="TOC3"/>
            <w:rPr>
              <w:rFonts w:asciiTheme="minorHAnsi" w:eastAsiaTheme="minorEastAsia" w:hAnsiTheme="minorHAnsi" w:cstheme="minorBidi"/>
              <w:color w:val="auto"/>
            </w:rPr>
          </w:pPr>
          <w:hyperlink w:anchor="_Toc131397279" w:history="1">
            <w:r w:rsidR="00EE7543" w:rsidRPr="00BA4B5A">
              <w:rPr>
                <w:rStyle w:val="Hyperlink"/>
              </w:rPr>
              <w:t>Ex. 44: QSI at While Moving to Step 4 or Step 7</w:t>
            </w:r>
            <w:r w:rsidR="00EE7543">
              <w:rPr>
                <w:webHidden/>
              </w:rPr>
              <w:tab/>
            </w:r>
            <w:r w:rsidR="00EE7543">
              <w:rPr>
                <w:webHidden/>
              </w:rPr>
              <w:fldChar w:fldCharType="begin"/>
            </w:r>
            <w:r w:rsidR="00EE7543">
              <w:rPr>
                <w:webHidden/>
              </w:rPr>
              <w:instrText xml:space="preserve"> PAGEREF _Toc131397279 \h </w:instrText>
            </w:r>
            <w:r w:rsidR="00EE7543">
              <w:rPr>
                <w:webHidden/>
              </w:rPr>
            </w:r>
            <w:r w:rsidR="00EE7543">
              <w:rPr>
                <w:webHidden/>
              </w:rPr>
              <w:fldChar w:fldCharType="separate"/>
            </w:r>
            <w:r w:rsidR="00EE7543">
              <w:rPr>
                <w:webHidden/>
              </w:rPr>
              <w:t>42</w:t>
            </w:r>
            <w:r w:rsidR="00EE7543">
              <w:rPr>
                <w:webHidden/>
              </w:rPr>
              <w:fldChar w:fldCharType="end"/>
            </w:r>
          </w:hyperlink>
        </w:p>
        <w:p w14:paraId="5F55C31B" w14:textId="1916160D" w:rsidR="00EE7543" w:rsidRDefault="00000000">
          <w:pPr>
            <w:pStyle w:val="TOC2"/>
            <w:rPr>
              <w:rFonts w:asciiTheme="minorHAnsi" w:hAnsiTheme="minorHAnsi"/>
              <w:color w:val="auto"/>
              <w:lang w:eastAsia="en-US"/>
            </w:rPr>
          </w:pPr>
          <w:hyperlink w:anchor="_Toc131397280" w:history="1">
            <w:r w:rsidR="00EE7543" w:rsidRPr="00BA4B5A">
              <w:rPr>
                <w:rStyle w:val="Hyperlink"/>
              </w:rPr>
              <w:t>WGI DENIALS</w:t>
            </w:r>
            <w:r w:rsidR="00EE7543">
              <w:rPr>
                <w:webHidden/>
              </w:rPr>
              <w:tab/>
            </w:r>
            <w:r w:rsidR="00EE7543">
              <w:rPr>
                <w:webHidden/>
              </w:rPr>
              <w:fldChar w:fldCharType="begin"/>
            </w:r>
            <w:r w:rsidR="00EE7543">
              <w:rPr>
                <w:webHidden/>
              </w:rPr>
              <w:instrText xml:space="preserve"> PAGEREF _Toc131397280 \h </w:instrText>
            </w:r>
            <w:r w:rsidR="00EE7543">
              <w:rPr>
                <w:webHidden/>
              </w:rPr>
            </w:r>
            <w:r w:rsidR="00EE7543">
              <w:rPr>
                <w:webHidden/>
              </w:rPr>
              <w:fldChar w:fldCharType="separate"/>
            </w:r>
            <w:r w:rsidR="00EE7543">
              <w:rPr>
                <w:webHidden/>
              </w:rPr>
              <w:t>42</w:t>
            </w:r>
            <w:r w:rsidR="00EE7543">
              <w:rPr>
                <w:webHidden/>
              </w:rPr>
              <w:fldChar w:fldCharType="end"/>
            </w:r>
          </w:hyperlink>
        </w:p>
        <w:p w14:paraId="782ABE85" w14:textId="501D7873" w:rsidR="00EE7543" w:rsidRDefault="00000000">
          <w:pPr>
            <w:pStyle w:val="TOC3"/>
            <w:rPr>
              <w:rFonts w:asciiTheme="minorHAnsi" w:eastAsiaTheme="minorEastAsia" w:hAnsiTheme="minorHAnsi" w:cstheme="minorBidi"/>
              <w:color w:val="auto"/>
            </w:rPr>
          </w:pPr>
          <w:hyperlink w:anchor="_Toc131397281" w:history="1">
            <w:r w:rsidR="00EE7543" w:rsidRPr="00BA4B5A">
              <w:rPr>
                <w:rStyle w:val="Hyperlink"/>
              </w:rPr>
              <w:t>Ex. 45: Non-GS to GS</w:t>
            </w:r>
            <w:r w:rsidR="00EE7543">
              <w:rPr>
                <w:webHidden/>
              </w:rPr>
              <w:tab/>
            </w:r>
            <w:r w:rsidR="00EE7543">
              <w:rPr>
                <w:webHidden/>
              </w:rPr>
              <w:fldChar w:fldCharType="begin"/>
            </w:r>
            <w:r w:rsidR="00EE7543">
              <w:rPr>
                <w:webHidden/>
              </w:rPr>
              <w:instrText xml:space="preserve"> PAGEREF _Toc131397281 \h </w:instrText>
            </w:r>
            <w:r w:rsidR="00EE7543">
              <w:rPr>
                <w:webHidden/>
              </w:rPr>
            </w:r>
            <w:r w:rsidR="00EE7543">
              <w:rPr>
                <w:webHidden/>
              </w:rPr>
              <w:fldChar w:fldCharType="separate"/>
            </w:r>
            <w:r w:rsidR="00EE7543">
              <w:rPr>
                <w:webHidden/>
              </w:rPr>
              <w:t>43</w:t>
            </w:r>
            <w:r w:rsidR="00EE7543">
              <w:rPr>
                <w:webHidden/>
              </w:rPr>
              <w:fldChar w:fldCharType="end"/>
            </w:r>
          </w:hyperlink>
        </w:p>
        <w:p w14:paraId="1ADBDABF" w14:textId="058C806C" w:rsidR="00EE7543" w:rsidRDefault="00000000">
          <w:pPr>
            <w:pStyle w:val="TOC3"/>
            <w:rPr>
              <w:rFonts w:asciiTheme="minorHAnsi" w:eastAsiaTheme="minorEastAsia" w:hAnsiTheme="minorHAnsi" w:cstheme="minorBidi"/>
              <w:color w:val="auto"/>
            </w:rPr>
          </w:pPr>
          <w:hyperlink w:anchor="_Toc131397282" w:history="1">
            <w:r w:rsidR="00EE7543" w:rsidRPr="00BA4B5A">
              <w:rPr>
                <w:rStyle w:val="Hyperlink"/>
              </w:rPr>
              <w:t>Ex. 46: FWS to GS</w:t>
            </w:r>
            <w:r w:rsidR="00EE7543">
              <w:rPr>
                <w:webHidden/>
              </w:rPr>
              <w:tab/>
            </w:r>
            <w:r w:rsidR="00EE7543">
              <w:rPr>
                <w:webHidden/>
              </w:rPr>
              <w:fldChar w:fldCharType="begin"/>
            </w:r>
            <w:r w:rsidR="00EE7543">
              <w:rPr>
                <w:webHidden/>
              </w:rPr>
              <w:instrText xml:space="preserve"> PAGEREF _Toc131397282 \h </w:instrText>
            </w:r>
            <w:r w:rsidR="00EE7543">
              <w:rPr>
                <w:webHidden/>
              </w:rPr>
            </w:r>
            <w:r w:rsidR="00EE7543">
              <w:rPr>
                <w:webHidden/>
              </w:rPr>
              <w:fldChar w:fldCharType="separate"/>
            </w:r>
            <w:r w:rsidR="00EE7543">
              <w:rPr>
                <w:webHidden/>
              </w:rPr>
              <w:t>43</w:t>
            </w:r>
            <w:r w:rsidR="00EE7543">
              <w:rPr>
                <w:webHidden/>
              </w:rPr>
              <w:fldChar w:fldCharType="end"/>
            </w:r>
          </w:hyperlink>
        </w:p>
        <w:p w14:paraId="7F63908C" w14:textId="169B754B" w:rsidR="00EE7543" w:rsidRDefault="00000000">
          <w:pPr>
            <w:pStyle w:val="TOC3"/>
            <w:rPr>
              <w:rFonts w:asciiTheme="minorHAnsi" w:eastAsiaTheme="minorEastAsia" w:hAnsiTheme="minorHAnsi" w:cstheme="minorBidi"/>
              <w:color w:val="auto"/>
            </w:rPr>
          </w:pPr>
          <w:hyperlink w:anchor="_Toc131397283" w:history="1">
            <w:r w:rsidR="00EE7543" w:rsidRPr="00BA4B5A">
              <w:rPr>
                <w:rStyle w:val="Hyperlink"/>
              </w:rPr>
              <w:t>Ex. 47: FWS to GS to FWS</w:t>
            </w:r>
            <w:r w:rsidR="00EE7543">
              <w:rPr>
                <w:webHidden/>
              </w:rPr>
              <w:tab/>
            </w:r>
            <w:r w:rsidR="00EE7543">
              <w:rPr>
                <w:webHidden/>
              </w:rPr>
              <w:fldChar w:fldCharType="begin"/>
            </w:r>
            <w:r w:rsidR="00EE7543">
              <w:rPr>
                <w:webHidden/>
              </w:rPr>
              <w:instrText xml:space="preserve"> PAGEREF _Toc131397283 \h </w:instrText>
            </w:r>
            <w:r w:rsidR="00EE7543">
              <w:rPr>
                <w:webHidden/>
              </w:rPr>
            </w:r>
            <w:r w:rsidR="00EE7543">
              <w:rPr>
                <w:webHidden/>
              </w:rPr>
              <w:fldChar w:fldCharType="separate"/>
            </w:r>
            <w:r w:rsidR="00EE7543">
              <w:rPr>
                <w:webHidden/>
              </w:rPr>
              <w:t>44</w:t>
            </w:r>
            <w:r w:rsidR="00EE7543">
              <w:rPr>
                <w:webHidden/>
              </w:rPr>
              <w:fldChar w:fldCharType="end"/>
            </w:r>
          </w:hyperlink>
        </w:p>
        <w:p w14:paraId="29AD4FC9" w14:textId="17EFFD9C" w:rsidR="00EE7543" w:rsidRDefault="00000000">
          <w:pPr>
            <w:pStyle w:val="TOC3"/>
            <w:rPr>
              <w:rFonts w:asciiTheme="minorHAnsi" w:eastAsiaTheme="minorEastAsia" w:hAnsiTheme="minorHAnsi" w:cstheme="minorBidi"/>
              <w:color w:val="auto"/>
            </w:rPr>
          </w:pPr>
          <w:hyperlink w:anchor="_Toc131397284" w:history="1">
            <w:r w:rsidR="00EE7543" w:rsidRPr="00BA4B5A">
              <w:rPr>
                <w:rStyle w:val="Hyperlink"/>
              </w:rPr>
              <w:t>Ex. 48: FWS Converted to GS Position under LMWFA</w:t>
            </w:r>
            <w:r w:rsidR="00EE7543">
              <w:rPr>
                <w:webHidden/>
              </w:rPr>
              <w:tab/>
            </w:r>
            <w:r w:rsidR="00EE7543">
              <w:rPr>
                <w:webHidden/>
              </w:rPr>
              <w:fldChar w:fldCharType="begin"/>
            </w:r>
            <w:r w:rsidR="00EE7543">
              <w:rPr>
                <w:webHidden/>
              </w:rPr>
              <w:instrText xml:space="preserve"> PAGEREF _Toc131397284 \h </w:instrText>
            </w:r>
            <w:r w:rsidR="00EE7543">
              <w:rPr>
                <w:webHidden/>
              </w:rPr>
            </w:r>
            <w:r w:rsidR="00EE7543">
              <w:rPr>
                <w:webHidden/>
              </w:rPr>
              <w:fldChar w:fldCharType="separate"/>
            </w:r>
            <w:r w:rsidR="00EE7543">
              <w:rPr>
                <w:webHidden/>
              </w:rPr>
              <w:t>46</w:t>
            </w:r>
            <w:r w:rsidR="00EE7543">
              <w:rPr>
                <w:webHidden/>
              </w:rPr>
              <w:fldChar w:fldCharType="end"/>
            </w:r>
          </w:hyperlink>
        </w:p>
        <w:p w14:paraId="78DA8E7C" w14:textId="3958A840" w:rsidR="00EE7543" w:rsidRDefault="00000000">
          <w:pPr>
            <w:pStyle w:val="TOC2"/>
            <w:rPr>
              <w:rFonts w:asciiTheme="minorHAnsi" w:hAnsiTheme="minorHAnsi"/>
              <w:color w:val="auto"/>
              <w:lang w:eastAsia="en-US"/>
            </w:rPr>
          </w:pPr>
          <w:hyperlink w:anchor="_Toc131397285" w:history="1">
            <w:r w:rsidR="00EE7543" w:rsidRPr="00BA4B5A">
              <w:rPr>
                <w:rStyle w:val="Hyperlink"/>
              </w:rPr>
              <w:t>OPM FREQUENTLY ASKED QUESTIONS</w:t>
            </w:r>
            <w:r w:rsidR="00EE7543">
              <w:rPr>
                <w:webHidden/>
              </w:rPr>
              <w:tab/>
            </w:r>
            <w:r w:rsidR="00EE7543">
              <w:rPr>
                <w:webHidden/>
              </w:rPr>
              <w:fldChar w:fldCharType="begin"/>
            </w:r>
            <w:r w:rsidR="00EE7543">
              <w:rPr>
                <w:webHidden/>
              </w:rPr>
              <w:instrText xml:space="preserve"> PAGEREF _Toc131397285 \h </w:instrText>
            </w:r>
            <w:r w:rsidR="00EE7543">
              <w:rPr>
                <w:webHidden/>
              </w:rPr>
            </w:r>
            <w:r w:rsidR="00EE7543">
              <w:rPr>
                <w:webHidden/>
              </w:rPr>
              <w:fldChar w:fldCharType="separate"/>
            </w:r>
            <w:r w:rsidR="00EE7543">
              <w:rPr>
                <w:webHidden/>
              </w:rPr>
              <w:t>48</w:t>
            </w:r>
            <w:r w:rsidR="00EE7543">
              <w:rPr>
                <w:webHidden/>
              </w:rPr>
              <w:fldChar w:fldCharType="end"/>
            </w:r>
          </w:hyperlink>
        </w:p>
        <w:p w14:paraId="73991B49" w14:textId="6964C167" w:rsidR="00EE7543" w:rsidRDefault="00000000">
          <w:pPr>
            <w:pStyle w:val="TOC3"/>
            <w:rPr>
              <w:rFonts w:asciiTheme="minorHAnsi" w:eastAsiaTheme="minorEastAsia" w:hAnsiTheme="minorHAnsi" w:cstheme="minorBidi"/>
              <w:color w:val="auto"/>
            </w:rPr>
          </w:pPr>
          <w:hyperlink w:anchor="_Toc131397286" w:history="1">
            <w:r w:rsidR="00EE7543" w:rsidRPr="00BA4B5A">
              <w:rPr>
                <w:rStyle w:val="Hyperlink"/>
              </w:rPr>
              <w:t>Q. What are within-grade increases or step increases?</w:t>
            </w:r>
            <w:r w:rsidR="00EE7543">
              <w:rPr>
                <w:webHidden/>
              </w:rPr>
              <w:tab/>
            </w:r>
            <w:r w:rsidR="00EE7543">
              <w:rPr>
                <w:webHidden/>
              </w:rPr>
              <w:fldChar w:fldCharType="begin"/>
            </w:r>
            <w:r w:rsidR="00EE7543">
              <w:rPr>
                <w:webHidden/>
              </w:rPr>
              <w:instrText xml:space="preserve"> PAGEREF _Toc131397286 \h </w:instrText>
            </w:r>
            <w:r w:rsidR="00EE7543">
              <w:rPr>
                <w:webHidden/>
              </w:rPr>
            </w:r>
            <w:r w:rsidR="00EE7543">
              <w:rPr>
                <w:webHidden/>
              </w:rPr>
              <w:fldChar w:fldCharType="separate"/>
            </w:r>
            <w:r w:rsidR="00EE7543">
              <w:rPr>
                <w:webHidden/>
              </w:rPr>
              <w:t>48</w:t>
            </w:r>
            <w:r w:rsidR="00EE7543">
              <w:rPr>
                <w:webHidden/>
              </w:rPr>
              <w:fldChar w:fldCharType="end"/>
            </w:r>
          </w:hyperlink>
        </w:p>
        <w:p w14:paraId="53B8C39E" w14:textId="0C565417" w:rsidR="00EE7543" w:rsidRDefault="00000000">
          <w:pPr>
            <w:pStyle w:val="TOC3"/>
            <w:rPr>
              <w:rFonts w:asciiTheme="minorHAnsi" w:eastAsiaTheme="minorEastAsia" w:hAnsiTheme="minorHAnsi" w:cstheme="minorBidi"/>
              <w:color w:val="auto"/>
            </w:rPr>
          </w:pPr>
          <w:hyperlink w:anchor="_Toc131397287" w:history="1">
            <w:r w:rsidR="00EE7543" w:rsidRPr="00BA4B5A">
              <w:rPr>
                <w:rStyle w:val="Hyperlink"/>
              </w:rPr>
              <w:t>Q. What are the required waiting periods for WGIs, and when do the WGI waiting periods begin?</w:t>
            </w:r>
            <w:r w:rsidR="00EE7543">
              <w:rPr>
                <w:webHidden/>
              </w:rPr>
              <w:tab/>
            </w:r>
            <w:r w:rsidR="00EE7543">
              <w:rPr>
                <w:webHidden/>
              </w:rPr>
              <w:fldChar w:fldCharType="begin"/>
            </w:r>
            <w:r w:rsidR="00EE7543">
              <w:rPr>
                <w:webHidden/>
              </w:rPr>
              <w:instrText xml:space="preserve"> PAGEREF _Toc131397287 \h </w:instrText>
            </w:r>
            <w:r w:rsidR="00EE7543">
              <w:rPr>
                <w:webHidden/>
              </w:rPr>
            </w:r>
            <w:r w:rsidR="00EE7543">
              <w:rPr>
                <w:webHidden/>
              </w:rPr>
              <w:fldChar w:fldCharType="separate"/>
            </w:r>
            <w:r w:rsidR="00EE7543">
              <w:rPr>
                <w:webHidden/>
              </w:rPr>
              <w:t>49</w:t>
            </w:r>
            <w:r w:rsidR="00EE7543">
              <w:rPr>
                <w:webHidden/>
              </w:rPr>
              <w:fldChar w:fldCharType="end"/>
            </w:r>
          </w:hyperlink>
        </w:p>
        <w:p w14:paraId="7235673A" w14:textId="18D5B9F0" w:rsidR="00EE7543" w:rsidRDefault="00000000">
          <w:pPr>
            <w:pStyle w:val="TOC3"/>
            <w:rPr>
              <w:rFonts w:asciiTheme="minorHAnsi" w:eastAsiaTheme="minorEastAsia" w:hAnsiTheme="minorHAnsi" w:cstheme="minorBidi"/>
              <w:color w:val="auto"/>
            </w:rPr>
          </w:pPr>
          <w:hyperlink w:anchor="_Toc131397288" w:history="1">
            <w:r w:rsidR="00EE7543" w:rsidRPr="00BA4B5A">
              <w:rPr>
                <w:rStyle w:val="Hyperlink"/>
                <w:rFonts w:eastAsia="Arial Unicode MS"/>
              </w:rPr>
              <w:t>Q. What is the effective date of a WGI?</w:t>
            </w:r>
            <w:r w:rsidR="00EE7543">
              <w:rPr>
                <w:webHidden/>
              </w:rPr>
              <w:tab/>
            </w:r>
            <w:r w:rsidR="00EE7543">
              <w:rPr>
                <w:webHidden/>
              </w:rPr>
              <w:fldChar w:fldCharType="begin"/>
            </w:r>
            <w:r w:rsidR="00EE7543">
              <w:rPr>
                <w:webHidden/>
              </w:rPr>
              <w:instrText xml:space="preserve"> PAGEREF _Toc131397288 \h </w:instrText>
            </w:r>
            <w:r w:rsidR="00EE7543">
              <w:rPr>
                <w:webHidden/>
              </w:rPr>
            </w:r>
            <w:r w:rsidR="00EE7543">
              <w:rPr>
                <w:webHidden/>
              </w:rPr>
              <w:fldChar w:fldCharType="separate"/>
            </w:r>
            <w:r w:rsidR="00EE7543">
              <w:rPr>
                <w:webHidden/>
              </w:rPr>
              <w:t>49</w:t>
            </w:r>
            <w:r w:rsidR="00EE7543">
              <w:rPr>
                <w:webHidden/>
              </w:rPr>
              <w:fldChar w:fldCharType="end"/>
            </w:r>
          </w:hyperlink>
        </w:p>
        <w:p w14:paraId="05C60C51" w14:textId="52FBD53A" w:rsidR="00EE7543" w:rsidRDefault="00000000">
          <w:pPr>
            <w:pStyle w:val="TOC3"/>
            <w:rPr>
              <w:rFonts w:asciiTheme="minorHAnsi" w:eastAsiaTheme="minorEastAsia" w:hAnsiTheme="minorHAnsi" w:cstheme="minorBidi"/>
              <w:color w:val="auto"/>
            </w:rPr>
          </w:pPr>
          <w:hyperlink w:anchor="_Toc131397289" w:history="1">
            <w:r w:rsidR="00EE7543" w:rsidRPr="00BA4B5A">
              <w:rPr>
                <w:rStyle w:val="Hyperlink"/>
                <w:rFonts w:eastAsia="Arial Unicode MS"/>
              </w:rPr>
              <w:t>Q. What type of Federal service is considered creditable service for the purpose of fulfilling a WGI waiting period?</w:t>
            </w:r>
            <w:r w:rsidR="00EE7543">
              <w:rPr>
                <w:webHidden/>
              </w:rPr>
              <w:tab/>
            </w:r>
            <w:r w:rsidR="00EE7543">
              <w:rPr>
                <w:webHidden/>
              </w:rPr>
              <w:fldChar w:fldCharType="begin"/>
            </w:r>
            <w:r w:rsidR="00EE7543">
              <w:rPr>
                <w:webHidden/>
              </w:rPr>
              <w:instrText xml:space="preserve"> PAGEREF _Toc131397289 \h </w:instrText>
            </w:r>
            <w:r w:rsidR="00EE7543">
              <w:rPr>
                <w:webHidden/>
              </w:rPr>
            </w:r>
            <w:r w:rsidR="00EE7543">
              <w:rPr>
                <w:webHidden/>
              </w:rPr>
              <w:fldChar w:fldCharType="separate"/>
            </w:r>
            <w:r w:rsidR="00EE7543">
              <w:rPr>
                <w:webHidden/>
              </w:rPr>
              <w:t>49</w:t>
            </w:r>
            <w:r w:rsidR="00EE7543">
              <w:rPr>
                <w:webHidden/>
              </w:rPr>
              <w:fldChar w:fldCharType="end"/>
            </w:r>
          </w:hyperlink>
        </w:p>
        <w:p w14:paraId="19D336CD" w14:textId="76D88025" w:rsidR="00EE7543" w:rsidRDefault="00000000">
          <w:pPr>
            <w:pStyle w:val="TOC3"/>
            <w:rPr>
              <w:rFonts w:asciiTheme="minorHAnsi" w:eastAsiaTheme="minorEastAsia" w:hAnsiTheme="minorHAnsi" w:cstheme="minorBidi"/>
              <w:color w:val="auto"/>
            </w:rPr>
          </w:pPr>
          <w:hyperlink w:anchor="_Toc131397290" w:history="1">
            <w:r w:rsidR="00EE7543" w:rsidRPr="00BA4B5A">
              <w:rPr>
                <w:rStyle w:val="Hyperlink"/>
              </w:rPr>
              <w:t>Q. What is considered an “equivalent increase” for GS employees?</w:t>
            </w:r>
            <w:r w:rsidR="00EE7543">
              <w:rPr>
                <w:webHidden/>
              </w:rPr>
              <w:tab/>
            </w:r>
            <w:r w:rsidR="00EE7543">
              <w:rPr>
                <w:webHidden/>
              </w:rPr>
              <w:fldChar w:fldCharType="begin"/>
            </w:r>
            <w:r w:rsidR="00EE7543">
              <w:rPr>
                <w:webHidden/>
              </w:rPr>
              <w:instrText xml:space="preserve"> PAGEREF _Toc131397290 \h </w:instrText>
            </w:r>
            <w:r w:rsidR="00EE7543">
              <w:rPr>
                <w:webHidden/>
              </w:rPr>
            </w:r>
            <w:r w:rsidR="00EE7543">
              <w:rPr>
                <w:webHidden/>
              </w:rPr>
              <w:fldChar w:fldCharType="separate"/>
            </w:r>
            <w:r w:rsidR="00EE7543">
              <w:rPr>
                <w:webHidden/>
              </w:rPr>
              <w:t>49</w:t>
            </w:r>
            <w:r w:rsidR="00EE7543">
              <w:rPr>
                <w:webHidden/>
              </w:rPr>
              <w:fldChar w:fldCharType="end"/>
            </w:r>
          </w:hyperlink>
        </w:p>
        <w:p w14:paraId="56EA12DD" w14:textId="104802E4" w:rsidR="00EE7543" w:rsidRDefault="00000000">
          <w:pPr>
            <w:pStyle w:val="TOC3"/>
            <w:rPr>
              <w:rFonts w:asciiTheme="minorHAnsi" w:eastAsiaTheme="minorEastAsia" w:hAnsiTheme="minorHAnsi" w:cstheme="minorBidi"/>
              <w:color w:val="auto"/>
            </w:rPr>
          </w:pPr>
          <w:hyperlink w:anchor="_Toc131397291" w:history="1">
            <w:r w:rsidR="00EE7543" w:rsidRPr="00BA4B5A">
              <w:rPr>
                <w:rStyle w:val="Hyperlink"/>
                <w:rFonts w:eastAsia="Arial Unicode MS"/>
              </w:rPr>
              <w:t>Q. Are employees in temporary and permanent positions eligible to receive WGIs?</w:t>
            </w:r>
            <w:r w:rsidR="00EE7543">
              <w:rPr>
                <w:webHidden/>
              </w:rPr>
              <w:tab/>
            </w:r>
            <w:r w:rsidR="00EE7543">
              <w:rPr>
                <w:webHidden/>
              </w:rPr>
              <w:fldChar w:fldCharType="begin"/>
            </w:r>
            <w:r w:rsidR="00EE7543">
              <w:rPr>
                <w:webHidden/>
              </w:rPr>
              <w:instrText xml:space="preserve"> PAGEREF _Toc131397291 \h </w:instrText>
            </w:r>
            <w:r w:rsidR="00EE7543">
              <w:rPr>
                <w:webHidden/>
              </w:rPr>
            </w:r>
            <w:r w:rsidR="00EE7543">
              <w:rPr>
                <w:webHidden/>
              </w:rPr>
              <w:fldChar w:fldCharType="separate"/>
            </w:r>
            <w:r w:rsidR="00EE7543">
              <w:rPr>
                <w:webHidden/>
              </w:rPr>
              <w:t>50</w:t>
            </w:r>
            <w:r w:rsidR="00EE7543">
              <w:rPr>
                <w:webHidden/>
              </w:rPr>
              <w:fldChar w:fldCharType="end"/>
            </w:r>
          </w:hyperlink>
        </w:p>
        <w:p w14:paraId="6CE2918F" w14:textId="0438C610" w:rsidR="00EE7543" w:rsidRDefault="00000000">
          <w:pPr>
            <w:pStyle w:val="TOC3"/>
            <w:rPr>
              <w:rFonts w:asciiTheme="minorHAnsi" w:eastAsiaTheme="minorEastAsia" w:hAnsiTheme="minorHAnsi" w:cstheme="minorBidi"/>
              <w:color w:val="auto"/>
            </w:rPr>
          </w:pPr>
          <w:hyperlink w:anchor="_Toc131397292" w:history="1">
            <w:r w:rsidR="00EE7543" w:rsidRPr="00BA4B5A">
              <w:rPr>
                <w:rStyle w:val="Hyperlink"/>
                <w:rFonts w:eastAsia="Arial Unicode MS"/>
              </w:rPr>
              <w:t>Q. A GS employee is temporarily promoted and is later permanently promoted to the same grade held during the temporary promotion without first being returned to the employee’s lower graded position of record. Does the time spent in the temporary promotion count towards creditable service for the employee’s next WGI?</w:t>
            </w:r>
            <w:r w:rsidR="00EE7543">
              <w:rPr>
                <w:webHidden/>
              </w:rPr>
              <w:tab/>
            </w:r>
            <w:r w:rsidR="00EE7543">
              <w:rPr>
                <w:webHidden/>
              </w:rPr>
              <w:fldChar w:fldCharType="begin"/>
            </w:r>
            <w:r w:rsidR="00EE7543">
              <w:rPr>
                <w:webHidden/>
              </w:rPr>
              <w:instrText xml:space="preserve"> PAGEREF _Toc131397292 \h </w:instrText>
            </w:r>
            <w:r w:rsidR="00EE7543">
              <w:rPr>
                <w:webHidden/>
              </w:rPr>
            </w:r>
            <w:r w:rsidR="00EE7543">
              <w:rPr>
                <w:webHidden/>
              </w:rPr>
              <w:fldChar w:fldCharType="separate"/>
            </w:r>
            <w:r w:rsidR="00EE7543">
              <w:rPr>
                <w:webHidden/>
              </w:rPr>
              <w:t>50</w:t>
            </w:r>
            <w:r w:rsidR="00EE7543">
              <w:rPr>
                <w:webHidden/>
              </w:rPr>
              <w:fldChar w:fldCharType="end"/>
            </w:r>
          </w:hyperlink>
        </w:p>
        <w:p w14:paraId="4AF6FCA8" w14:textId="016D489D" w:rsidR="00EE7543" w:rsidRDefault="00000000">
          <w:pPr>
            <w:pStyle w:val="TOC3"/>
            <w:rPr>
              <w:rFonts w:asciiTheme="minorHAnsi" w:eastAsiaTheme="minorEastAsia" w:hAnsiTheme="minorHAnsi" w:cstheme="minorBidi"/>
              <w:color w:val="auto"/>
            </w:rPr>
          </w:pPr>
          <w:hyperlink w:anchor="_Toc131397293" w:history="1">
            <w:r w:rsidR="00EE7543" w:rsidRPr="00BA4B5A">
              <w:rPr>
                <w:rStyle w:val="Hyperlink"/>
                <w:rFonts w:eastAsia="Arial Unicode MS"/>
              </w:rPr>
              <w:t>Q. How does an agency determine the date of the last “equivalent increase?”</w:t>
            </w:r>
            <w:r w:rsidR="00EE7543">
              <w:rPr>
                <w:webHidden/>
              </w:rPr>
              <w:tab/>
            </w:r>
            <w:r w:rsidR="00EE7543">
              <w:rPr>
                <w:webHidden/>
              </w:rPr>
              <w:fldChar w:fldCharType="begin"/>
            </w:r>
            <w:r w:rsidR="00EE7543">
              <w:rPr>
                <w:webHidden/>
              </w:rPr>
              <w:instrText xml:space="preserve"> PAGEREF _Toc131397293 \h </w:instrText>
            </w:r>
            <w:r w:rsidR="00EE7543">
              <w:rPr>
                <w:webHidden/>
              </w:rPr>
            </w:r>
            <w:r w:rsidR="00EE7543">
              <w:rPr>
                <w:webHidden/>
              </w:rPr>
              <w:fldChar w:fldCharType="separate"/>
            </w:r>
            <w:r w:rsidR="00EE7543">
              <w:rPr>
                <w:webHidden/>
              </w:rPr>
              <w:t>50</w:t>
            </w:r>
            <w:r w:rsidR="00EE7543">
              <w:rPr>
                <w:webHidden/>
              </w:rPr>
              <w:fldChar w:fldCharType="end"/>
            </w:r>
          </w:hyperlink>
        </w:p>
        <w:p w14:paraId="00478D7B" w14:textId="58EFFE58" w:rsidR="00EE7543" w:rsidRDefault="00000000">
          <w:pPr>
            <w:pStyle w:val="TOC3"/>
            <w:rPr>
              <w:rFonts w:asciiTheme="minorHAnsi" w:eastAsiaTheme="minorEastAsia" w:hAnsiTheme="minorHAnsi" w:cstheme="minorBidi"/>
              <w:color w:val="auto"/>
            </w:rPr>
          </w:pPr>
          <w:hyperlink w:anchor="_Toc131397294" w:history="1">
            <w:r w:rsidR="00EE7543" w:rsidRPr="00BA4B5A">
              <w:rPr>
                <w:rStyle w:val="Hyperlink"/>
              </w:rPr>
              <w:t>Q. What is a quality step increase (QSI) and how does it affect a within-grade increase?</w:t>
            </w:r>
            <w:r w:rsidR="00EE7543">
              <w:rPr>
                <w:webHidden/>
              </w:rPr>
              <w:tab/>
            </w:r>
            <w:r w:rsidR="00EE7543">
              <w:rPr>
                <w:webHidden/>
              </w:rPr>
              <w:fldChar w:fldCharType="begin"/>
            </w:r>
            <w:r w:rsidR="00EE7543">
              <w:rPr>
                <w:webHidden/>
              </w:rPr>
              <w:instrText xml:space="preserve"> PAGEREF _Toc131397294 \h </w:instrText>
            </w:r>
            <w:r w:rsidR="00EE7543">
              <w:rPr>
                <w:webHidden/>
              </w:rPr>
            </w:r>
            <w:r w:rsidR="00EE7543">
              <w:rPr>
                <w:webHidden/>
              </w:rPr>
              <w:fldChar w:fldCharType="separate"/>
            </w:r>
            <w:r w:rsidR="00EE7543">
              <w:rPr>
                <w:webHidden/>
              </w:rPr>
              <w:t>51</w:t>
            </w:r>
            <w:r w:rsidR="00EE7543">
              <w:rPr>
                <w:webHidden/>
              </w:rPr>
              <w:fldChar w:fldCharType="end"/>
            </w:r>
          </w:hyperlink>
        </w:p>
        <w:p w14:paraId="540B4FFE" w14:textId="7D60E8D5" w:rsidR="00EE7543" w:rsidRDefault="00000000">
          <w:pPr>
            <w:pStyle w:val="TOC3"/>
            <w:rPr>
              <w:rFonts w:asciiTheme="minorHAnsi" w:eastAsiaTheme="minorEastAsia" w:hAnsiTheme="minorHAnsi" w:cstheme="minorBidi"/>
              <w:color w:val="auto"/>
            </w:rPr>
          </w:pPr>
          <w:hyperlink w:anchor="_Toc131397295" w:history="1">
            <w:r w:rsidR="00EE7543" w:rsidRPr="00BA4B5A">
              <w:rPr>
                <w:rStyle w:val="Hyperlink"/>
                <w:rFonts w:eastAsia="Arial Unicode MS"/>
              </w:rPr>
              <w:t>Q. What is considered an “equivalent increase” for non-GS employees who move to the GS pay system?</w:t>
            </w:r>
            <w:r w:rsidR="00EE7543">
              <w:rPr>
                <w:webHidden/>
              </w:rPr>
              <w:tab/>
            </w:r>
            <w:r w:rsidR="00EE7543">
              <w:rPr>
                <w:webHidden/>
              </w:rPr>
              <w:fldChar w:fldCharType="begin"/>
            </w:r>
            <w:r w:rsidR="00EE7543">
              <w:rPr>
                <w:webHidden/>
              </w:rPr>
              <w:instrText xml:space="preserve"> PAGEREF _Toc131397295 \h </w:instrText>
            </w:r>
            <w:r w:rsidR="00EE7543">
              <w:rPr>
                <w:webHidden/>
              </w:rPr>
            </w:r>
            <w:r w:rsidR="00EE7543">
              <w:rPr>
                <w:webHidden/>
              </w:rPr>
              <w:fldChar w:fldCharType="separate"/>
            </w:r>
            <w:r w:rsidR="00EE7543">
              <w:rPr>
                <w:webHidden/>
              </w:rPr>
              <w:t>51</w:t>
            </w:r>
            <w:r w:rsidR="00EE7543">
              <w:rPr>
                <w:webHidden/>
              </w:rPr>
              <w:fldChar w:fldCharType="end"/>
            </w:r>
          </w:hyperlink>
        </w:p>
        <w:p w14:paraId="5108B8D6" w14:textId="36031601" w:rsidR="00EE7543" w:rsidRDefault="00000000">
          <w:pPr>
            <w:pStyle w:val="TOC3"/>
            <w:rPr>
              <w:rFonts w:asciiTheme="minorHAnsi" w:eastAsiaTheme="minorEastAsia" w:hAnsiTheme="minorHAnsi" w:cstheme="minorBidi"/>
              <w:color w:val="auto"/>
            </w:rPr>
          </w:pPr>
          <w:hyperlink w:anchor="_Toc131397296" w:history="1">
            <w:r w:rsidR="00EE7543" w:rsidRPr="00BA4B5A">
              <w:rPr>
                <w:rStyle w:val="Hyperlink"/>
              </w:rPr>
              <w:t>Q: How is an employee's pay set when a temporary promotion is made permanent?</w:t>
            </w:r>
            <w:r w:rsidR="00EE7543">
              <w:rPr>
                <w:webHidden/>
              </w:rPr>
              <w:tab/>
            </w:r>
            <w:r w:rsidR="00EE7543">
              <w:rPr>
                <w:webHidden/>
              </w:rPr>
              <w:fldChar w:fldCharType="begin"/>
            </w:r>
            <w:r w:rsidR="00EE7543">
              <w:rPr>
                <w:webHidden/>
              </w:rPr>
              <w:instrText xml:space="preserve"> PAGEREF _Toc131397296 \h </w:instrText>
            </w:r>
            <w:r w:rsidR="00EE7543">
              <w:rPr>
                <w:webHidden/>
              </w:rPr>
            </w:r>
            <w:r w:rsidR="00EE7543">
              <w:rPr>
                <w:webHidden/>
              </w:rPr>
              <w:fldChar w:fldCharType="separate"/>
            </w:r>
            <w:r w:rsidR="00EE7543">
              <w:rPr>
                <w:webHidden/>
              </w:rPr>
              <w:t>53</w:t>
            </w:r>
            <w:r w:rsidR="00EE7543">
              <w:rPr>
                <w:webHidden/>
              </w:rPr>
              <w:fldChar w:fldCharType="end"/>
            </w:r>
          </w:hyperlink>
        </w:p>
        <w:p w14:paraId="3FA16688" w14:textId="56A7D1BE" w:rsidR="00333DCE" w:rsidRDefault="00333DCE" w:rsidP="004C4DA8">
          <w:pPr>
            <w:pStyle w:val="TOC3"/>
          </w:pPr>
          <w:r w:rsidRPr="003D3A11">
            <w:rPr>
              <w:rFonts w:cs="Arial"/>
              <w:b/>
              <w:bCs/>
              <w:szCs w:val="24"/>
            </w:rPr>
            <w:fldChar w:fldCharType="end"/>
          </w:r>
        </w:p>
      </w:sdtContent>
    </w:sdt>
    <w:p w14:paraId="3FA16689" w14:textId="77777777" w:rsidR="00202071" w:rsidRDefault="00202071">
      <w:pPr>
        <w:spacing w:before="0" w:after="200" w:line="276" w:lineRule="auto"/>
        <w:rPr>
          <w:b/>
          <w:sz w:val="28"/>
        </w:rPr>
      </w:pPr>
      <w:bookmarkStart w:id="2" w:name="_Toc485021439"/>
      <w:r>
        <w:rPr>
          <w:b/>
          <w:sz w:val="28"/>
        </w:rPr>
        <w:br w:type="page"/>
      </w:r>
    </w:p>
    <w:p w14:paraId="3FA1668A" w14:textId="77777777" w:rsidR="00910389" w:rsidRPr="00910389" w:rsidRDefault="00910389" w:rsidP="00910389">
      <w:pPr>
        <w:jc w:val="center"/>
        <w:rPr>
          <w:b/>
          <w:sz w:val="28"/>
        </w:rPr>
      </w:pPr>
      <w:r w:rsidRPr="00910389">
        <w:rPr>
          <w:b/>
          <w:sz w:val="28"/>
        </w:rPr>
        <w:lastRenderedPageBreak/>
        <w:t>WITHIN-GRADE INCREASES</w:t>
      </w:r>
    </w:p>
    <w:p w14:paraId="3FA1668B" w14:textId="77777777" w:rsidR="00910389" w:rsidRPr="00910389" w:rsidRDefault="00910389" w:rsidP="00910389">
      <w:pPr>
        <w:spacing w:before="240" w:after="240"/>
        <w:rPr>
          <w:rFonts w:cs="Arial"/>
          <w:szCs w:val="24"/>
        </w:rPr>
      </w:pPr>
      <w:r w:rsidRPr="00910389">
        <w:rPr>
          <w:rFonts w:cs="Arial"/>
          <w:szCs w:val="24"/>
        </w:rPr>
        <w:t xml:space="preserve">Within-grade increases (WGIs) are synonymous with the term “step increase” and is an increase in an employee's rate of basic pay by advancement from one step of their grade to the next higher step after meeting requirements for length of service and performance. All </w:t>
      </w:r>
      <w:r w:rsidRPr="00910389">
        <w:rPr>
          <w:rFonts w:cs="Arial"/>
          <w:bCs/>
          <w:szCs w:val="24"/>
        </w:rPr>
        <w:t>permanent</w:t>
      </w:r>
      <w:r w:rsidRPr="00910389">
        <w:rPr>
          <w:rFonts w:cs="Arial"/>
          <w:b/>
          <w:bCs/>
          <w:szCs w:val="24"/>
        </w:rPr>
        <w:t xml:space="preserve"> </w:t>
      </w:r>
      <w:r w:rsidRPr="00910389">
        <w:rPr>
          <w:rFonts w:cs="Arial"/>
          <w:bCs/>
          <w:szCs w:val="24"/>
        </w:rPr>
        <w:t xml:space="preserve">GS </w:t>
      </w:r>
      <w:r w:rsidRPr="00910389">
        <w:rPr>
          <w:rFonts w:cs="Arial"/>
          <w:szCs w:val="24"/>
        </w:rPr>
        <w:t xml:space="preserve">employees are eligible to earn a WGI and an eligible employee's work schedule may be </w:t>
      </w:r>
      <w:r w:rsidRPr="00910389">
        <w:rPr>
          <w:rFonts w:cs="Arial"/>
          <w:bCs/>
          <w:szCs w:val="24"/>
        </w:rPr>
        <w:t>full-time</w:t>
      </w:r>
      <w:r w:rsidRPr="00910389">
        <w:rPr>
          <w:rFonts w:cs="Arial"/>
          <w:szCs w:val="24"/>
        </w:rPr>
        <w:t xml:space="preserve">, </w:t>
      </w:r>
      <w:r w:rsidRPr="00910389">
        <w:rPr>
          <w:rFonts w:cs="Arial"/>
          <w:bCs/>
          <w:szCs w:val="24"/>
        </w:rPr>
        <w:t>part-time</w:t>
      </w:r>
      <w:r w:rsidRPr="00910389">
        <w:rPr>
          <w:rFonts w:cs="Arial"/>
          <w:szCs w:val="24"/>
        </w:rPr>
        <w:t xml:space="preserve">, or </w:t>
      </w:r>
      <w:r w:rsidRPr="00910389">
        <w:rPr>
          <w:rFonts w:cs="Arial"/>
          <w:bCs/>
          <w:szCs w:val="24"/>
        </w:rPr>
        <w:t>intermittent</w:t>
      </w:r>
      <w:r w:rsidRPr="00910389">
        <w:rPr>
          <w:rFonts w:cs="Arial"/>
          <w:szCs w:val="24"/>
        </w:rPr>
        <w:t xml:space="preserve">. </w:t>
      </w:r>
    </w:p>
    <w:p w14:paraId="3FA1668C" w14:textId="3BD68C19" w:rsidR="00910389" w:rsidRPr="0020698B" w:rsidRDefault="00910389" w:rsidP="0020698B">
      <w:pPr>
        <w:pStyle w:val="Heading2"/>
        <w:spacing w:before="240" w:after="240"/>
        <w:jc w:val="left"/>
        <w:rPr>
          <w:sz w:val="24"/>
          <w:szCs w:val="24"/>
        </w:rPr>
      </w:pPr>
      <w:bookmarkStart w:id="3" w:name="_Toc131397218"/>
      <w:r w:rsidRPr="0020698B">
        <w:rPr>
          <w:sz w:val="24"/>
          <w:szCs w:val="24"/>
        </w:rPr>
        <w:t>T</w:t>
      </w:r>
      <w:r w:rsidR="00872A94" w:rsidRPr="0020698B">
        <w:rPr>
          <w:sz w:val="24"/>
          <w:szCs w:val="24"/>
        </w:rPr>
        <w:t>HREE LEGAL REQUIREMENTS</w:t>
      </w:r>
      <w:bookmarkEnd w:id="3"/>
    </w:p>
    <w:p w14:paraId="3FA1668D" w14:textId="77777777" w:rsidR="00910389" w:rsidRPr="00910389" w:rsidRDefault="00910389" w:rsidP="00910389">
      <w:pPr>
        <w:spacing w:before="240" w:after="240"/>
        <w:rPr>
          <w:rFonts w:cs="Arial"/>
          <w:szCs w:val="24"/>
        </w:rPr>
      </w:pPr>
      <w:r w:rsidRPr="00910389">
        <w:rPr>
          <w:rFonts w:cs="Arial"/>
          <w:szCs w:val="24"/>
        </w:rPr>
        <w:t>When it gets overwhelming just go back to the three legal requirements.</w:t>
      </w:r>
    </w:p>
    <w:p w14:paraId="3FA1668E" w14:textId="77777777" w:rsidR="00910389" w:rsidRPr="00910389" w:rsidRDefault="00910389" w:rsidP="00910389">
      <w:pPr>
        <w:spacing w:before="240" w:after="240"/>
        <w:rPr>
          <w:rFonts w:cs="Arial"/>
          <w:szCs w:val="24"/>
        </w:rPr>
      </w:pPr>
      <w:r w:rsidRPr="007D3D6E">
        <w:rPr>
          <w:rFonts w:cs="Arial"/>
          <w:b/>
          <w:iCs/>
          <w:szCs w:val="24"/>
        </w:rPr>
        <w:t xml:space="preserve">Permanent </w:t>
      </w:r>
      <w:r w:rsidRPr="00910389">
        <w:rPr>
          <w:rFonts w:cs="Arial"/>
          <w:bCs/>
          <w:szCs w:val="24"/>
        </w:rPr>
        <w:t xml:space="preserve">employees </w:t>
      </w:r>
      <w:r w:rsidRPr="00910389">
        <w:rPr>
          <w:rFonts w:cs="Arial"/>
          <w:szCs w:val="24"/>
        </w:rPr>
        <w:t>earn WGIs when they have met the following three legal requirements:</w:t>
      </w:r>
    </w:p>
    <w:p w14:paraId="3FA1668F" w14:textId="5F4B0809" w:rsidR="00910389" w:rsidRPr="00910389" w:rsidRDefault="00910389" w:rsidP="008C3E98">
      <w:pPr>
        <w:numPr>
          <w:ilvl w:val="0"/>
          <w:numId w:val="60"/>
        </w:numPr>
        <w:spacing w:before="240" w:after="240"/>
        <w:rPr>
          <w:rFonts w:cs="Arial"/>
          <w:szCs w:val="24"/>
        </w:rPr>
      </w:pPr>
      <w:r w:rsidRPr="00910389">
        <w:rPr>
          <w:rFonts w:cs="Arial"/>
          <w:szCs w:val="24"/>
        </w:rPr>
        <w:t xml:space="preserve">The employee’s performance rating is at least </w:t>
      </w:r>
      <w:r w:rsidRPr="00910389">
        <w:rPr>
          <w:rFonts w:cs="Arial"/>
          <w:bCs/>
          <w:szCs w:val="24"/>
        </w:rPr>
        <w:t>“</w:t>
      </w:r>
      <w:r w:rsidRPr="00910389">
        <w:rPr>
          <w:rFonts w:cs="Arial"/>
          <w:bCs/>
          <w:i/>
          <w:szCs w:val="24"/>
        </w:rPr>
        <w:t>Fully Successful</w:t>
      </w:r>
      <w:proofErr w:type="gramStart"/>
      <w:r w:rsidRPr="00910389">
        <w:rPr>
          <w:rFonts w:cs="Arial"/>
          <w:bCs/>
          <w:szCs w:val="24"/>
        </w:rPr>
        <w:t>”</w:t>
      </w:r>
      <w:r w:rsidR="00CE4193">
        <w:rPr>
          <w:rFonts w:cs="Arial"/>
          <w:bCs/>
          <w:szCs w:val="24"/>
        </w:rPr>
        <w:t>;</w:t>
      </w:r>
      <w:proofErr w:type="gramEnd"/>
    </w:p>
    <w:p w14:paraId="3FA16690" w14:textId="3DE3615A" w:rsidR="00910389" w:rsidRPr="00910389" w:rsidRDefault="00910389" w:rsidP="008C3E98">
      <w:pPr>
        <w:numPr>
          <w:ilvl w:val="0"/>
          <w:numId w:val="60"/>
        </w:numPr>
        <w:spacing w:before="240" w:after="240"/>
        <w:rPr>
          <w:rFonts w:cs="Arial"/>
          <w:szCs w:val="24"/>
        </w:rPr>
      </w:pPr>
      <w:r w:rsidRPr="00910389">
        <w:rPr>
          <w:rFonts w:cs="Arial"/>
          <w:szCs w:val="24"/>
        </w:rPr>
        <w:t xml:space="preserve">The employee must have </w:t>
      </w:r>
      <w:r w:rsidRPr="00910389">
        <w:rPr>
          <w:rFonts w:cs="Arial"/>
          <w:bCs/>
          <w:szCs w:val="24"/>
        </w:rPr>
        <w:t xml:space="preserve">completed the required </w:t>
      </w:r>
      <w:r w:rsidRPr="00910389">
        <w:rPr>
          <w:rFonts w:cs="Arial"/>
          <w:b/>
          <w:bCs/>
          <w:i/>
          <w:szCs w:val="24"/>
        </w:rPr>
        <w:t>WAITING PERIOD</w:t>
      </w:r>
      <w:r w:rsidRPr="00910389">
        <w:rPr>
          <w:rFonts w:cs="Arial"/>
          <w:bCs/>
          <w:szCs w:val="24"/>
        </w:rPr>
        <w:t xml:space="preserve"> </w:t>
      </w:r>
      <w:r w:rsidRPr="00910389">
        <w:rPr>
          <w:rFonts w:cs="Arial"/>
          <w:szCs w:val="24"/>
        </w:rPr>
        <w:t>for advancement to the next step</w:t>
      </w:r>
      <w:r w:rsidR="00CE4193">
        <w:rPr>
          <w:rFonts w:cs="Arial"/>
          <w:szCs w:val="24"/>
        </w:rPr>
        <w:t>; and</w:t>
      </w:r>
    </w:p>
    <w:p w14:paraId="3FA16691" w14:textId="77777777" w:rsidR="00910389" w:rsidRPr="004C4DA8" w:rsidRDefault="00910389" w:rsidP="008C3E98">
      <w:pPr>
        <w:numPr>
          <w:ilvl w:val="0"/>
          <w:numId w:val="60"/>
        </w:numPr>
        <w:spacing w:before="240" w:after="240"/>
        <w:rPr>
          <w:rFonts w:cs="Arial"/>
          <w:b/>
          <w:szCs w:val="24"/>
        </w:rPr>
      </w:pPr>
      <w:r w:rsidRPr="00910389">
        <w:rPr>
          <w:rFonts w:cs="Arial"/>
          <w:szCs w:val="24"/>
        </w:rPr>
        <w:t xml:space="preserve">The employee must </w:t>
      </w:r>
      <w:r w:rsidRPr="00910389">
        <w:rPr>
          <w:rFonts w:cs="Arial"/>
          <w:bCs/>
          <w:szCs w:val="24"/>
        </w:rPr>
        <w:t xml:space="preserve">not have received an </w:t>
      </w:r>
      <w:r w:rsidRPr="00910389">
        <w:rPr>
          <w:rFonts w:cs="Arial"/>
          <w:b/>
          <w:bCs/>
          <w:i/>
          <w:szCs w:val="24"/>
        </w:rPr>
        <w:t>EQUIVALENT INCREASE</w:t>
      </w:r>
      <w:r w:rsidRPr="00910389">
        <w:rPr>
          <w:rFonts w:cs="Arial"/>
          <w:bCs/>
          <w:szCs w:val="24"/>
        </w:rPr>
        <w:t xml:space="preserve"> </w:t>
      </w:r>
      <w:r w:rsidRPr="00910389">
        <w:rPr>
          <w:rFonts w:cs="Arial"/>
          <w:szCs w:val="24"/>
        </w:rPr>
        <w:t>during the waiting period.</w:t>
      </w:r>
    </w:p>
    <w:p w14:paraId="3FA16692" w14:textId="7C086CE5" w:rsidR="00203098" w:rsidRDefault="00203098" w:rsidP="00234534">
      <w:pPr>
        <w:pStyle w:val="Heading3"/>
        <w:spacing w:before="240"/>
      </w:pPr>
      <w:bookmarkStart w:id="4" w:name="_Toc131397219"/>
      <w:r>
        <w:t>E</w:t>
      </w:r>
      <w:r w:rsidR="00390B79">
        <w:t>ligibility</w:t>
      </w:r>
      <w:bookmarkEnd w:id="4"/>
    </w:p>
    <w:p w14:paraId="3FA16693" w14:textId="77777777" w:rsidR="00407448" w:rsidRPr="007D3D6E" w:rsidRDefault="00407448" w:rsidP="00407448">
      <w:pPr>
        <w:rPr>
          <w:szCs w:val="22"/>
        </w:rPr>
      </w:pPr>
      <w:r w:rsidRPr="007D3D6E">
        <w:rPr>
          <w:rFonts w:cs="Arial"/>
          <w:szCs w:val="22"/>
          <w:lang w:val="en"/>
        </w:rPr>
        <w:t>All permanent GS employees are eligible to earn a WGI.</w:t>
      </w:r>
    </w:p>
    <w:p w14:paraId="3FA16694" w14:textId="77777777" w:rsidR="00203098" w:rsidRPr="007D3D6E" w:rsidRDefault="00203098" w:rsidP="0006178D">
      <w:pPr>
        <w:pStyle w:val="normal1"/>
        <w:numPr>
          <w:ilvl w:val="0"/>
          <w:numId w:val="3"/>
        </w:numPr>
        <w:rPr>
          <w:rFonts w:eastAsiaTheme="minorHAnsi" w:cs="Arial"/>
          <w:sz w:val="22"/>
          <w:szCs w:val="22"/>
        </w:rPr>
      </w:pPr>
      <w:r w:rsidRPr="007D3D6E">
        <w:rPr>
          <w:rFonts w:cs="Arial"/>
          <w:b/>
          <w:bCs/>
          <w:iCs/>
          <w:sz w:val="22"/>
          <w:szCs w:val="22"/>
          <w:lang w:val="en"/>
        </w:rPr>
        <w:t xml:space="preserve">Permanent </w:t>
      </w:r>
      <w:r w:rsidR="00407448" w:rsidRPr="007D3D6E">
        <w:rPr>
          <w:rFonts w:cs="Arial"/>
          <w:b/>
          <w:bCs/>
          <w:iCs/>
          <w:sz w:val="22"/>
          <w:szCs w:val="22"/>
          <w:lang w:val="en"/>
        </w:rPr>
        <w:t>Position</w:t>
      </w:r>
      <w:r w:rsidR="00407448" w:rsidRPr="007D3D6E">
        <w:rPr>
          <w:rFonts w:cs="Arial"/>
          <w:sz w:val="22"/>
          <w:szCs w:val="22"/>
          <w:lang w:val="en"/>
        </w:rPr>
        <w:t>.</w:t>
      </w:r>
      <w:r w:rsidRPr="007D3D6E">
        <w:rPr>
          <w:rFonts w:cs="Arial"/>
          <w:sz w:val="22"/>
          <w:szCs w:val="22"/>
          <w:lang w:val="en"/>
        </w:rPr>
        <w:t xml:space="preserve">  </w:t>
      </w:r>
    </w:p>
    <w:p w14:paraId="3FA16695" w14:textId="77777777" w:rsidR="00203098" w:rsidRPr="007D3D6E" w:rsidRDefault="00203098" w:rsidP="0006178D">
      <w:pPr>
        <w:pStyle w:val="normal1"/>
        <w:numPr>
          <w:ilvl w:val="1"/>
          <w:numId w:val="3"/>
        </w:numPr>
        <w:rPr>
          <w:rFonts w:eastAsiaTheme="minorHAnsi" w:cs="Arial"/>
          <w:sz w:val="22"/>
          <w:szCs w:val="22"/>
        </w:rPr>
      </w:pPr>
      <w:r w:rsidRPr="007D3D6E">
        <w:rPr>
          <w:rFonts w:cs="Arial"/>
          <w:sz w:val="22"/>
          <w:szCs w:val="22"/>
          <w:lang w:val="en"/>
        </w:rPr>
        <w:t xml:space="preserve">For the purposes of earning a WGI, permanent position means a position filled by an employee whose appointment is at least 1 year (365 days) or more. </w:t>
      </w:r>
    </w:p>
    <w:p w14:paraId="3FA16696" w14:textId="77777777" w:rsidR="00407448" w:rsidRPr="007D3D6E" w:rsidRDefault="00407448" w:rsidP="0006178D">
      <w:pPr>
        <w:pStyle w:val="normal1"/>
        <w:numPr>
          <w:ilvl w:val="1"/>
          <w:numId w:val="3"/>
        </w:numPr>
        <w:rPr>
          <w:rFonts w:eastAsiaTheme="minorHAnsi" w:cs="Arial"/>
          <w:sz w:val="22"/>
          <w:szCs w:val="22"/>
        </w:rPr>
      </w:pPr>
      <w:r w:rsidRPr="007D3D6E">
        <w:rPr>
          <w:rFonts w:cs="Arial"/>
          <w:sz w:val="22"/>
          <w:szCs w:val="22"/>
          <w:lang w:val="en"/>
        </w:rPr>
        <w:t xml:space="preserve">The term does not include a </w:t>
      </w:r>
      <w:r w:rsidRPr="007D3D6E">
        <w:rPr>
          <w:rFonts w:eastAsiaTheme="minorHAnsi" w:cs="Arial"/>
          <w:sz w:val="22"/>
          <w:szCs w:val="22"/>
        </w:rPr>
        <w:t>position filled by an employee whose appointment is less than 1 year and subsequently extended so that the total time of the appointment exceeds 1 year.</w:t>
      </w:r>
    </w:p>
    <w:p w14:paraId="3FA16697" w14:textId="77777777" w:rsidR="00203098" w:rsidRPr="007D3D6E" w:rsidRDefault="00407448" w:rsidP="0006178D">
      <w:pPr>
        <w:pStyle w:val="normal1"/>
        <w:numPr>
          <w:ilvl w:val="1"/>
          <w:numId w:val="3"/>
        </w:numPr>
        <w:rPr>
          <w:rFonts w:eastAsiaTheme="minorHAnsi" w:cs="Arial"/>
          <w:sz w:val="22"/>
          <w:szCs w:val="22"/>
        </w:rPr>
      </w:pPr>
      <w:r w:rsidRPr="007D3D6E">
        <w:rPr>
          <w:rFonts w:cs="Arial"/>
          <w:sz w:val="22"/>
          <w:szCs w:val="22"/>
          <w:lang w:val="en"/>
        </w:rPr>
        <w:t>Permanent position</w:t>
      </w:r>
      <w:r w:rsidR="00203098" w:rsidRPr="007D3D6E">
        <w:rPr>
          <w:rFonts w:cs="Arial"/>
          <w:sz w:val="22"/>
          <w:szCs w:val="22"/>
          <w:lang w:val="en"/>
        </w:rPr>
        <w:t xml:space="preserve"> also includes a position to which a permanent employee is temporarily promoted for 1 year or more.</w:t>
      </w:r>
    </w:p>
    <w:p w14:paraId="3FA16698" w14:textId="77777777" w:rsidR="00203098" w:rsidRPr="007D3D6E" w:rsidRDefault="00203098" w:rsidP="0006178D">
      <w:pPr>
        <w:pStyle w:val="normal1"/>
        <w:numPr>
          <w:ilvl w:val="1"/>
          <w:numId w:val="3"/>
        </w:numPr>
        <w:rPr>
          <w:rFonts w:eastAsiaTheme="minorHAnsi" w:cs="Arial"/>
          <w:sz w:val="22"/>
          <w:szCs w:val="22"/>
        </w:rPr>
      </w:pPr>
      <w:r w:rsidRPr="007D3D6E">
        <w:rPr>
          <w:rFonts w:eastAsiaTheme="minorHAnsi" w:cs="Arial"/>
          <w:sz w:val="22"/>
          <w:szCs w:val="22"/>
        </w:rPr>
        <w:t xml:space="preserve">The term does not include a permanent employee who is on a temporary promotion </w:t>
      </w:r>
      <w:r w:rsidR="00407448" w:rsidRPr="007D3D6E">
        <w:rPr>
          <w:rFonts w:eastAsiaTheme="minorHAnsi" w:cs="Arial"/>
          <w:sz w:val="22"/>
          <w:szCs w:val="22"/>
        </w:rPr>
        <w:t xml:space="preserve">NTE 1-year </w:t>
      </w:r>
      <w:r w:rsidRPr="007D3D6E">
        <w:rPr>
          <w:rFonts w:eastAsiaTheme="minorHAnsi" w:cs="Arial"/>
          <w:sz w:val="22"/>
          <w:szCs w:val="22"/>
        </w:rPr>
        <w:t>unless the promotion is extended beyond 1 year. Employees on temporary NTE 1-year promotions are not eligible to earn a WGI while on the temporary promotion; the time is still creditable, they just can’t receive a WGI while on the temporary NTE 1-year promotion, unless it’s extended beyond 1 year.</w:t>
      </w:r>
    </w:p>
    <w:p w14:paraId="3FA16699" w14:textId="77777777" w:rsidR="00F82DA1" w:rsidRPr="007D3D6E" w:rsidRDefault="00F82DA1" w:rsidP="00F82DA1">
      <w:pPr>
        <w:pStyle w:val="normal1"/>
        <w:numPr>
          <w:ilvl w:val="0"/>
          <w:numId w:val="3"/>
        </w:numPr>
        <w:rPr>
          <w:rFonts w:eastAsiaTheme="minorHAnsi" w:cs="Arial"/>
          <w:sz w:val="22"/>
          <w:szCs w:val="22"/>
        </w:rPr>
      </w:pPr>
      <w:r w:rsidRPr="007D3D6E">
        <w:rPr>
          <w:rFonts w:eastAsiaTheme="minorHAnsi" w:cs="Arial"/>
          <w:b/>
          <w:bCs/>
          <w:iCs/>
          <w:sz w:val="22"/>
          <w:szCs w:val="22"/>
        </w:rPr>
        <w:t>Temporary Employees</w:t>
      </w:r>
      <w:r w:rsidRPr="007D3D6E">
        <w:rPr>
          <w:rFonts w:eastAsiaTheme="minorHAnsi" w:cs="Arial"/>
          <w:sz w:val="22"/>
          <w:szCs w:val="22"/>
        </w:rPr>
        <w:t xml:space="preserve">. Employees who serve under a temporary appointment of less than one year are </w:t>
      </w:r>
      <w:r w:rsidRPr="007D3D6E">
        <w:rPr>
          <w:rFonts w:cs="Arial"/>
          <w:sz w:val="22"/>
          <w:szCs w:val="22"/>
        </w:rPr>
        <w:t xml:space="preserve">not eligible for WGIs, even if the appointment is extended beyond one year. However, their time is still creditable (because all time is creditable) and if they receive a permanent appointment the time may count (unless they had a break in service of 52 weeks or more or </w:t>
      </w:r>
      <w:proofErr w:type="gramStart"/>
      <w:r w:rsidRPr="007D3D6E">
        <w:rPr>
          <w:rFonts w:cs="Arial"/>
          <w:sz w:val="22"/>
          <w:szCs w:val="22"/>
        </w:rPr>
        <w:t>they received</w:t>
      </w:r>
      <w:proofErr w:type="gramEnd"/>
      <w:r w:rsidRPr="007D3D6E">
        <w:rPr>
          <w:rFonts w:cs="Arial"/>
          <w:sz w:val="22"/>
          <w:szCs w:val="22"/>
        </w:rPr>
        <w:t xml:space="preserve"> an equivalent increase).</w:t>
      </w:r>
    </w:p>
    <w:p w14:paraId="3FA1669A" w14:textId="77777777" w:rsidR="00203098" w:rsidRPr="007D3D6E" w:rsidRDefault="00203098" w:rsidP="0006178D">
      <w:pPr>
        <w:pStyle w:val="ListParagraph"/>
        <w:numPr>
          <w:ilvl w:val="0"/>
          <w:numId w:val="3"/>
        </w:numPr>
        <w:contextualSpacing w:val="0"/>
        <w:rPr>
          <w:rFonts w:eastAsiaTheme="minorHAnsi" w:cs="Arial"/>
          <w:szCs w:val="22"/>
        </w:rPr>
      </w:pPr>
      <w:r w:rsidRPr="007D3D6E">
        <w:rPr>
          <w:rFonts w:eastAsiaTheme="minorHAnsi" w:cs="Arial"/>
          <w:b/>
          <w:bCs/>
          <w:iCs/>
          <w:szCs w:val="22"/>
        </w:rPr>
        <w:t>Less Than Maximum Step</w:t>
      </w:r>
      <w:r w:rsidRPr="007D3D6E">
        <w:rPr>
          <w:rFonts w:eastAsiaTheme="minorHAnsi" w:cs="Arial"/>
          <w:szCs w:val="22"/>
        </w:rPr>
        <w:t>. The employee</w:t>
      </w:r>
      <w:r w:rsidR="00407448" w:rsidRPr="007D3D6E">
        <w:rPr>
          <w:rFonts w:eastAsiaTheme="minorHAnsi" w:cs="Arial"/>
          <w:szCs w:val="22"/>
        </w:rPr>
        <w:t xml:space="preserve">’s step </w:t>
      </w:r>
      <w:r w:rsidRPr="007D3D6E">
        <w:rPr>
          <w:rFonts w:eastAsiaTheme="minorHAnsi" w:cs="Arial"/>
          <w:szCs w:val="22"/>
        </w:rPr>
        <w:t>must be less than step 10. Employees on pay retention are not eligible for WGIs because their pay is already above step 10.</w:t>
      </w:r>
    </w:p>
    <w:p w14:paraId="3FA1669B" w14:textId="77777777" w:rsidR="00203098" w:rsidRPr="007D3D6E" w:rsidRDefault="00203098" w:rsidP="0006178D">
      <w:pPr>
        <w:pStyle w:val="normal1"/>
        <w:numPr>
          <w:ilvl w:val="0"/>
          <w:numId w:val="3"/>
        </w:numPr>
        <w:rPr>
          <w:rFonts w:eastAsiaTheme="minorHAnsi" w:cs="Arial"/>
          <w:sz w:val="22"/>
          <w:szCs w:val="22"/>
        </w:rPr>
      </w:pPr>
      <w:r w:rsidRPr="007D3D6E">
        <w:rPr>
          <w:rFonts w:eastAsiaTheme="minorHAnsi" w:cs="Arial"/>
          <w:b/>
          <w:bCs/>
          <w:iCs/>
          <w:sz w:val="22"/>
          <w:szCs w:val="22"/>
        </w:rPr>
        <w:t>Work Schedule</w:t>
      </w:r>
      <w:r w:rsidRPr="007D3D6E">
        <w:rPr>
          <w:rFonts w:eastAsiaTheme="minorHAnsi" w:cs="Arial"/>
          <w:sz w:val="22"/>
          <w:szCs w:val="22"/>
        </w:rPr>
        <w:t xml:space="preserve">. An eligible employee's work schedule may be full-time, part-time, or intermittent. </w:t>
      </w:r>
    </w:p>
    <w:p w14:paraId="3FA1669C" w14:textId="77777777" w:rsidR="007921FE" w:rsidRDefault="007921FE" w:rsidP="001B72DA">
      <w:pPr>
        <w:pStyle w:val="Heading3"/>
        <w:spacing w:after="0"/>
      </w:pPr>
      <w:bookmarkStart w:id="5" w:name="_Toc485021448"/>
      <w:bookmarkStart w:id="6" w:name="_Toc131397220"/>
      <w:r w:rsidRPr="00D77EEF">
        <w:lastRenderedPageBreak/>
        <w:t>Ex</w:t>
      </w:r>
      <w:r>
        <w:t xml:space="preserve">. </w:t>
      </w:r>
      <w:r w:rsidR="003B28FD">
        <w:t>1</w:t>
      </w:r>
      <w:r w:rsidRPr="00D77EEF">
        <w:t xml:space="preserve">: </w:t>
      </w:r>
      <w:r w:rsidR="00EA378A">
        <w:t>Completes Required Waiting Period in the Middle of a Pay Period</w:t>
      </w:r>
      <w:bookmarkEnd w:id="5"/>
      <w:bookmarkEnd w:id="6"/>
    </w:p>
    <w:p w14:paraId="3FA1669D" w14:textId="77777777" w:rsidR="00EA378A" w:rsidRPr="00EA378A" w:rsidRDefault="00EA378A" w:rsidP="00EA378A">
      <w:pPr>
        <w:spacing w:before="0"/>
        <w:rPr>
          <w:i/>
        </w:rPr>
      </w:pPr>
      <w:r w:rsidRPr="00EA378A">
        <w:rPr>
          <w:i/>
        </w:rPr>
        <w:t>Effective Date of a WGI</w:t>
      </w:r>
    </w:p>
    <w:p w14:paraId="3FA1669E" w14:textId="77777777" w:rsidR="007921FE" w:rsidRPr="007921FE" w:rsidRDefault="007921FE" w:rsidP="007921FE">
      <w:pPr>
        <w:rPr>
          <w:i/>
        </w:rPr>
      </w:pPr>
      <w:r w:rsidRPr="007921FE">
        <w:rPr>
          <w:i/>
        </w:rPr>
        <w:t>When an employee completes the required waiting period in the middle of a pay period they must wait until the next pay period before they receive the WGI because WGI's are always effective at the beginning of a pay period.</w:t>
      </w:r>
    </w:p>
    <w:p w14:paraId="3FA1669F" w14:textId="77777777" w:rsidR="007921FE" w:rsidRPr="00D77EEF" w:rsidRDefault="007921FE" w:rsidP="007921FE">
      <w:r w:rsidRPr="00D77EEF">
        <w:t>On July 9, 2014, Julianne is appointed to a GS-07 step 1 position (July 9</w:t>
      </w:r>
      <w:r w:rsidRPr="00D77EEF">
        <w:rPr>
          <w:vertAlign w:val="superscript"/>
        </w:rPr>
        <w:t>th</w:t>
      </w:r>
      <w:r w:rsidRPr="00D77EEF">
        <w:t xml:space="preserve"> is the middle of the pay period). She will complete the 52-week waiting period to step 2 on July 8, 2015 (which is also in the middle of the pay period) so she will receive her WGI to step 2 on July 12, 2015 (the first day of the pay period following the completion of her waiting period).</w:t>
      </w:r>
    </w:p>
    <w:p w14:paraId="3FA166A0" w14:textId="77777777" w:rsidR="007921FE" w:rsidRDefault="007921FE" w:rsidP="00BD745D">
      <w:pPr>
        <w:pStyle w:val="Heading3"/>
        <w:spacing w:after="0"/>
      </w:pPr>
      <w:bookmarkStart w:id="7" w:name="_Toc485021449"/>
      <w:bookmarkStart w:id="8" w:name="_Toc131397221"/>
      <w:r w:rsidRPr="00D77EEF">
        <w:t>Ex</w:t>
      </w:r>
      <w:r>
        <w:t xml:space="preserve">. </w:t>
      </w:r>
      <w:r w:rsidR="003B28FD">
        <w:t>2</w:t>
      </w:r>
      <w:r w:rsidRPr="00D77EEF">
        <w:t>: Simultaneous Pay Actions</w:t>
      </w:r>
      <w:bookmarkEnd w:id="7"/>
      <w:bookmarkEnd w:id="8"/>
    </w:p>
    <w:p w14:paraId="3FA166A1" w14:textId="77777777" w:rsidR="00EA378A" w:rsidRPr="00EA378A" w:rsidRDefault="00EA378A" w:rsidP="00EA378A">
      <w:pPr>
        <w:spacing w:before="0"/>
        <w:rPr>
          <w:i/>
        </w:rPr>
      </w:pPr>
      <w:r w:rsidRPr="00EA378A">
        <w:rPr>
          <w:i/>
        </w:rPr>
        <w:t>Effective Date of a WGI</w:t>
      </w:r>
    </w:p>
    <w:p w14:paraId="3FA166A2" w14:textId="77777777" w:rsidR="007921FE" w:rsidRPr="002D680A" w:rsidRDefault="007921FE" w:rsidP="007921FE">
      <w:pPr>
        <w:rPr>
          <w:i/>
        </w:rPr>
      </w:pPr>
      <w:r w:rsidRPr="002D680A">
        <w:rPr>
          <w:i/>
        </w:rPr>
        <w:t>If the effective date of a WGI has been reached and the employee has met all the requirements for the WGI, the employee will still receive the benefits from it even if the WGI was not actually processed because another action took place on the same date.</w:t>
      </w:r>
    </w:p>
    <w:p w14:paraId="3FA166A3" w14:textId="77777777" w:rsidR="007921FE" w:rsidRPr="00D77EEF" w:rsidRDefault="007921FE" w:rsidP="007921FE">
      <w:r w:rsidRPr="00D77EEF">
        <w:t>On July 13, 2014, Cheryl was a GS-12 step 1 and took a voluntary CLG to a GS-11 position (no known promotion potential). Cheryl occupied the GS-12 position for 1 year and was due a WGI to step 2 on the same effective date as her CLG. Therefore, step 2 may be used as her highest previous rate when setting pay in the lower-graded position.</w:t>
      </w:r>
    </w:p>
    <w:p w14:paraId="3FA166A4" w14:textId="77777777" w:rsidR="007921FE" w:rsidRPr="00910389" w:rsidRDefault="007921FE" w:rsidP="008562A8">
      <w:pPr>
        <w:pStyle w:val="Heading2"/>
      </w:pPr>
      <w:bookmarkStart w:id="9" w:name="_Toc131397222"/>
      <w:r w:rsidRPr="00910389">
        <w:t>WAITING PERIODS</w:t>
      </w:r>
      <w:bookmarkEnd w:id="9"/>
    </w:p>
    <w:p w14:paraId="3FA166A5" w14:textId="77777777" w:rsidR="00EA378A" w:rsidRDefault="007921FE" w:rsidP="007921FE">
      <w:pPr>
        <w:rPr>
          <w:rFonts w:cs="Arial"/>
          <w:bCs/>
          <w:szCs w:val="24"/>
        </w:rPr>
      </w:pPr>
      <w:r w:rsidRPr="00910389">
        <w:rPr>
          <w:rFonts w:cs="Arial"/>
          <w:bCs/>
          <w:szCs w:val="24"/>
        </w:rPr>
        <w:t xml:space="preserve">A waiting period is the minimum time requirement of creditable service for an employee to become eligible for a WGI. </w:t>
      </w:r>
    </w:p>
    <w:p w14:paraId="3FA166A6" w14:textId="1E4B266E" w:rsidR="00EA378A" w:rsidRDefault="00EA378A" w:rsidP="00EA378A">
      <w:pPr>
        <w:pStyle w:val="Heading3"/>
      </w:pPr>
      <w:bookmarkStart w:id="10" w:name="_Toc131397223"/>
      <w:r>
        <w:t>W</w:t>
      </w:r>
      <w:r w:rsidR="00390B79">
        <w:t>hen a Waiting Period Begins</w:t>
      </w:r>
      <w:bookmarkEnd w:id="10"/>
    </w:p>
    <w:p w14:paraId="3FA166A7" w14:textId="77777777" w:rsidR="007921FE" w:rsidRPr="00910389" w:rsidRDefault="00EA378A" w:rsidP="007921FE">
      <w:pPr>
        <w:rPr>
          <w:rFonts w:cs="Arial"/>
          <w:bCs/>
          <w:szCs w:val="24"/>
        </w:rPr>
      </w:pPr>
      <w:r>
        <w:rPr>
          <w:rFonts w:cs="Arial"/>
          <w:bCs/>
          <w:szCs w:val="24"/>
        </w:rPr>
        <w:t>A wai</w:t>
      </w:r>
      <w:r w:rsidR="007921FE" w:rsidRPr="00910389">
        <w:rPr>
          <w:rFonts w:cs="Arial"/>
          <w:bCs/>
          <w:szCs w:val="24"/>
        </w:rPr>
        <w:t>ting period begins:</w:t>
      </w:r>
    </w:p>
    <w:p w14:paraId="3FA166A8" w14:textId="77777777" w:rsidR="007921FE" w:rsidRPr="008576FB" w:rsidRDefault="007921FE" w:rsidP="008C3E98">
      <w:pPr>
        <w:pStyle w:val="ListParagraph"/>
        <w:numPr>
          <w:ilvl w:val="0"/>
          <w:numId w:val="61"/>
        </w:numPr>
        <w:contextualSpacing w:val="0"/>
        <w:rPr>
          <w:rFonts w:cs="Arial"/>
          <w:bCs/>
          <w:szCs w:val="24"/>
        </w:rPr>
      </w:pPr>
      <w:r w:rsidRPr="008576FB">
        <w:rPr>
          <w:rFonts w:cs="Arial"/>
          <w:bCs/>
          <w:szCs w:val="24"/>
        </w:rPr>
        <w:t xml:space="preserve">Upon first appointment as a Federal employee, regardless of </w:t>
      </w:r>
      <w:proofErr w:type="gramStart"/>
      <w:r w:rsidRPr="008576FB">
        <w:rPr>
          <w:rFonts w:cs="Arial"/>
          <w:bCs/>
          <w:szCs w:val="24"/>
        </w:rPr>
        <w:t>tenure;</w:t>
      </w:r>
      <w:proofErr w:type="gramEnd"/>
    </w:p>
    <w:p w14:paraId="3FA166A9" w14:textId="77777777" w:rsidR="007921FE" w:rsidRPr="008576FB" w:rsidRDefault="007921FE" w:rsidP="008C3E98">
      <w:pPr>
        <w:pStyle w:val="ListParagraph"/>
        <w:numPr>
          <w:ilvl w:val="0"/>
          <w:numId w:val="61"/>
        </w:numPr>
        <w:contextualSpacing w:val="0"/>
        <w:rPr>
          <w:rFonts w:cs="Arial"/>
          <w:bCs/>
          <w:szCs w:val="24"/>
        </w:rPr>
      </w:pPr>
      <w:r w:rsidRPr="008576FB">
        <w:rPr>
          <w:rFonts w:cs="Arial"/>
          <w:bCs/>
          <w:szCs w:val="24"/>
        </w:rPr>
        <w:t>Upon receiving an equivalent increase; or</w:t>
      </w:r>
    </w:p>
    <w:p w14:paraId="3FA166AA" w14:textId="77777777" w:rsidR="007921FE" w:rsidRPr="008576FB" w:rsidRDefault="007921FE" w:rsidP="008C3E98">
      <w:pPr>
        <w:pStyle w:val="ListParagraph"/>
        <w:numPr>
          <w:ilvl w:val="0"/>
          <w:numId w:val="61"/>
        </w:numPr>
        <w:contextualSpacing w:val="0"/>
        <w:rPr>
          <w:rFonts w:cs="Arial"/>
          <w:bCs/>
          <w:szCs w:val="24"/>
        </w:rPr>
      </w:pPr>
      <w:r w:rsidRPr="008576FB">
        <w:rPr>
          <w:rFonts w:cs="Arial"/>
          <w:bCs/>
          <w:szCs w:val="24"/>
        </w:rPr>
        <w:t>After a period of non-pay status or break in service (alone or in combination) of more than 52 weeks, unless the non-pay status or break in service is creditable service.</w:t>
      </w:r>
    </w:p>
    <w:tbl>
      <w:tblPr>
        <w:tblStyle w:val="TableGrid"/>
        <w:tblW w:w="0" w:type="auto"/>
        <w:tblInd w:w="760" w:type="dxa"/>
        <w:tblLayout w:type="fixed"/>
        <w:tblLook w:val="0020" w:firstRow="1" w:lastRow="0" w:firstColumn="0" w:lastColumn="0" w:noHBand="0" w:noVBand="0"/>
        <w:tblCaption w:val="Waiting Periods"/>
        <w:tblDescription w:val="Waiting Periods"/>
      </w:tblPr>
      <w:tblGrid>
        <w:gridCol w:w="1620"/>
        <w:gridCol w:w="3195"/>
        <w:gridCol w:w="3240"/>
      </w:tblGrid>
      <w:tr w:rsidR="007921FE" w:rsidRPr="00910389" w14:paraId="3FA166AE" w14:textId="77777777" w:rsidTr="00EB4CD1">
        <w:trPr>
          <w:trHeight w:val="286"/>
          <w:tblHeader/>
        </w:trPr>
        <w:tc>
          <w:tcPr>
            <w:tcW w:w="1620" w:type="dxa"/>
            <w:shd w:val="clear" w:color="auto" w:fill="D9D9D9" w:themeFill="background1" w:themeFillShade="D9"/>
          </w:tcPr>
          <w:p w14:paraId="3FA166AB" w14:textId="77777777" w:rsidR="007921FE" w:rsidRPr="00910389" w:rsidRDefault="007921FE" w:rsidP="00683F28">
            <w:pPr>
              <w:autoSpaceDE w:val="0"/>
              <w:autoSpaceDN w:val="0"/>
              <w:adjustRightInd w:val="0"/>
              <w:spacing w:before="0" w:after="0"/>
              <w:jc w:val="center"/>
              <w:rPr>
                <w:rFonts w:cs="Arial"/>
                <w:b/>
                <w:szCs w:val="24"/>
              </w:rPr>
            </w:pPr>
            <w:r w:rsidRPr="00910389">
              <w:rPr>
                <w:rFonts w:cs="Arial"/>
                <w:b/>
                <w:bCs/>
                <w:szCs w:val="24"/>
              </w:rPr>
              <w:t>GS Steps</w:t>
            </w:r>
          </w:p>
        </w:tc>
        <w:tc>
          <w:tcPr>
            <w:tcW w:w="3195" w:type="dxa"/>
            <w:shd w:val="clear" w:color="auto" w:fill="D9D9D9" w:themeFill="background1" w:themeFillShade="D9"/>
          </w:tcPr>
          <w:p w14:paraId="3FA166AC" w14:textId="77777777" w:rsidR="007921FE" w:rsidRPr="00910389" w:rsidRDefault="007921FE" w:rsidP="00683F28">
            <w:pPr>
              <w:autoSpaceDE w:val="0"/>
              <w:autoSpaceDN w:val="0"/>
              <w:adjustRightInd w:val="0"/>
              <w:spacing w:before="0" w:after="0"/>
              <w:jc w:val="center"/>
              <w:rPr>
                <w:rFonts w:cs="Arial"/>
                <w:b/>
                <w:szCs w:val="24"/>
              </w:rPr>
            </w:pPr>
            <w:r w:rsidRPr="00910389">
              <w:rPr>
                <w:rFonts w:cs="Arial"/>
                <w:b/>
                <w:bCs/>
                <w:szCs w:val="24"/>
              </w:rPr>
              <w:t>Full-Time and Part-Time</w:t>
            </w:r>
          </w:p>
        </w:tc>
        <w:tc>
          <w:tcPr>
            <w:tcW w:w="3240" w:type="dxa"/>
            <w:shd w:val="clear" w:color="auto" w:fill="D9D9D9" w:themeFill="background1" w:themeFillShade="D9"/>
          </w:tcPr>
          <w:p w14:paraId="3FA166AD" w14:textId="77777777" w:rsidR="007921FE" w:rsidRPr="00910389" w:rsidRDefault="007921FE" w:rsidP="00683F28">
            <w:pPr>
              <w:autoSpaceDE w:val="0"/>
              <w:autoSpaceDN w:val="0"/>
              <w:adjustRightInd w:val="0"/>
              <w:spacing w:before="0" w:after="0"/>
              <w:jc w:val="center"/>
              <w:rPr>
                <w:rFonts w:cs="Arial"/>
                <w:b/>
                <w:szCs w:val="24"/>
              </w:rPr>
            </w:pPr>
            <w:r w:rsidRPr="00910389">
              <w:rPr>
                <w:rFonts w:cs="Arial"/>
                <w:b/>
                <w:bCs/>
                <w:szCs w:val="24"/>
              </w:rPr>
              <w:t>Intermittent</w:t>
            </w:r>
          </w:p>
        </w:tc>
      </w:tr>
      <w:tr w:rsidR="007921FE" w:rsidRPr="00910389" w14:paraId="3FA166B2" w14:textId="77777777" w:rsidTr="00EB4CD1">
        <w:trPr>
          <w:trHeight w:val="281"/>
        </w:trPr>
        <w:tc>
          <w:tcPr>
            <w:tcW w:w="1620" w:type="dxa"/>
          </w:tcPr>
          <w:p w14:paraId="3FA166AF" w14:textId="77777777" w:rsidR="007921FE" w:rsidRPr="00910389" w:rsidRDefault="007921FE" w:rsidP="00683F28">
            <w:pPr>
              <w:autoSpaceDE w:val="0"/>
              <w:autoSpaceDN w:val="0"/>
              <w:adjustRightInd w:val="0"/>
              <w:spacing w:before="0" w:after="0"/>
              <w:rPr>
                <w:rFonts w:cs="Arial"/>
                <w:szCs w:val="24"/>
              </w:rPr>
            </w:pPr>
            <w:r w:rsidRPr="00910389">
              <w:rPr>
                <w:rFonts w:cs="Arial"/>
                <w:szCs w:val="24"/>
              </w:rPr>
              <w:t>1, 2, and 3</w:t>
            </w:r>
          </w:p>
        </w:tc>
        <w:tc>
          <w:tcPr>
            <w:tcW w:w="3195" w:type="dxa"/>
          </w:tcPr>
          <w:p w14:paraId="3FA166B0" w14:textId="77777777" w:rsidR="007921FE" w:rsidRPr="00910389" w:rsidRDefault="007921FE" w:rsidP="00683F28">
            <w:pPr>
              <w:autoSpaceDE w:val="0"/>
              <w:autoSpaceDN w:val="0"/>
              <w:adjustRightInd w:val="0"/>
              <w:spacing w:before="0" w:after="0"/>
              <w:rPr>
                <w:rFonts w:cs="Arial"/>
                <w:szCs w:val="24"/>
              </w:rPr>
            </w:pPr>
            <w:r w:rsidRPr="00910389">
              <w:rPr>
                <w:rFonts w:cs="Arial"/>
                <w:szCs w:val="24"/>
              </w:rPr>
              <w:t>52 weeks of creditable service</w:t>
            </w:r>
          </w:p>
        </w:tc>
        <w:tc>
          <w:tcPr>
            <w:tcW w:w="3240" w:type="dxa"/>
          </w:tcPr>
          <w:p w14:paraId="3FA166B1" w14:textId="77777777" w:rsidR="007921FE" w:rsidRPr="00910389" w:rsidRDefault="007921FE" w:rsidP="00683F28">
            <w:pPr>
              <w:autoSpaceDE w:val="0"/>
              <w:autoSpaceDN w:val="0"/>
              <w:adjustRightInd w:val="0"/>
              <w:spacing w:before="0" w:after="0"/>
              <w:rPr>
                <w:rFonts w:cs="Arial"/>
                <w:szCs w:val="24"/>
              </w:rPr>
            </w:pPr>
            <w:r w:rsidRPr="00910389">
              <w:rPr>
                <w:rFonts w:cs="Arial"/>
                <w:szCs w:val="24"/>
              </w:rPr>
              <w:t xml:space="preserve">260 days in pay status in not less than 52 weeks </w:t>
            </w:r>
          </w:p>
        </w:tc>
      </w:tr>
      <w:tr w:rsidR="007921FE" w:rsidRPr="00910389" w14:paraId="3FA166B6" w14:textId="77777777" w:rsidTr="00EB4CD1">
        <w:trPr>
          <w:trHeight w:val="418"/>
        </w:trPr>
        <w:tc>
          <w:tcPr>
            <w:tcW w:w="1620" w:type="dxa"/>
          </w:tcPr>
          <w:p w14:paraId="3FA166B3" w14:textId="77777777" w:rsidR="007921FE" w:rsidRPr="00910389" w:rsidRDefault="007921FE" w:rsidP="00683F28">
            <w:pPr>
              <w:autoSpaceDE w:val="0"/>
              <w:autoSpaceDN w:val="0"/>
              <w:adjustRightInd w:val="0"/>
              <w:spacing w:before="0" w:after="0"/>
              <w:rPr>
                <w:rFonts w:cs="Arial"/>
                <w:szCs w:val="24"/>
              </w:rPr>
            </w:pPr>
            <w:r w:rsidRPr="00910389">
              <w:rPr>
                <w:rFonts w:cs="Arial"/>
                <w:szCs w:val="24"/>
              </w:rPr>
              <w:t>4, 5, and 6</w:t>
            </w:r>
          </w:p>
        </w:tc>
        <w:tc>
          <w:tcPr>
            <w:tcW w:w="3195" w:type="dxa"/>
          </w:tcPr>
          <w:p w14:paraId="3FA166B4" w14:textId="77777777" w:rsidR="007921FE" w:rsidRPr="00910389" w:rsidRDefault="007921FE" w:rsidP="00683F28">
            <w:pPr>
              <w:autoSpaceDE w:val="0"/>
              <w:autoSpaceDN w:val="0"/>
              <w:adjustRightInd w:val="0"/>
              <w:spacing w:before="0" w:after="0"/>
              <w:rPr>
                <w:rFonts w:cs="Arial"/>
                <w:szCs w:val="24"/>
              </w:rPr>
            </w:pPr>
            <w:r w:rsidRPr="00910389">
              <w:rPr>
                <w:rFonts w:cs="Arial"/>
                <w:szCs w:val="24"/>
              </w:rPr>
              <w:t>104 weeks of creditable service</w:t>
            </w:r>
          </w:p>
        </w:tc>
        <w:tc>
          <w:tcPr>
            <w:tcW w:w="3240" w:type="dxa"/>
          </w:tcPr>
          <w:p w14:paraId="3FA166B5" w14:textId="77777777" w:rsidR="007921FE" w:rsidRPr="00910389" w:rsidRDefault="007921FE" w:rsidP="00683F28">
            <w:pPr>
              <w:autoSpaceDE w:val="0"/>
              <w:autoSpaceDN w:val="0"/>
              <w:adjustRightInd w:val="0"/>
              <w:spacing w:before="0" w:after="0"/>
              <w:rPr>
                <w:rFonts w:cs="Arial"/>
                <w:szCs w:val="24"/>
              </w:rPr>
            </w:pPr>
            <w:r w:rsidRPr="00910389">
              <w:rPr>
                <w:rFonts w:cs="Arial"/>
                <w:szCs w:val="24"/>
              </w:rPr>
              <w:t xml:space="preserve">520 days in pay status in not less than 104 weeks </w:t>
            </w:r>
          </w:p>
        </w:tc>
      </w:tr>
      <w:tr w:rsidR="007921FE" w:rsidRPr="00910389" w14:paraId="3FA166BA" w14:textId="77777777" w:rsidTr="00EB4CD1">
        <w:trPr>
          <w:trHeight w:val="420"/>
        </w:trPr>
        <w:tc>
          <w:tcPr>
            <w:tcW w:w="1620" w:type="dxa"/>
          </w:tcPr>
          <w:p w14:paraId="3FA166B7" w14:textId="77777777" w:rsidR="007921FE" w:rsidRPr="00910389" w:rsidRDefault="007921FE" w:rsidP="00683F28">
            <w:pPr>
              <w:autoSpaceDE w:val="0"/>
              <w:autoSpaceDN w:val="0"/>
              <w:adjustRightInd w:val="0"/>
              <w:spacing w:before="0" w:after="0"/>
              <w:rPr>
                <w:rFonts w:cs="Arial"/>
                <w:szCs w:val="24"/>
              </w:rPr>
            </w:pPr>
            <w:r w:rsidRPr="00910389">
              <w:rPr>
                <w:rFonts w:cs="Arial"/>
                <w:szCs w:val="24"/>
              </w:rPr>
              <w:t>7, 8, and 9</w:t>
            </w:r>
          </w:p>
        </w:tc>
        <w:tc>
          <w:tcPr>
            <w:tcW w:w="3195" w:type="dxa"/>
          </w:tcPr>
          <w:p w14:paraId="3FA166B8" w14:textId="77777777" w:rsidR="007921FE" w:rsidRPr="00910389" w:rsidRDefault="007921FE" w:rsidP="00683F28">
            <w:pPr>
              <w:autoSpaceDE w:val="0"/>
              <w:autoSpaceDN w:val="0"/>
              <w:adjustRightInd w:val="0"/>
              <w:spacing w:before="0" w:after="0"/>
              <w:rPr>
                <w:rFonts w:cs="Arial"/>
                <w:szCs w:val="24"/>
              </w:rPr>
            </w:pPr>
            <w:r w:rsidRPr="00910389">
              <w:rPr>
                <w:rFonts w:cs="Arial"/>
                <w:szCs w:val="24"/>
              </w:rPr>
              <w:t>156 weeks of creditable service</w:t>
            </w:r>
          </w:p>
        </w:tc>
        <w:tc>
          <w:tcPr>
            <w:tcW w:w="3240" w:type="dxa"/>
          </w:tcPr>
          <w:p w14:paraId="3FA166B9" w14:textId="77777777" w:rsidR="007921FE" w:rsidRPr="00910389" w:rsidRDefault="007921FE" w:rsidP="00683F28">
            <w:pPr>
              <w:autoSpaceDE w:val="0"/>
              <w:autoSpaceDN w:val="0"/>
              <w:adjustRightInd w:val="0"/>
              <w:spacing w:before="0" w:after="0"/>
              <w:rPr>
                <w:rFonts w:cs="Arial"/>
                <w:szCs w:val="24"/>
              </w:rPr>
            </w:pPr>
            <w:r w:rsidRPr="00910389">
              <w:rPr>
                <w:rFonts w:cs="Arial"/>
                <w:szCs w:val="24"/>
              </w:rPr>
              <w:t xml:space="preserve">780 days in pay status in not less than 156 weeks </w:t>
            </w:r>
          </w:p>
        </w:tc>
      </w:tr>
    </w:tbl>
    <w:p w14:paraId="3FA166BB" w14:textId="1AC32AC2" w:rsidR="007921FE" w:rsidRDefault="007921FE" w:rsidP="007921FE">
      <w:pPr>
        <w:rPr>
          <w:rFonts w:cs="Arial"/>
          <w:szCs w:val="24"/>
        </w:rPr>
      </w:pPr>
      <w:r w:rsidRPr="00910389">
        <w:rPr>
          <w:rFonts w:cs="Arial"/>
          <w:szCs w:val="24"/>
        </w:rPr>
        <w:t>For a part-time employee, the workweek is the employee’s scheduled tour of duty. For example, if a part-time employee is scheduled to work 32 hours per week</w:t>
      </w:r>
      <w:r w:rsidR="009079CE">
        <w:rPr>
          <w:rFonts w:cs="Arial"/>
          <w:szCs w:val="24"/>
        </w:rPr>
        <w:t>,</w:t>
      </w:r>
      <w:r w:rsidRPr="00910389">
        <w:rPr>
          <w:rFonts w:cs="Arial"/>
          <w:szCs w:val="24"/>
        </w:rPr>
        <w:t xml:space="preserve"> then you count 32 hours of creditable service as 1 workweek (and not 40 hours like a full-time employee). If the part-time employee’s scheduled tour is 16 hours, then 16 hours of creditable service is counted as 1 workweek, etc.</w:t>
      </w:r>
    </w:p>
    <w:p w14:paraId="3FA166BC" w14:textId="77777777" w:rsidR="002D680A" w:rsidRDefault="002D680A" w:rsidP="009079CE">
      <w:pPr>
        <w:pStyle w:val="Heading3"/>
        <w:spacing w:after="0"/>
      </w:pPr>
      <w:bookmarkStart w:id="11" w:name="_Toc131397224"/>
      <w:r w:rsidRPr="000053F2">
        <w:lastRenderedPageBreak/>
        <w:t xml:space="preserve">Ex. </w:t>
      </w:r>
      <w:r w:rsidR="003B28FD">
        <w:t>3</w:t>
      </w:r>
      <w:r>
        <w:t>:</w:t>
      </w:r>
      <w:r w:rsidRPr="000053F2">
        <w:t xml:space="preserve"> Waiting Periods for Full-Time and Part-Time Employees</w:t>
      </w:r>
      <w:bookmarkEnd w:id="11"/>
    </w:p>
    <w:p w14:paraId="3FA166BD" w14:textId="77777777" w:rsidR="00EA378A" w:rsidRPr="00EA378A" w:rsidRDefault="00EA378A" w:rsidP="00EA378A">
      <w:pPr>
        <w:spacing w:before="0"/>
        <w:rPr>
          <w:i/>
        </w:rPr>
      </w:pPr>
      <w:r w:rsidRPr="00EA378A">
        <w:rPr>
          <w:i/>
        </w:rPr>
        <w:t>Waiting Periods</w:t>
      </w:r>
    </w:p>
    <w:p w14:paraId="3FA166BE" w14:textId="153612A6" w:rsidR="002D680A" w:rsidRPr="002D680A" w:rsidRDefault="002D680A" w:rsidP="002D680A">
      <w:pPr>
        <w:rPr>
          <w:rFonts w:cs="Arial"/>
          <w:szCs w:val="24"/>
        </w:rPr>
      </w:pPr>
      <w:r w:rsidRPr="002D680A">
        <w:rPr>
          <w:rFonts w:cs="Arial"/>
          <w:szCs w:val="24"/>
        </w:rPr>
        <w:t>On March 5, 2017, two employees are both appointed to a GS-05 step 1 position; one employee is full-time</w:t>
      </w:r>
      <w:r w:rsidR="00326BDF">
        <w:rPr>
          <w:rFonts w:cs="Arial"/>
          <w:szCs w:val="24"/>
        </w:rPr>
        <w:t>.</w:t>
      </w:r>
      <w:r w:rsidRPr="002D680A">
        <w:rPr>
          <w:rFonts w:cs="Arial"/>
          <w:szCs w:val="24"/>
        </w:rPr>
        <w:t xml:space="preserve"> and the other employee is part-time. </w:t>
      </w:r>
    </w:p>
    <w:p w14:paraId="3FA166BF" w14:textId="77777777" w:rsidR="002D680A" w:rsidRPr="002D680A" w:rsidRDefault="002D680A" w:rsidP="00934226">
      <w:pPr>
        <w:numPr>
          <w:ilvl w:val="0"/>
          <w:numId w:val="9"/>
        </w:numPr>
        <w:rPr>
          <w:rFonts w:cs="Arial"/>
          <w:szCs w:val="24"/>
        </w:rPr>
      </w:pPr>
      <w:r w:rsidRPr="002D680A">
        <w:rPr>
          <w:rFonts w:cs="Arial"/>
          <w:szCs w:val="24"/>
        </w:rPr>
        <w:t xml:space="preserve">Provided that all requirements have been met to advance to the next step, both employees will be due a WGI to step 2 on March 4, 2018. </w:t>
      </w:r>
    </w:p>
    <w:p w14:paraId="3FA166C0" w14:textId="77777777" w:rsidR="002D680A" w:rsidRPr="002D680A" w:rsidRDefault="002D680A" w:rsidP="00934226">
      <w:pPr>
        <w:numPr>
          <w:ilvl w:val="0"/>
          <w:numId w:val="9"/>
        </w:numPr>
        <w:rPr>
          <w:rFonts w:cs="Arial"/>
          <w:szCs w:val="24"/>
        </w:rPr>
      </w:pPr>
      <w:r w:rsidRPr="002D680A">
        <w:rPr>
          <w:rFonts w:cs="Arial"/>
          <w:szCs w:val="24"/>
        </w:rPr>
        <w:t>It doesn’t matter that one employee is full-time and one is part-time</w:t>
      </w:r>
      <w:r>
        <w:rPr>
          <w:rFonts w:cs="Arial"/>
          <w:szCs w:val="24"/>
        </w:rPr>
        <w:t>,</w:t>
      </w:r>
      <w:r w:rsidRPr="002D680A">
        <w:rPr>
          <w:rFonts w:cs="Arial"/>
          <w:szCs w:val="24"/>
        </w:rPr>
        <w:t xml:space="preserve"> they are both due a WGI on the same date.</w:t>
      </w:r>
    </w:p>
    <w:p w14:paraId="3FA166C1" w14:textId="5B44625D" w:rsidR="00203098" w:rsidRDefault="00203098" w:rsidP="00C34225">
      <w:pPr>
        <w:pStyle w:val="Heading3"/>
      </w:pPr>
      <w:bookmarkStart w:id="12" w:name="_Toc131397225"/>
      <w:r>
        <w:t>C</w:t>
      </w:r>
      <w:r w:rsidR="00326BDF">
        <w:t>reditable Service</w:t>
      </w:r>
      <w:bookmarkEnd w:id="12"/>
    </w:p>
    <w:p w14:paraId="3FA166C2" w14:textId="77777777" w:rsidR="00910389" w:rsidRPr="00203098" w:rsidRDefault="00910389" w:rsidP="00203098">
      <w:pPr>
        <w:spacing w:before="240"/>
        <w:rPr>
          <w:b/>
        </w:rPr>
      </w:pPr>
      <w:r w:rsidRPr="00203098">
        <w:rPr>
          <w:rFonts w:cs="Arial"/>
          <w:szCs w:val="24"/>
        </w:rPr>
        <w:t>Civilian employment in any branch of the Federal Government is creditable service in the computation of a waiting period. This includes service under a temporary or term appointment and periods of paid leave.</w:t>
      </w:r>
    </w:p>
    <w:p w14:paraId="3FA166C3" w14:textId="35088E28" w:rsidR="00910389" w:rsidRPr="00910389" w:rsidRDefault="00910389" w:rsidP="00910389">
      <w:pPr>
        <w:ind w:left="720"/>
        <w:rPr>
          <w:rFonts w:cs="Arial"/>
          <w:i/>
          <w:szCs w:val="24"/>
        </w:rPr>
      </w:pPr>
      <w:r w:rsidRPr="00910389">
        <w:rPr>
          <w:rFonts w:cs="Arial"/>
          <w:i/>
          <w:szCs w:val="24"/>
        </w:rPr>
        <w:t xml:space="preserve">All time is creditable, it just </w:t>
      </w:r>
      <w:r w:rsidR="009944F7" w:rsidRPr="00910389">
        <w:rPr>
          <w:rFonts w:cs="Arial"/>
          <w:i/>
          <w:szCs w:val="24"/>
        </w:rPr>
        <w:t>depends on</w:t>
      </w:r>
      <w:r w:rsidRPr="00910389">
        <w:rPr>
          <w:rFonts w:cs="Arial"/>
          <w:i/>
          <w:szCs w:val="24"/>
        </w:rPr>
        <w:t xml:space="preserve"> if we can count it or not.</w:t>
      </w:r>
    </w:p>
    <w:p w14:paraId="3FA166C4" w14:textId="77777777" w:rsidR="00910389" w:rsidRPr="00910389" w:rsidRDefault="00910389" w:rsidP="00203098">
      <w:pPr>
        <w:rPr>
          <w:rFonts w:cs="Arial"/>
          <w:szCs w:val="24"/>
        </w:rPr>
      </w:pPr>
      <w:r w:rsidRPr="00910389">
        <w:rPr>
          <w:rFonts w:cs="Arial"/>
          <w:szCs w:val="24"/>
        </w:rPr>
        <w:t>For example, temporary GS employees are not eligible to receive a WGI but if they move into a position that is eligible to receive WGIs, their time under the temporary appointment may count towards completion of a waiting period.</w:t>
      </w:r>
    </w:p>
    <w:p w14:paraId="3FA166C5" w14:textId="4157A55A" w:rsidR="00203098" w:rsidRDefault="00203098" w:rsidP="00C34225">
      <w:pPr>
        <w:pStyle w:val="Heading3"/>
      </w:pPr>
      <w:bookmarkStart w:id="13" w:name="_Toc131397226"/>
      <w:r>
        <w:t>T</w:t>
      </w:r>
      <w:r w:rsidR="00C34225">
        <w:t>ime in Non-Pay Status</w:t>
      </w:r>
      <w:bookmarkEnd w:id="13"/>
    </w:p>
    <w:p w14:paraId="3FA166C6" w14:textId="77777777" w:rsidR="00203098" w:rsidRPr="00203098" w:rsidRDefault="00203098" w:rsidP="00203098">
      <w:pPr>
        <w:rPr>
          <w:rFonts w:cstheme="majorBidi"/>
        </w:rPr>
      </w:pPr>
      <w:r w:rsidRPr="00203098">
        <w:rPr>
          <w:rFonts w:cs="Arial"/>
          <w:szCs w:val="24"/>
        </w:rPr>
        <w:t>Time in non-pay status is creditable when the total non-pay time does not exceed (for FT and PT employees):</w:t>
      </w:r>
    </w:p>
    <w:p w14:paraId="3FA166C7" w14:textId="77777777" w:rsidR="00203098" w:rsidRPr="00203098" w:rsidRDefault="00203098" w:rsidP="008C3E98">
      <w:pPr>
        <w:pStyle w:val="ListParagraph"/>
        <w:numPr>
          <w:ilvl w:val="0"/>
          <w:numId w:val="62"/>
        </w:numPr>
        <w:contextualSpacing w:val="0"/>
        <w:rPr>
          <w:rFonts w:cstheme="majorBidi"/>
        </w:rPr>
      </w:pPr>
      <w:r w:rsidRPr="00203098">
        <w:rPr>
          <w:rFonts w:cs="Arial"/>
          <w:szCs w:val="24"/>
        </w:rPr>
        <w:t>Two workweeks for steps 1, 2, and 3.</w:t>
      </w:r>
    </w:p>
    <w:p w14:paraId="3FA166C8" w14:textId="77777777" w:rsidR="00203098" w:rsidRPr="00203098" w:rsidRDefault="00203098" w:rsidP="008C3E98">
      <w:pPr>
        <w:pStyle w:val="ListParagraph"/>
        <w:numPr>
          <w:ilvl w:val="0"/>
          <w:numId w:val="62"/>
        </w:numPr>
        <w:contextualSpacing w:val="0"/>
        <w:rPr>
          <w:rFonts w:cstheme="majorBidi"/>
        </w:rPr>
      </w:pPr>
      <w:r w:rsidRPr="00203098">
        <w:rPr>
          <w:rFonts w:cs="Arial"/>
          <w:szCs w:val="24"/>
        </w:rPr>
        <w:t>Four workweeks for steps 4, 5, and 6.</w:t>
      </w:r>
    </w:p>
    <w:p w14:paraId="3FA166C9" w14:textId="77777777" w:rsidR="00203098" w:rsidRPr="00203098" w:rsidRDefault="00203098" w:rsidP="008C3E98">
      <w:pPr>
        <w:pStyle w:val="ListParagraph"/>
        <w:numPr>
          <w:ilvl w:val="0"/>
          <w:numId w:val="62"/>
        </w:numPr>
        <w:contextualSpacing w:val="0"/>
        <w:rPr>
          <w:rFonts w:cstheme="majorBidi"/>
        </w:rPr>
      </w:pPr>
      <w:r w:rsidRPr="00203098">
        <w:rPr>
          <w:rFonts w:cs="Arial"/>
          <w:szCs w:val="24"/>
        </w:rPr>
        <w:t>Six workweeks for steps 7, 8, and 9.</w:t>
      </w:r>
    </w:p>
    <w:p w14:paraId="3FA166CA" w14:textId="77777777" w:rsidR="00203098" w:rsidRDefault="00203098" w:rsidP="00203098">
      <w:pPr>
        <w:rPr>
          <w:rFonts w:cs="Arial"/>
          <w:i/>
          <w:szCs w:val="24"/>
        </w:rPr>
      </w:pPr>
      <w:r w:rsidRPr="00910389">
        <w:rPr>
          <w:rFonts w:cs="Arial"/>
          <w:i/>
          <w:szCs w:val="24"/>
        </w:rPr>
        <w:t xml:space="preserve">Non-pay time </w:t>
      </w:r>
      <w:proofErr w:type="gramStart"/>
      <w:r w:rsidRPr="00910389">
        <w:rPr>
          <w:rFonts w:cs="Arial"/>
          <w:i/>
          <w:szCs w:val="24"/>
        </w:rPr>
        <w:t>in excess of</w:t>
      </w:r>
      <w:proofErr w:type="gramEnd"/>
      <w:r w:rsidRPr="00910389">
        <w:rPr>
          <w:rFonts w:cs="Arial"/>
          <w:i/>
          <w:szCs w:val="24"/>
        </w:rPr>
        <w:t xml:space="preserve"> the amount allowed will extend the waiting period by the excess amount.</w:t>
      </w:r>
    </w:p>
    <w:p w14:paraId="3FA166CB" w14:textId="77777777" w:rsidR="00C94AD6" w:rsidRPr="00203098" w:rsidRDefault="00C94AD6" w:rsidP="00EE69CF">
      <w:pPr>
        <w:pStyle w:val="Heading3"/>
        <w:spacing w:after="0"/>
      </w:pPr>
      <w:bookmarkStart w:id="14" w:name="_Toc131397227"/>
      <w:bookmarkStart w:id="15" w:name="_Toc485021450"/>
      <w:r w:rsidRPr="00203098">
        <w:t xml:space="preserve">Ex. </w:t>
      </w:r>
      <w:r w:rsidR="003B28FD">
        <w:t>4</w:t>
      </w:r>
      <w:r w:rsidRPr="00203098">
        <w:t>: Extending the Waiting Period for Non-Pay Status</w:t>
      </w:r>
      <w:bookmarkEnd w:id="14"/>
    </w:p>
    <w:p w14:paraId="3FA166CC" w14:textId="77777777" w:rsidR="00EA378A" w:rsidRPr="00EA378A" w:rsidRDefault="00EA378A" w:rsidP="00EA378A">
      <w:pPr>
        <w:spacing w:before="0"/>
        <w:rPr>
          <w:i/>
        </w:rPr>
      </w:pPr>
      <w:r>
        <w:rPr>
          <w:i/>
        </w:rPr>
        <w:t>Adjusting the WGI SCD</w:t>
      </w:r>
    </w:p>
    <w:p w14:paraId="3FA166CD" w14:textId="77777777" w:rsidR="00C94AD6" w:rsidRPr="00910389" w:rsidRDefault="00C94AD6" w:rsidP="00C94AD6">
      <w:pPr>
        <w:rPr>
          <w:rFonts w:cs="Arial"/>
          <w:szCs w:val="24"/>
        </w:rPr>
      </w:pPr>
      <w:r w:rsidRPr="00910389">
        <w:rPr>
          <w:rFonts w:cs="Arial"/>
          <w:szCs w:val="24"/>
        </w:rPr>
        <w:t xml:space="preserve">Maria is a GS-04 step 1, permanent, full-time employee and took 720 hours of LWOP during the waiting period. </w:t>
      </w:r>
    </w:p>
    <w:p w14:paraId="3FA166CE" w14:textId="77777777" w:rsidR="00C94AD6" w:rsidRPr="00910389" w:rsidRDefault="00C94AD6" w:rsidP="00934226">
      <w:pPr>
        <w:pStyle w:val="ListParagraph"/>
        <w:numPr>
          <w:ilvl w:val="0"/>
          <w:numId w:val="10"/>
        </w:numPr>
        <w:contextualSpacing w:val="0"/>
        <w:rPr>
          <w:rFonts w:cs="Arial"/>
          <w:szCs w:val="24"/>
        </w:rPr>
      </w:pPr>
      <w:r w:rsidRPr="00910389">
        <w:rPr>
          <w:rFonts w:cs="Arial"/>
          <w:b/>
          <w:bCs/>
          <w:szCs w:val="24"/>
        </w:rPr>
        <w:t>Step 1: Determine the amount of excess LWOP.</w:t>
      </w:r>
    </w:p>
    <w:p w14:paraId="3FA166CF" w14:textId="77777777" w:rsidR="00C94AD6" w:rsidRPr="00910389" w:rsidRDefault="00C94AD6" w:rsidP="00934226">
      <w:pPr>
        <w:pStyle w:val="ListParagraph"/>
        <w:numPr>
          <w:ilvl w:val="1"/>
          <w:numId w:val="10"/>
        </w:numPr>
        <w:contextualSpacing w:val="0"/>
        <w:rPr>
          <w:rFonts w:cs="Arial"/>
          <w:szCs w:val="24"/>
        </w:rPr>
      </w:pPr>
      <w:r w:rsidRPr="00910389">
        <w:rPr>
          <w:rFonts w:cs="Arial"/>
          <w:szCs w:val="24"/>
        </w:rPr>
        <w:t xml:space="preserve">She is at step 1 going to step 2 so she is allowed 2 workweeks (80 hours) in non-pay status before it affects her waiting period. </w:t>
      </w:r>
    </w:p>
    <w:p w14:paraId="3FA166D0" w14:textId="77777777" w:rsidR="00C94AD6" w:rsidRPr="00910389" w:rsidRDefault="00C94AD6" w:rsidP="00934226">
      <w:pPr>
        <w:pStyle w:val="ListParagraph"/>
        <w:numPr>
          <w:ilvl w:val="1"/>
          <w:numId w:val="10"/>
        </w:numPr>
        <w:contextualSpacing w:val="0"/>
        <w:rPr>
          <w:rFonts w:cs="Arial"/>
          <w:szCs w:val="24"/>
        </w:rPr>
      </w:pPr>
      <w:r w:rsidRPr="00910389">
        <w:rPr>
          <w:rFonts w:cs="Arial"/>
          <w:szCs w:val="24"/>
        </w:rPr>
        <w:t>Take the number of hours she was on LWOP and subtract the number of hours she is permitted in non-pay status:</w:t>
      </w:r>
    </w:p>
    <w:p w14:paraId="3FA166D1" w14:textId="6B6E4568" w:rsidR="00C94AD6" w:rsidRPr="00910389" w:rsidRDefault="001B5A3A" w:rsidP="00C94AD6">
      <w:pPr>
        <w:pStyle w:val="ListParagraph"/>
        <w:spacing w:before="0" w:after="0"/>
        <w:ind w:left="2160"/>
        <w:contextualSpacing w:val="0"/>
        <w:rPr>
          <w:rFonts w:cs="Arial"/>
          <w:szCs w:val="24"/>
        </w:rPr>
      </w:pPr>
      <w:r>
        <w:rPr>
          <w:rFonts w:cs="Arial"/>
          <w:szCs w:val="24"/>
        </w:rPr>
        <w:t xml:space="preserve">   </w:t>
      </w:r>
      <w:r w:rsidR="00C94AD6" w:rsidRPr="00910389">
        <w:rPr>
          <w:rFonts w:cs="Arial"/>
          <w:szCs w:val="24"/>
        </w:rPr>
        <w:t>720 hours (LWOP)</w:t>
      </w:r>
    </w:p>
    <w:p w14:paraId="3FA166D2" w14:textId="70AADE1E" w:rsidR="00C94AD6" w:rsidRPr="00910389" w:rsidRDefault="00C94AD6" w:rsidP="00C94AD6">
      <w:pPr>
        <w:pStyle w:val="ListParagraph"/>
        <w:spacing w:before="0" w:after="0"/>
        <w:ind w:left="2160"/>
        <w:contextualSpacing w:val="0"/>
        <w:rPr>
          <w:rFonts w:cs="Arial"/>
          <w:szCs w:val="24"/>
          <w:u w:val="single"/>
        </w:rPr>
      </w:pPr>
      <w:r w:rsidRPr="00910389">
        <w:rPr>
          <w:rFonts w:cs="Arial"/>
          <w:szCs w:val="24"/>
          <w:u w:val="single"/>
        </w:rPr>
        <w:t xml:space="preserve">– </w:t>
      </w:r>
      <w:r w:rsidR="001B5A3A">
        <w:rPr>
          <w:rFonts w:cs="Arial"/>
          <w:szCs w:val="24"/>
          <w:u w:val="single"/>
        </w:rPr>
        <w:t xml:space="preserve">  </w:t>
      </w:r>
      <w:r w:rsidRPr="00910389">
        <w:rPr>
          <w:rFonts w:cs="Arial"/>
          <w:szCs w:val="24"/>
          <w:u w:val="single"/>
        </w:rPr>
        <w:t>80 hours (allowed)</w:t>
      </w:r>
    </w:p>
    <w:p w14:paraId="3FA166D3" w14:textId="04DAE491" w:rsidR="00C94AD6" w:rsidRPr="00910389" w:rsidRDefault="001B5A3A" w:rsidP="00C94AD6">
      <w:pPr>
        <w:pStyle w:val="ListParagraph"/>
        <w:spacing w:before="0" w:after="0"/>
        <w:ind w:left="2160"/>
        <w:contextualSpacing w:val="0"/>
        <w:rPr>
          <w:rFonts w:cs="Arial"/>
          <w:szCs w:val="24"/>
        </w:rPr>
      </w:pPr>
      <w:r>
        <w:rPr>
          <w:rFonts w:cs="Arial"/>
          <w:szCs w:val="24"/>
        </w:rPr>
        <w:t xml:space="preserve">   </w:t>
      </w:r>
      <w:r w:rsidR="00C94AD6" w:rsidRPr="00910389">
        <w:rPr>
          <w:rFonts w:cs="Arial"/>
          <w:szCs w:val="24"/>
        </w:rPr>
        <w:t>640 hours excess LWOP</w:t>
      </w:r>
    </w:p>
    <w:p w14:paraId="3FA166D4" w14:textId="77777777" w:rsidR="00C94AD6" w:rsidRPr="00910389" w:rsidRDefault="00C94AD6" w:rsidP="00934226">
      <w:pPr>
        <w:numPr>
          <w:ilvl w:val="1"/>
          <w:numId w:val="10"/>
        </w:numPr>
        <w:rPr>
          <w:rFonts w:cs="Arial"/>
          <w:szCs w:val="24"/>
        </w:rPr>
      </w:pPr>
      <w:r w:rsidRPr="00910389">
        <w:rPr>
          <w:rFonts w:cs="Arial"/>
          <w:szCs w:val="24"/>
        </w:rPr>
        <w:t>She has 640 hours of excess LWOP.</w:t>
      </w:r>
    </w:p>
    <w:p w14:paraId="3FA166D5" w14:textId="77777777" w:rsidR="00C94AD6" w:rsidRPr="00910389" w:rsidRDefault="00C94AD6" w:rsidP="00934226">
      <w:pPr>
        <w:numPr>
          <w:ilvl w:val="1"/>
          <w:numId w:val="10"/>
        </w:numPr>
        <w:rPr>
          <w:rFonts w:cs="Arial"/>
          <w:szCs w:val="24"/>
        </w:rPr>
      </w:pPr>
      <w:r w:rsidRPr="00910389">
        <w:rPr>
          <w:rFonts w:cs="Arial"/>
          <w:szCs w:val="24"/>
        </w:rPr>
        <w:t>We need to extend her WGI waiting period by 640 hours.</w:t>
      </w:r>
    </w:p>
    <w:p w14:paraId="3FA166D6" w14:textId="77777777" w:rsidR="00C94AD6" w:rsidRPr="00910389" w:rsidRDefault="00C94AD6" w:rsidP="00934226">
      <w:pPr>
        <w:numPr>
          <w:ilvl w:val="0"/>
          <w:numId w:val="10"/>
        </w:numPr>
        <w:rPr>
          <w:rFonts w:cs="Arial"/>
          <w:szCs w:val="24"/>
        </w:rPr>
      </w:pPr>
      <w:r w:rsidRPr="00910389">
        <w:rPr>
          <w:rFonts w:cs="Arial"/>
          <w:b/>
          <w:bCs/>
          <w:szCs w:val="24"/>
        </w:rPr>
        <w:lastRenderedPageBreak/>
        <w:t>Step 2: Determine the new WGI date.</w:t>
      </w:r>
    </w:p>
    <w:p w14:paraId="3FA166D7" w14:textId="77777777" w:rsidR="00C94AD6" w:rsidRPr="00910389" w:rsidRDefault="00C94AD6" w:rsidP="00934226">
      <w:pPr>
        <w:numPr>
          <w:ilvl w:val="1"/>
          <w:numId w:val="10"/>
        </w:numPr>
        <w:rPr>
          <w:rFonts w:cs="Arial"/>
          <w:szCs w:val="24"/>
        </w:rPr>
      </w:pPr>
      <w:r w:rsidRPr="00910389">
        <w:rPr>
          <w:rFonts w:cs="Arial"/>
          <w:szCs w:val="24"/>
        </w:rPr>
        <w:t>Convert the hours of excess LWOP to days.</w:t>
      </w:r>
    </w:p>
    <w:p w14:paraId="3FA166D8" w14:textId="77777777" w:rsidR="00C94AD6" w:rsidRPr="008576FB" w:rsidRDefault="00C94AD6" w:rsidP="00C94AD6">
      <w:pPr>
        <w:ind w:left="1440"/>
        <w:rPr>
          <w:rFonts w:cs="Arial"/>
          <w:i/>
          <w:szCs w:val="24"/>
        </w:rPr>
      </w:pPr>
      <w:r w:rsidRPr="008576FB">
        <w:rPr>
          <w:rFonts w:cs="Arial"/>
          <w:i/>
          <w:szCs w:val="24"/>
        </w:rPr>
        <w:t xml:space="preserve">640 hours (excess LWOP) / 8 (hours in a day) = 80 workdays </w:t>
      </w:r>
    </w:p>
    <w:p w14:paraId="3FA166D9" w14:textId="77777777" w:rsidR="00C94AD6" w:rsidRPr="00910389" w:rsidRDefault="00C94AD6" w:rsidP="00934226">
      <w:pPr>
        <w:numPr>
          <w:ilvl w:val="1"/>
          <w:numId w:val="10"/>
        </w:numPr>
        <w:rPr>
          <w:rFonts w:cs="Arial"/>
          <w:szCs w:val="24"/>
        </w:rPr>
      </w:pPr>
      <w:r w:rsidRPr="00910389">
        <w:rPr>
          <w:rFonts w:cs="Arial"/>
          <w:szCs w:val="24"/>
        </w:rPr>
        <w:t>Maria’s waiting period is extended by 80 workdays.</w:t>
      </w:r>
    </w:p>
    <w:p w14:paraId="3FA166DA" w14:textId="77777777" w:rsidR="00BA1BB2" w:rsidRDefault="00BA1BB2" w:rsidP="00003399">
      <w:pPr>
        <w:pStyle w:val="Heading3"/>
        <w:spacing w:after="0"/>
      </w:pPr>
      <w:bookmarkStart w:id="16" w:name="_Toc131397228"/>
      <w:r w:rsidRPr="00BA1BB2">
        <w:t xml:space="preserve">Ex. </w:t>
      </w:r>
      <w:r w:rsidR="003B28FD">
        <w:t>5</w:t>
      </w:r>
      <w:r w:rsidRPr="00BA1BB2">
        <w:t>: Extending the Waiting Period for Non-Pay Status</w:t>
      </w:r>
      <w:bookmarkEnd w:id="15"/>
      <w:r>
        <w:t xml:space="preserve"> for Full-Time Employee</w:t>
      </w:r>
      <w:bookmarkEnd w:id="16"/>
    </w:p>
    <w:p w14:paraId="3FA166DB" w14:textId="77777777" w:rsidR="00EA378A" w:rsidRPr="00EA378A" w:rsidRDefault="00EA378A" w:rsidP="00EA378A">
      <w:pPr>
        <w:spacing w:before="0"/>
        <w:rPr>
          <w:i/>
        </w:rPr>
      </w:pPr>
      <w:r>
        <w:rPr>
          <w:i/>
        </w:rPr>
        <w:t>Adjusting the WGI SCD</w:t>
      </w:r>
    </w:p>
    <w:p w14:paraId="3FA166DC" w14:textId="3B4E4C5D" w:rsidR="00BA1BB2" w:rsidRDefault="0077615D" w:rsidP="008C3E98">
      <w:pPr>
        <w:pStyle w:val="ListParagraph"/>
        <w:numPr>
          <w:ilvl w:val="0"/>
          <w:numId w:val="75"/>
        </w:numPr>
        <w:contextualSpacing w:val="0"/>
      </w:pPr>
      <w:r w:rsidRPr="0077615D">
        <w:rPr>
          <w:b/>
          <w:bCs/>
        </w:rPr>
        <w:t>Example A</w:t>
      </w:r>
      <w:r>
        <w:t xml:space="preserve">: </w:t>
      </w:r>
      <w:r w:rsidR="00BA1BB2" w:rsidRPr="00D77EEF">
        <w:t xml:space="preserve">Emma is a GS-05 step 1, permanent, full-time employee and took 64 hours of LWOP during the waiting period. She is at step 1 going to step 2 so she can receive 2 workweeks (80 hours) in non-pay status before it affects her waiting period. </w:t>
      </w:r>
      <w:r w:rsidR="00BA1BB2">
        <w:t>Since the employee is allowed 80 hours of LWOP and she took 64 hours of LWOP</w:t>
      </w:r>
      <w:r w:rsidR="00BA1BB2" w:rsidRPr="00D77EEF">
        <w:t>, her waiting period is not affected.</w:t>
      </w:r>
    </w:p>
    <w:p w14:paraId="3FA166DD" w14:textId="29E25425" w:rsidR="00BA1BB2" w:rsidRDefault="0077615D" w:rsidP="008C3E98">
      <w:pPr>
        <w:pStyle w:val="ListParagraph"/>
        <w:numPr>
          <w:ilvl w:val="0"/>
          <w:numId w:val="75"/>
        </w:numPr>
        <w:contextualSpacing w:val="0"/>
      </w:pPr>
      <w:r w:rsidRPr="0077615D">
        <w:rPr>
          <w:b/>
          <w:bCs/>
        </w:rPr>
        <w:t xml:space="preserve">Example </w:t>
      </w:r>
      <w:r>
        <w:rPr>
          <w:b/>
          <w:bCs/>
        </w:rPr>
        <w:t>B:</w:t>
      </w:r>
      <w:r w:rsidRPr="00D77EEF">
        <w:t xml:space="preserve"> </w:t>
      </w:r>
      <w:r w:rsidR="00BA1BB2" w:rsidRPr="00D77EEF">
        <w:t>Shauna is a GS-07 step 6, permanent, full-time employee and took 10 weeks of LWOP during the waiting period</w:t>
      </w:r>
      <w:r w:rsidR="00BA1BB2">
        <w:t>.</w:t>
      </w:r>
      <w:r w:rsidR="00BA1BB2" w:rsidRPr="00D77EEF">
        <w:t xml:space="preserve"> She is at step 6 going to step 7 so she can receive 4 workweeks in non-pay status before it affects her waiting period. </w:t>
      </w:r>
      <w:proofErr w:type="gramStart"/>
      <w:r w:rsidR="00BA1BB2" w:rsidRPr="00D77EEF">
        <w:t>Since</w:t>
      </w:r>
      <w:proofErr w:type="gramEnd"/>
      <w:r w:rsidR="00BA1BB2" w:rsidRPr="00D77EEF">
        <w:t xml:space="preserve"> 4 weeks of the LWOP is creditable, her WGI due date is extended by 6 weeks</w:t>
      </w:r>
      <w:r w:rsidR="00BA1BB2">
        <w:t>:</w:t>
      </w:r>
    </w:p>
    <w:p w14:paraId="3FA166DE" w14:textId="77777777" w:rsidR="00BA1BB2" w:rsidRPr="00BA1BB2" w:rsidRDefault="00BA1BB2" w:rsidP="00C94AD6">
      <w:pPr>
        <w:ind w:left="1440"/>
        <w:rPr>
          <w:b/>
          <w:i/>
          <w:u w:val="single"/>
        </w:rPr>
      </w:pPr>
      <w:r w:rsidRPr="00BA1BB2">
        <w:rPr>
          <w:i/>
        </w:rPr>
        <w:t>10 weeks LWOP – 4 weeks allowable = 6 weeks extended</w:t>
      </w:r>
    </w:p>
    <w:p w14:paraId="3FA166DF" w14:textId="1084F4F1" w:rsidR="00C94AD6" w:rsidRPr="00C94AD6" w:rsidRDefault="0077615D" w:rsidP="008C3E98">
      <w:pPr>
        <w:pStyle w:val="ListParagraph"/>
        <w:numPr>
          <w:ilvl w:val="0"/>
          <w:numId w:val="75"/>
        </w:numPr>
        <w:contextualSpacing w:val="0"/>
      </w:pPr>
      <w:r w:rsidRPr="0077615D">
        <w:rPr>
          <w:b/>
          <w:bCs/>
        </w:rPr>
        <w:t xml:space="preserve">Example </w:t>
      </w:r>
      <w:r w:rsidR="00C977B8">
        <w:rPr>
          <w:b/>
          <w:bCs/>
        </w:rPr>
        <w:t>C:</w:t>
      </w:r>
      <w:r w:rsidRPr="00C94AD6">
        <w:rPr>
          <w:rFonts w:cs="Arial"/>
          <w:szCs w:val="24"/>
        </w:rPr>
        <w:t xml:space="preserve"> </w:t>
      </w:r>
      <w:r w:rsidR="00BA1BB2" w:rsidRPr="00C94AD6">
        <w:rPr>
          <w:rFonts w:cs="Arial"/>
          <w:szCs w:val="24"/>
        </w:rPr>
        <w:t>Rob is a GS-04 step 1, permanent, full-time employee and took 720 hours of L</w:t>
      </w:r>
      <w:r w:rsidR="00C94AD6">
        <w:rPr>
          <w:rFonts w:cs="Arial"/>
          <w:szCs w:val="24"/>
        </w:rPr>
        <w:t xml:space="preserve">WOP during the waiting period. </w:t>
      </w:r>
      <w:r w:rsidR="00BA1BB2" w:rsidRPr="00C94AD6">
        <w:rPr>
          <w:rFonts w:cs="Arial"/>
          <w:szCs w:val="24"/>
        </w:rPr>
        <w:t xml:space="preserve">He is at step 1 going to step 2 so he can receive 2 workweeks (80 hours) in non-pay status before it affects his waiting period. </w:t>
      </w:r>
    </w:p>
    <w:p w14:paraId="3FA166E0" w14:textId="395DE2CE" w:rsidR="00BA1BB2" w:rsidRPr="00C94AD6" w:rsidRDefault="00BA1BB2" w:rsidP="008C3E98">
      <w:pPr>
        <w:pStyle w:val="ListParagraph"/>
        <w:numPr>
          <w:ilvl w:val="1"/>
          <w:numId w:val="75"/>
        </w:numPr>
        <w:contextualSpacing w:val="0"/>
      </w:pPr>
      <w:r w:rsidRPr="00C94AD6">
        <w:rPr>
          <w:rFonts w:cs="Arial"/>
          <w:szCs w:val="24"/>
        </w:rPr>
        <w:t>He has 640 hours of excess LWOP that will extend his waiting period</w:t>
      </w:r>
      <w:r w:rsidR="00CC7585">
        <w:rPr>
          <w:rFonts w:cs="Arial"/>
          <w:szCs w:val="24"/>
        </w:rPr>
        <w:t>:</w:t>
      </w:r>
      <w:r w:rsidRPr="00C94AD6">
        <w:rPr>
          <w:rFonts w:cs="Arial"/>
          <w:szCs w:val="24"/>
        </w:rPr>
        <w:t xml:space="preserve"> </w:t>
      </w:r>
    </w:p>
    <w:p w14:paraId="3FA166E1" w14:textId="77777777" w:rsidR="00C94AD6" w:rsidRDefault="00BA1BB2" w:rsidP="00C94AD6">
      <w:pPr>
        <w:pStyle w:val="ListParagraph"/>
        <w:ind w:left="2160"/>
        <w:contextualSpacing w:val="0"/>
        <w:rPr>
          <w:rFonts w:cs="Arial"/>
          <w:i/>
          <w:szCs w:val="24"/>
        </w:rPr>
      </w:pPr>
      <w:r w:rsidRPr="00C94AD6">
        <w:rPr>
          <w:rFonts w:cs="Arial"/>
          <w:i/>
          <w:szCs w:val="24"/>
        </w:rPr>
        <w:t>720 hours</w:t>
      </w:r>
      <w:r w:rsidR="00C94AD6">
        <w:rPr>
          <w:rFonts w:cs="Arial"/>
          <w:i/>
          <w:szCs w:val="24"/>
        </w:rPr>
        <w:t xml:space="preserve"> LWOP</w:t>
      </w:r>
      <w:r w:rsidRPr="00C94AD6">
        <w:rPr>
          <w:rFonts w:cs="Arial"/>
          <w:i/>
          <w:szCs w:val="24"/>
        </w:rPr>
        <w:t xml:space="preserve"> – 80 hours</w:t>
      </w:r>
      <w:r w:rsidR="00C94AD6">
        <w:rPr>
          <w:rFonts w:cs="Arial"/>
          <w:i/>
          <w:szCs w:val="24"/>
        </w:rPr>
        <w:t xml:space="preserve"> allowed = 640 hours excess</w:t>
      </w:r>
      <w:r w:rsidRPr="00C94AD6">
        <w:rPr>
          <w:rFonts w:cs="Arial"/>
          <w:i/>
          <w:szCs w:val="24"/>
        </w:rPr>
        <w:t xml:space="preserve"> </w:t>
      </w:r>
    </w:p>
    <w:p w14:paraId="3FA166E2" w14:textId="77777777" w:rsidR="00C94AD6" w:rsidRPr="00C94AD6" w:rsidRDefault="00BA1BB2" w:rsidP="008C3E98">
      <w:pPr>
        <w:pStyle w:val="ListParagraph"/>
        <w:numPr>
          <w:ilvl w:val="1"/>
          <w:numId w:val="75"/>
        </w:numPr>
        <w:contextualSpacing w:val="0"/>
        <w:rPr>
          <w:rFonts w:cs="Arial"/>
          <w:i/>
          <w:szCs w:val="24"/>
        </w:rPr>
      </w:pPr>
      <w:proofErr w:type="gramStart"/>
      <w:r w:rsidRPr="00C94AD6">
        <w:rPr>
          <w:rFonts w:cs="Arial"/>
          <w:szCs w:val="24"/>
        </w:rPr>
        <w:t>In order to</w:t>
      </w:r>
      <w:proofErr w:type="gramEnd"/>
      <w:r w:rsidRPr="00C94AD6">
        <w:rPr>
          <w:rFonts w:cs="Arial"/>
          <w:szCs w:val="24"/>
        </w:rPr>
        <w:t xml:space="preserve"> determine the new date on which the waiting period will end, the hours of LWOP must be converted to days. </w:t>
      </w:r>
    </w:p>
    <w:p w14:paraId="3FA166E3" w14:textId="78DE9AF6" w:rsidR="00BA1BB2" w:rsidRPr="00C94AD6" w:rsidRDefault="00C94AD6" w:rsidP="00C94AD6">
      <w:pPr>
        <w:pStyle w:val="ListParagraph"/>
        <w:ind w:left="2385"/>
        <w:contextualSpacing w:val="0"/>
        <w:rPr>
          <w:rFonts w:cs="Arial"/>
          <w:i/>
          <w:szCs w:val="24"/>
        </w:rPr>
      </w:pPr>
      <w:r>
        <w:rPr>
          <w:rFonts w:cs="Arial"/>
          <w:i/>
          <w:szCs w:val="24"/>
        </w:rPr>
        <w:t>640 ho</w:t>
      </w:r>
      <w:r w:rsidR="00BA1BB2" w:rsidRPr="00C94AD6">
        <w:rPr>
          <w:rFonts w:cs="Arial"/>
          <w:i/>
          <w:szCs w:val="24"/>
        </w:rPr>
        <w:t>urs / 8</w:t>
      </w:r>
      <w:r>
        <w:rPr>
          <w:rFonts w:cs="Arial"/>
          <w:i/>
          <w:szCs w:val="24"/>
        </w:rPr>
        <w:t xml:space="preserve"> hours in a day</w:t>
      </w:r>
      <w:r w:rsidR="00BA1BB2" w:rsidRPr="00C94AD6">
        <w:rPr>
          <w:rFonts w:cs="Arial"/>
          <w:i/>
          <w:szCs w:val="24"/>
        </w:rPr>
        <w:t xml:space="preserve"> = 80 workdays</w:t>
      </w:r>
    </w:p>
    <w:p w14:paraId="3FA166E4" w14:textId="77777777" w:rsidR="00BA1BB2" w:rsidRPr="00C94AD6" w:rsidRDefault="00BA1BB2" w:rsidP="008C3E98">
      <w:pPr>
        <w:pStyle w:val="ListParagraph"/>
        <w:numPr>
          <w:ilvl w:val="1"/>
          <w:numId w:val="75"/>
        </w:numPr>
        <w:contextualSpacing w:val="0"/>
        <w:rPr>
          <w:rFonts w:cs="Arial"/>
          <w:szCs w:val="24"/>
        </w:rPr>
      </w:pPr>
      <w:r w:rsidRPr="00C94AD6">
        <w:rPr>
          <w:rFonts w:cs="Arial"/>
          <w:szCs w:val="24"/>
        </w:rPr>
        <w:t>Rob’s waiting period is extended by 80 workdays.</w:t>
      </w:r>
    </w:p>
    <w:p w14:paraId="3FA166E5" w14:textId="77777777" w:rsidR="00C94AD6" w:rsidRDefault="00C94AD6" w:rsidP="00C977B8">
      <w:pPr>
        <w:pStyle w:val="Heading3"/>
        <w:spacing w:after="0"/>
      </w:pPr>
      <w:bookmarkStart w:id="17" w:name="_Toc131397229"/>
      <w:r w:rsidRPr="00BA1BB2">
        <w:t xml:space="preserve">Ex. </w:t>
      </w:r>
      <w:r w:rsidR="003B28FD">
        <w:t>6</w:t>
      </w:r>
      <w:r w:rsidRPr="00BA1BB2">
        <w:t>: Extending the Waiting Period for Non-Pay Status</w:t>
      </w:r>
      <w:r>
        <w:t xml:space="preserve"> for Part-Time Employee</w:t>
      </w:r>
      <w:bookmarkEnd w:id="17"/>
    </w:p>
    <w:p w14:paraId="3FA166E6" w14:textId="77777777" w:rsidR="00EA378A" w:rsidRPr="00EA378A" w:rsidRDefault="00EA378A" w:rsidP="00EA378A">
      <w:pPr>
        <w:spacing w:before="0"/>
        <w:rPr>
          <w:i/>
        </w:rPr>
      </w:pPr>
      <w:r>
        <w:rPr>
          <w:i/>
        </w:rPr>
        <w:t>Adjusting the WGI SCD</w:t>
      </w:r>
    </w:p>
    <w:p w14:paraId="3FA166E7" w14:textId="20883C18" w:rsidR="00C94AD6" w:rsidRPr="00C94AD6" w:rsidRDefault="00D254EE" w:rsidP="008C3E98">
      <w:pPr>
        <w:pStyle w:val="ListParagraph"/>
        <w:numPr>
          <w:ilvl w:val="0"/>
          <w:numId w:val="76"/>
        </w:numPr>
        <w:contextualSpacing w:val="0"/>
        <w:rPr>
          <w:rFonts w:eastAsiaTheme="majorEastAsia"/>
          <w:b/>
          <w:bCs/>
        </w:rPr>
      </w:pPr>
      <w:r w:rsidRPr="0077615D">
        <w:rPr>
          <w:b/>
          <w:bCs/>
        </w:rPr>
        <w:t>Example A</w:t>
      </w:r>
      <w:r w:rsidR="00B44EDC">
        <w:rPr>
          <w:b/>
          <w:bCs/>
        </w:rPr>
        <w:t>:</w:t>
      </w:r>
      <w:r w:rsidRPr="00C94AD6">
        <w:t xml:space="preserve"> </w:t>
      </w:r>
      <w:r w:rsidR="00BA1BB2" w:rsidRPr="00C94AD6">
        <w:t>Tony is a GS-07 step 1 part-time employee who works 32 hours per week. He was on LWOP for 64 ho</w:t>
      </w:r>
      <w:r w:rsidR="00C94AD6" w:rsidRPr="00C94AD6">
        <w:t xml:space="preserve">urs during the waiting period. </w:t>
      </w:r>
      <w:r w:rsidR="00BA1BB2" w:rsidRPr="00C94AD6">
        <w:t xml:space="preserve">He is at step 1 going to step 2 so he can receive 2 workweeks in non-pay status before it affects his waiting period. </w:t>
      </w:r>
    </w:p>
    <w:p w14:paraId="3FA166E8" w14:textId="77777777" w:rsidR="00C94AD6" w:rsidRPr="00C94AD6" w:rsidRDefault="00BA1BB2" w:rsidP="008C3E98">
      <w:pPr>
        <w:pStyle w:val="ListParagraph"/>
        <w:numPr>
          <w:ilvl w:val="1"/>
          <w:numId w:val="76"/>
        </w:numPr>
        <w:contextualSpacing w:val="0"/>
        <w:rPr>
          <w:rFonts w:eastAsiaTheme="majorEastAsia"/>
          <w:b/>
          <w:bCs/>
        </w:rPr>
      </w:pPr>
      <w:r w:rsidRPr="00C94AD6">
        <w:t>Because his workweek is 32 hours then he can receive 64 hours of LWOP before it affects his waiting period</w:t>
      </w:r>
      <w:r w:rsidR="00C94AD6">
        <w:t>:</w:t>
      </w:r>
    </w:p>
    <w:p w14:paraId="3FA166E9" w14:textId="77777777" w:rsidR="00C94AD6" w:rsidRPr="00C94AD6" w:rsidRDefault="00BA1BB2" w:rsidP="00C94AD6">
      <w:pPr>
        <w:pStyle w:val="ListParagraph"/>
        <w:ind w:left="1440"/>
        <w:contextualSpacing w:val="0"/>
        <w:rPr>
          <w:i/>
        </w:rPr>
      </w:pPr>
      <w:r w:rsidRPr="00C94AD6">
        <w:rPr>
          <w:i/>
        </w:rPr>
        <w:t>32</w:t>
      </w:r>
      <w:r w:rsidR="00C94AD6" w:rsidRPr="00C94AD6">
        <w:rPr>
          <w:i/>
        </w:rPr>
        <w:t xml:space="preserve"> hours in workweek</w:t>
      </w:r>
      <w:r w:rsidRPr="00C94AD6">
        <w:rPr>
          <w:i/>
        </w:rPr>
        <w:t xml:space="preserve"> x 2</w:t>
      </w:r>
      <w:r w:rsidR="00C94AD6" w:rsidRPr="00C94AD6">
        <w:rPr>
          <w:i/>
        </w:rPr>
        <w:t xml:space="preserve"> workweeks</w:t>
      </w:r>
      <w:r w:rsidRPr="00C94AD6">
        <w:rPr>
          <w:i/>
        </w:rPr>
        <w:t xml:space="preserve"> = 64 hours</w:t>
      </w:r>
      <w:r w:rsidR="00C94AD6" w:rsidRPr="00C94AD6">
        <w:rPr>
          <w:i/>
        </w:rPr>
        <w:t xml:space="preserve"> allowed</w:t>
      </w:r>
    </w:p>
    <w:p w14:paraId="3FA166EA" w14:textId="77777777" w:rsidR="00C94AD6" w:rsidRPr="00C94AD6" w:rsidRDefault="00BA1BB2" w:rsidP="008C3E98">
      <w:pPr>
        <w:pStyle w:val="ListParagraph"/>
        <w:numPr>
          <w:ilvl w:val="1"/>
          <w:numId w:val="76"/>
        </w:numPr>
        <w:contextualSpacing w:val="0"/>
        <w:rPr>
          <w:rFonts w:eastAsiaTheme="majorEastAsia"/>
          <w:b/>
          <w:bCs/>
        </w:rPr>
      </w:pPr>
      <w:r w:rsidRPr="00C94AD6">
        <w:t>Therefore, his waiting period is not extended.</w:t>
      </w:r>
    </w:p>
    <w:p w14:paraId="3FA166EB" w14:textId="5B35E0BD" w:rsidR="00C94AD6" w:rsidRPr="00C94AD6" w:rsidRDefault="00B44EDC" w:rsidP="008C3E98">
      <w:pPr>
        <w:pStyle w:val="ListParagraph"/>
        <w:numPr>
          <w:ilvl w:val="0"/>
          <w:numId w:val="76"/>
        </w:numPr>
        <w:contextualSpacing w:val="0"/>
        <w:rPr>
          <w:rFonts w:eastAsiaTheme="majorEastAsia"/>
          <w:b/>
          <w:bCs/>
        </w:rPr>
      </w:pPr>
      <w:r w:rsidRPr="0077615D">
        <w:rPr>
          <w:b/>
          <w:bCs/>
        </w:rPr>
        <w:t xml:space="preserve">Example </w:t>
      </w:r>
      <w:r>
        <w:rPr>
          <w:b/>
          <w:bCs/>
        </w:rPr>
        <w:t>B:</w:t>
      </w:r>
      <w:r w:rsidRPr="00C94AD6">
        <w:rPr>
          <w:rFonts w:cs="Arial"/>
          <w:szCs w:val="24"/>
        </w:rPr>
        <w:t xml:space="preserve"> </w:t>
      </w:r>
      <w:r w:rsidR="00BA1BB2" w:rsidRPr="00C94AD6">
        <w:rPr>
          <w:rFonts w:cs="Arial"/>
          <w:szCs w:val="24"/>
        </w:rPr>
        <w:t xml:space="preserve">Drew is a GS-09 step 1 part-time employee who works 32 hours per week. He was on LWOP for 96 hours during the waiting period. He is at step 1 going to step 2 so he can receive 2 workweeks in non-pay status before it affects his waiting period. </w:t>
      </w:r>
    </w:p>
    <w:p w14:paraId="3FA166EC" w14:textId="77777777" w:rsidR="00C94AD6" w:rsidRPr="00C94AD6" w:rsidRDefault="00BA1BB2" w:rsidP="008C3E98">
      <w:pPr>
        <w:pStyle w:val="ListParagraph"/>
        <w:numPr>
          <w:ilvl w:val="1"/>
          <w:numId w:val="76"/>
        </w:numPr>
        <w:contextualSpacing w:val="0"/>
        <w:rPr>
          <w:rFonts w:eastAsiaTheme="majorEastAsia"/>
          <w:b/>
          <w:bCs/>
        </w:rPr>
      </w:pPr>
      <w:r w:rsidRPr="00C94AD6">
        <w:rPr>
          <w:rFonts w:cs="Arial"/>
          <w:szCs w:val="24"/>
        </w:rPr>
        <w:t xml:space="preserve">Because his workweek is 32 hours then he can receive 64 hours of LWOP before it affects his waiting period (32 x 2 = 64 hours). </w:t>
      </w:r>
    </w:p>
    <w:p w14:paraId="3FA166ED" w14:textId="77777777" w:rsidR="00C94AD6" w:rsidRPr="00C94AD6" w:rsidRDefault="00BA1BB2" w:rsidP="008C3E98">
      <w:pPr>
        <w:pStyle w:val="ListParagraph"/>
        <w:numPr>
          <w:ilvl w:val="1"/>
          <w:numId w:val="76"/>
        </w:numPr>
        <w:contextualSpacing w:val="0"/>
        <w:rPr>
          <w:rFonts w:eastAsiaTheme="majorEastAsia"/>
          <w:b/>
          <w:bCs/>
        </w:rPr>
      </w:pPr>
      <w:r w:rsidRPr="00C94AD6">
        <w:rPr>
          <w:rFonts w:cs="Arial"/>
          <w:szCs w:val="24"/>
        </w:rPr>
        <w:t xml:space="preserve">Drew took </w:t>
      </w:r>
      <w:r w:rsidR="00C94AD6">
        <w:rPr>
          <w:rFonts w:cs="Arial"/>
          <w:szCs w:val="24"/>
        </w:rPr>
        <w:t xml:space="preserve">96 hours of LWOP which equals </w:t>
      </w:r>
      <w:r w:rsidRPr="00C94AD6">
        <w:rPr>
          <w:rFonts w:cs="Arial"/>
          <w:szCs w:val="24"/>
        </w:rPr>
        <w:t>3 workweeks of LWOP</w:t>
      </w:r>
      <w:r w:rsidR="00C94AD6">
        <w:rPr>
          <w:rFonts w:cs="Arial"/>
          <w:szCs w:val="24"/>
        </w:rPr>
        <w:t>:</w:t>
      </w:r>
    </w:p>
    <w:p w14:paraId="3FA166EE" w14:textId="77777777" w:rsidR="00C94AD6" w:rsidRPr="00C94AD6" w:rsidRDefault="00BA1BB2" w:rsidP="00C94AD6">
      <w:pPr>
        <w:pStyle w:val="ListParagraph"/>
        <w:ind w:left="1440"/>
        <w:contextualSpacing w:val="0"/>
        <w:rPr>
          <w:rFonts w:cs="Arial"/>
          <w:i/>
          <w:szCs w:val="24"/>
        </w:rPr>
      </w:pPr>
      <w:r w:rsidRPr="00C94AD6">
        <w:rPr>
          <w:rFonts w:cs="Arial"/>
          <w:i/>
          <w:szCs w:val="24"/>
        </w:rPr>
        <w:lastRenderedPageBreak/>
        <w:t>96 hours</w:t>
      </w:r>
      <w:r w:rsidR="00C94AD6" w:rsidRPr="00C94AD6">
        <w:rPr>
          <w:rFonts w:cs="Arial"/>
          <w:i/>
          <w:szCs w:val="24"/>
        </w:rPr>
        <w:t xml:space="preserve"> LWOP</w:t>
      </w:r>
      <w:r w:rsidRPr="00C94AD6">
        <w:rPr>
          <w:rFonts w:cs="Arial"/>
          <w:i/>
          <w:szCs w:val="24"/>
        </w:rPr>
        <w:t xml:space="preserve"> / 32 </w:t>
      </w:r>
      <w:r w:rsidR="00C94AD6" w:rsidRPr="00C94AD6">
        <w:rPr>
          <w:rFonts w:cs="Arial"/>
          <w:i/>
          <w:szCs w:val="24"/>
        </w:rPr>
        <w:t>hours in workweek</w:t>
      </w:r>
      <w:r w:rsidRPr="00C94AD6">
        <w:rPr>
          <w:rFonts w:cs="Arial"/>
          <w:i/>
          <w:szCs w:val="24"/>
        </w:rPr>
        <w:t xml:space="preserve"> = 3 workweeks</w:t>
      </w:r>
    </w:p>
    <w:p w14:paraId="3FA166EF" w14:textId="77777777" w:rsidR="00BA1BB2" w:rsidRPr="00C037E0" w:rsidRDefault="00BA1BB2" w:rsidP="008C3E98">
      <w:pPr>
        <w:pStyle w:val="ListParagraph"/>
        <w:numPr>
          <w:ilvl w:val="1"/>
          <w:numId w:val="76"/>
        </w:numPr>
        <w:contextualSpacing w:val="0"/>
        <w:rPr>
          <w:rFonts w:eastAsiaTheme="majorEastAsia"/>
          <w:b/>
          <w:bCs/>
        </w:rPr>
      </w:pPr>
      <w:r w:rsidRPr="00C94AD6">
        <w:rPr>
          <w:rFonts w:cs="Arial"/>
          <w:szCs w:val="24"/>
        </w:rPr>
        <w:t>Therefore, his waiting period is extended by 1 week.</w:t>
      </w:r>
    </w:p>
    <w:p w14:paraId="3FA166F0" w14:textId="77777777" w:rsidR="00202071" w:rsidRPr="00202071" w:rsidRDefault="00202071" w:rsidP="000841C0">
      <w:pPr>
        <w:pStyle w:val="Heading3"/>
        <w:spacing w:after="0"/>
      </w:pPr>
      <w:bookmarkStart w:id="18" w:name="_Toc485021473"/>
      <w:bookmarkStart w:id="19" w:name="_Toc131397230"/>
      <w:bookmarkStart w:id="20" w:name="_Toc485021457"/>
      <w:bookmarkStart w:id="21" w:name="_Toc485021456"/>
      <w:r w:rsidRPr="00202071">
        <w:t>Ex. 7: Intermittent Converted to Full-Time</w:t>
      </w:r>
      <w:bookmarkEnd w:id="18"/>
      <w:bookmarkEnd w:id="19"/>
    </w:p>
    <w:p w14:paraId="3FA166F1" w14:textId="77777777" w:rsidR="00EA378A" w:rsidRPr="00EA378A" w:rsidRDefault="00EA378A" w:rsidP="00EA378A">
      <w:pPr>
        <w:spacing w:before="0"/>
        <w:rPr>
          <w:i/>
        </w:rPr>
      </w:pPr>
      <w:r>
        <w:rPr>
          <w:i/>
        </w:rPr>
        <w:t>Creditable Service</w:t>
      </w:r>
    </w:p>
    <w:p w14:paraId="3FA166F2" w14:textId="77777777" w:rsidR="00202071" w:rsidRPr="008814AD" w:rsidRDefault="00202071" w:rsidP="008814AD">
      <w:pPr>
        <w:rPr>
          <w:i/>
        </w:rPr>
      </w:pPr>
      <w:r w:rsidRPr="008814AD">
        <w:rPr>
          <w:i/>
        </w:rPr>
        <w:t>Intermittent employees receive 1 day of credit for each day in pay status. They will receive 1 day of service credit for every day they are paid even if they are in a pay status for only 1 hour.</w:t>
      </w:r>
    </w:p>
    <w:p w14:paraId="3FA166F3" w14:textId="77777777" w:rsidR="00202071" w:rsidRPr="008814AD" w:rsidRDefault="00202071" w:rsidP="008814AD">
      <w:pPr>
        <w:rPr>
          <w:i/>
        </w:rPr>
      </w:pPr>
      <w:r w:rsidRPr="008814AD">
        <w:rPr>
          <w:i/>
        </w:rPr>
        <w:t>If an intermittent employee is converted to full time or part time, the days worked are counted toward completion of the waiting period.</w:t>
      </w:r>
    </w:p>
    <w:p w14:paraId="3FA166F4" w14:textId="1CD2F01D" w:rsidR="00202071" w:rsidRPr="008814AD" w:rsidRDefault="00202071" w:rsidP="001C2B2E">
      <w:pPr>
        <w:spacing w:before="0"/>
      </w:pPr>
      <w:r w:rsidRPr="008814AD">
        <w:t>Peter is on an intermittent schedule and was later converted to a full-time position. Determine his creditable service and when his next step increase is due</w:t>
      </w:r>
      <w:r w:rsidR="00055EA3">
        <w:t>:</w:t>
      </w:r>
    </w:p>
    <w:tbl>
      <w:tblPr>
        <w:tblStyle w:val="TableGrid"/>
        <w:tblW w:w="9535" w:type="dxa"/>
        <w:tblLook w:val="04A0" w:firstRow="1" w:lastRow="0" w:firstColumn="1" w:lastColumn="0" w:noHBand="0" w:noVBand="1"/>
        <w:tblCaption w:val="WGI Table"/>
        <w:tblDescription w:val="WGI Table"/>
      </w:tblPr>
      <w:tblGrid>
        <w:gridCol w:w="1165"/>
        <w:gridCol w:w="8370"/>
      </w:tblGrid>
      <w:tr w:rsidR="008814AD" w:rsidRPr="008814AD" w14:paraId="3FA166F7" w14:textId="77777777" w:rsidTr="008814AD">
        <w:trPr>
          <w:tblHeader/>
        </w:trPr>
        <w:tc>
          <w:tcPr>
            <w:tcW w:w="1165" w:type="dxa"/>
            <w:shd w:val="clear" w:color="auto" w:fill="D9D9D9" w:themeFill="background1" w:themeFillShade="D9"/>
          </w:tcPr>
          <w:p w14:paraId="3FA166F5" w14:textId="77777777" w:rsidR="008814AD" w:rsidRPr="008814AD" w:rsidRDefault="008814AD" w:rsidP="001C2B2E">
            <w:pPr>
              <w:spacing w:before="0"/>
              <w:rPr>
                <w:b/>
                <w:i/>
              </w:rPr>
            </w:pPr>
            <w:r w:rsidRPr="008814AD">
              <w:rPr>
                <w:b/>
                <w:i/>
              </w:rPr>
              <w:t>Date</w:t>
            </w:r>
          </w:p>
        </w:tc>
        <w:tc>
          <w:tcPr>
            <w:tcW w:w="8370" w:type="dxa"/>
            <w:shd w:val="clear" w:color="auto" w:fill="D9D9D9" w:themeFill="background1" w:themeFillShade="D9"/>
          </w:tcPr>
          <w:p w14:paraId="3FA166F6" w14:textId="77777777" w:rsidR="008814AD" w:rsidRPr="008814AD" w:rsidRDefault="008814AD" w:rsidP="001C2B2E">
            <w:pPr>
              <w:spacing w:before="0"/>
              <w:rPr>
                <w:b/>
                <w:i/>
              </w:rPr>
            </w:pPr>
            <w:r w:rsidRPr="008814AD">
              <w:rPr>
                <w:b/>
                <w:i/>
              </w:rPr>
              <w:t>Action</w:t>
            </w:r>
          </w:p>
        </w:tc>
      </w:tr>
      <w:tr w:rsidR="008814AD" w:rsidRPr="008814AD" w14:paraId="3FA166FB" w14:textId="77777777" w:rsidTr="008814AD">
        <w:tc>
          <w:tcPr>
            <w:tcW w:w="1165" w:type="dxa"/>
          </w:tcPr>
          <w:p w14:paraId="3FA166F8" w14:textId="77777777" w:rsidR="008814AD" w:rsidRPr="008814AD" w:rsidRDefault="008814AD" w:rsidP="001C2B2E">
            <w:pPr>
              <w:spacing w:before="0"/>
            </w:pPr>
            <w:r w:rsidRPr="008814AD">
              <w:t>10/10/16</w:t>
            </w:r>
          </w:p>
        </w:tc>
        <w:tc>
          <w:tcPr>
            <w:tcW w:w="8370" w:type="dxa"/>
          </w:tcPr>
          <w:p w14:paraId="3FA166F9" w14:textId="77777777" w:rsidR="008814AD" w:rsidRPr="001C2B2E" w:rsidRDefault="008814AD" w:rsidP="008C3E98">
            <w:pPr>
              <w:pStyle w:val="ListParagraph"/>
              <w:numPr>
                <w:ilvl w:val="0"/>
                <w:numId w:val="79"/>
              </w:numPr>
              <w:spacing w:before="0"/>
              <w:contextualSpacing w:val="0"/>
              <w:rPr>
                <w:rFonts w:cs="Arial"/>
                <w:szCs w:val="24"/>
              </w:rPr>
            </w:pPr>
            <w:r w:rsidRPr="001C2B2E">
              <w:rPr>
                <w:rFonts w:cs="Arial"/>
                <w:szCs w:val="24"/>
              </w:rPr>
              <w:t>On 10/10/16, the employee was appointed to GS-05 intermittent position.</w:t>
            </w:r>
          </w:p>
          <w:p w14:paraId="3FA166FA" w14:textId="77777777" w:rsidR="008814AD" w:rsidRPr="008814AD" w:rsidRDefault="008814AD" w:rsidP="008C3E98">
            <w:pPr>
              <w:pStyle w:val="ListParagraph"/>
              <w:numPr>
                <w:ilvl w:val="0"/>
                <w:numId w:val="79"/>
              </w:numPr>
              <w:spacing w:before="0"/>
              <w:contextualSpacing w:val="0"/>
            </w:pPr>
            <w:r w:rsidRPr="001C2B2E">
              <w:rPr>
                <w:rFonts w:cs="Arial"/>
                <w:szCs w:val="24"/>
              </w:rPr>
              <w:t>Pay is set at GS-05 step 1.</w:t>
            </w:r>
          </w:p>
        </w:tc>
      </w:tr>
      <w:tr w:rsidR="008814AD" w:rsidRPr="008814AD" w14:paraId="3FA16707" w14:textId="77777777" w:rsidTr="008814AD">
        <w:tc>
          <w:tcPr>
            <w:tcW w:w="1165" w:type="dxa"/>
          </w:tcPr>
          <w:p w14:paraId="3FA166FC" w14:textId="77777777" w:rsidR="008814AD" w:rsidRPr="008814AD" w:rsidRDefault="008814AD" w:rsidP="008814AD">
            <w:pPr>
              <w:spacing w:before="0"/>
            </w:pPr>
            <w:r w:rsidRPr="008814AD">
              <w:t>05/15/16</w:t>
            </w:r>
          </w:p>
        </w:tc>
        <w:tc>
          <w:tcPr>
            <w:tcW w:w="8370" w:type="dxa"/>
          </w:tcPr>
          <w:p w14:paraId="3FA166FD" w14:textId="77777777" w:rsidR="008814AD" w:rsidRPr="001C2B2E" w:rsidRDefault="008814AD" w:rsidP="008C3E98">
            <w:pPr>
              <w:pStyle w:val="ListParagraph"/>
              <w:numPr>
                <w:ilvl w:val="0"/>
                <w:numId w:val="88"/>
              </w:numPr>
              <w:spacing w:before="0"/>
              <w:contextualSpacing w:val="0"/>
              <w:rPr>
                <w:rFonts w:cs="Arial"/>
                <w:szCs w:val="24"/>
              </w:rPr>
            </w:pPr>
            <w:r w:rsidRPr="001C2B2E">
              <w:rPr>
                <w:rFonts w:cs="Arial"/>
                <w:szCs w:val="24"/>
              </w:rPr>
              <w:t>On 05/15/16, the employee was converted to full-time position.</w:t>
            </w:r>
          </w:p>
          <w:p w14:paraId="3FA166FE" w14:textId="77777777" w:rsidR="00AA0522" w:rsidRPr="001C2B2E" w:rsidRDefault="00AA0522" w:rsidP="008C3E98">
            <w:pPr>
              <w:pStyle w:val="ListParagraph"/>
              <w:numPr>
                <w:ilvl w:val="0"/>
                <w:numId w:val="88"/>
              </w:numPr>
              <w:spacing w:before="0"/>
              <w:contextualSpacing w:val="0"/>
              <w:rPr>
                <w:rFonts w:cs="Arial"/>
                <w:szCs w:val="24"/>
              </w:rPr>
            </w:pPr>
            <w:r w:rsidRPr="001C2B2E">
              <w:rPr>
                <w:rFonts w:cs="Arial"/>
                <w:szCs w:val="24"/>
              </w:rPr>
              <w:t>First, let’s see how many days the employee worked while on the intermittent schedule.</w:t>
            </w:r>
          </w:p>
          <w:p w14:paraId="3FA166FF" w14:textId="77777777" w:rsidR="00AA0522" w:rsidRPr="001C2B2E" w:rsidRDefault="00AA0522" w:rsidP="008C3E98">
            <w:pPr>
              <w:pStyle w:val="ListParagraph"/>
              <w:numPr>
                <w:ilvl w:val="0"/>
                <w:numId w:val="88"/>
              </w:numPr>
              <w:spacing w:before="0"/>
              <w:contextualSpacing w:val="0"/>
              <w:rPr>
                <w:rFonts w:cs="Arial"/>
                <w:szCs w:val="24"/>
              </w:rPr>
            </w:pPr>
            <w:r w:rsidRPr="001C2B2E">
              <w:rPr>
                <w:rFonts w:cs="Arial"/>
                <w:szCs w:val="24"/>
              </w:rPr>
              <w:t>He worked 20 days between 10/10/16 to 05/15/16 so he has 20 days of creditable service. We need to adjust his WGI due date by 20 days.</w:t>
            </w:r>
          </w:p>
          <w:p w14:paraId="3FA16700" w14:textId="20991178" w:rsidR="00AA0522" w:rsidRPr="001C2B2E" w:rsidRDefault="00DC394A" w:rsidP="008C3E98">
            <w:pPr>
              <w:pStyle w:val="ListParagraph"/>
              <w:numPr>
                <w:ilvl w:val="0"/>
                <w:numId w:val="88"/>
              </w:numPr>
              <w:spacing w:before="0"/>
              <w:contextualSpacing w:val="0"/>
              <w:rPr>
                <w:rFonts w:cs="Arial"/>
                <w:szCs w:val="24"/>
              </w:rPr>
            </w:pPr>
            <w:r>
              <w:rPr>
                <w:rFonts w:cs="Arial"/>
                <w:szCs w:val="24"/>
              </w:rPr>
              <w:t>C</w:t>
            </w:r>
            <w:r w:rsidR="00AA0522" w:rsidRPr="001C2B2E">
              <w:rPr>
                <w:rFonts w:cs="Arial"/>
                <w:szCs w:val="24"/>
              </w:rPr>
              <w:t>onvert the days to weeks:</w:t>
            </w:r>
          </w:p>
          <w:p w14:paraId="3FA16701" w14:textId="77777777" w:rsidR="00AA0522" w:rsidRPr="001C2B2E" w:rsidRDefault="00AA0522" w:rsidP="001C2B2E">
            <w:pPr>
              <w:pStyle w:val="ListParagraph"/>
              <w:spacing w:before="0"/>
              <w:contextualSpacing w:val="0"/>
              <w:rPr>
                <w:rFonts w:cs="Arial"/>
                <w:i/>
                <w:szCs w:val="24"/>
              </w:rPr>
            </w:pPr>
            <w:r w:rsidRPr="001C2B2E">
              <w:rPr>
                <w:rFonts w:cs="Arial"/>
                <w:i/>
                <w:szCs w:val="24"/>
              </w:rPr>
              <w:t>20 days / 5 days in a week = 4 weeks</w:t>
            </w:r>
          </w:p>
          <w:p w14:paraId="3FA16702" w14:textId="7FB3C34E" w:rsidR="00AA0522" w:rsidRPr="001C2B2E" w:rsidRDefault="00AA0522" w:rsidP="008C3E98">
            <w:pPr>
              <w:pStyle w:val="ListParagraph"/>
              <w:numPr>
                <w:ilvl w:val="0"/>
                <w:numId w:val="88"/>
              </w:numPr>
              <w:spacing w:before="0"/>
              <w:contextualSpacing w:val="0"/>
              <w:rPr>
                <w:rFonts w:cs="Arial"/>
                <w:szCs w:val="24"/>
              </w:rPr>
            </w:pPr>
            <w:r w:rsidRPr="001C2B2E">
              <w:rPr>
                <w:rFonts w:cs="Arial"/>
                <w:szCs w:val="24"/>
              </w:rPr>
              <w:t>Next, determine how many weeks to adjust his WGI SCD to count his creditable service:</w:t>
            </w:r>
          </w:p>
          <w:p w14:paraId="3FA16703" w14:textId="1679C93B" w:rsidR="00AA0522" w:rsidRPr="00AA0522" w:rsidRDefault="00E50153" w:rsidP="00AA0522">
            <w:pPr>
              <w:pStyle w:val="ListParagraph"/>
              <w:spacing w:before="0"/>
            </w:pPr>
            <w:r>
              <w:t xml:space="preserve">  </w:t>
            </w:r>
            <w:r w:rsidR="00AA0522" w:rsidRPr="00AA0522">
              <w:t xml:space="preserve">52 </w:t>
            </w:r>
            <w:proofErr w:type="gramStart"/>
            <w:r w:rsidR="00AA0522" w:rsidRPr="00AA0522">
              <w:t>week</w:t>
            </w:r>
            <w:proofErr w:type="gramEnd"/>
            <w:r w:rsidR="00AA0522" w:rsidRPr="00AA0522">
              <w:t xml:space="preserve"> waiting period</w:t>
            </w:r>
          </w:p>
          <w:p w14:paraId="3FA16704" w14:textId="1FBBF839" w:rsidR="00AA0522" w:rsidRPr="00AA0522" w:rsidRDefault="00AA0522" w:rsidP="00AA0522">
            <w:pPr>
              <w:pStyle w:val="ListParagraph"/>
              <w:spacing w:before="0"/>
              <w:rPr>
                <w:u w:val="single"/>
              </w:rPr>
            </w:pPr>
            <w:r w:rsidRPr="00AA0522">
              <w:rPr>
                <w:u w:val="single"/>
              </w:rPr>
              <w:t>-</w:t>
            </w:r>
            <w:r w:rsidR="00E50153">
              <w:rPr>
                <w:u w:val="single"/>
              </w:rPr>
              <w:t xml:space="preserve">   </w:t>
            </w:r>
            <w:r w:rsidRPr="00AA0522">
              <w:rPr>
                <w:u w:val="single"/>
              </w:rPr>
              <w:t>4 weeks of creditable service</w:t>
            </w:r>
          </w:p>
          <w:p w14:paraId="3FA16705" w14:textId="51370A2C" w:rsidR="00AA0522" w:rsidRPr="001C2B2E" w:rsidRDefault="00626DC5" w:rsidP="001C2B2E">
            <w:pPr>
              <w:pStyle w:val="ListParagraph"/>
              <w:spacing w:before="0"/>
              <w:contextualSpacing w:val="0"/>
              <w:rPr>
                <w:rFonts w:cs="Arial"/>
                <w:szCs w:val="24"/>
              </w:rPr>
            </w:pPr>
            <w:r>
              <w:rPr>
                <w:rFonts w:cs="Arial"/>
                <w:szCs w:val="24"/>
              </w:rPr>
              <w:t xml:space="preserve">  </w:t>
            </w:r>
            <w:r w:rsidR="00AA0522" w:rsidRPr="001C2B2E">
              <w:rPr>
                <w:rFonts w:cs="Arial"/>
                <w:szCs w:val="24"/>
              </w:rPr>
              <w:t xml:space="preserve">48 weeks until WGI to step </w:t>
            </w:r>
            <w:proofErr w:type="gramStart"/>
            <w:r w:rsidR="00AA0522" w:rsidRPr="001C2B2E">
              <w:rPr>
                <w:rFonts w:cs="Arial"/>
                <w:szCs w:val="24"/>
              </w:rPr>
              <w:t>2</w:t>
            </w:r>
            <w:proofErr w:type="gramEnd"/>
          </w:p>
          <w:p w14:paraId="3FA16706" w14:textId="77777777" w:rsidR="008814AD" w:rsidRPr="008814AD" w:rsidRDefault="00AA0522" w:rsidP="008C3E98">
            <w:pPr>
              <w:pStyle w:val="ListParagraph"/>
              <w:numPr>
                <w:ilvl w:val="0"/>
                <w:numId w:val="88"/>
              </w:numPr>
              <w:spacing w:before="0"/>
              <w:contextualSpacing w:val="0"/>
            </w:pPr>
            <w:r w:rsidRPr="001C2B2E">
              <w:rPr>
                <w:rFonts w:cs="Arial"/>
                <w:szCs w:val="24"/>
              </w:rPr>
              <w:t xml:space="preserve">The employee will be due a WGI to step 2 in 48 weeks, on 04/16/17. </w:t>
            </w:r>
          </w:p>
        </w:tc>
      </w:tr>
    </w:tbl>
    <w:p w14:paraId="3FA16708" w14:textId="55DDDB50" w:rsidR="00202071" w:rsidRDefault="00202071" w:rsidP="006961E4">
      <w:pPr>
        <w:pStyle w:val="Heading3"/>
        <w:spacing w:after="0"/>
      </w:pPr>
      <w:bookmarkStart w:id="22" w:name="_Toc131397231"/>
      <w:r w:rsidRPr="00C037E0">
        <w:t>Ex</w:t>
      </w:r>
      <w:r>
        <w:t xml:space="preserve">. </w:t>
      </w:r>
      <w:r w:rsidR="003B28FD">
        <w:t>8</w:t>
      </w:r>
      <w:r w:rsidRPr="00C037E0">
        <w:t>: Full-Time</w:t>
      </w:r>
      <w:r>
        <w:t xml:space="preserve">, went on LWOP, </w:t>
      </w:r>
      <w:r w:rsidR="00C84AF1">
        <w:t>C</w:t>
      </w:r>
      <w:r>
        <w:t xml:space="preserve">ame </w:t>
      </w:r>
      <w:r w:rsidR="00C84AF1">
        <w:t>B</w:t>
      </w:r>
      <w:r>
        <w:t>ack to</w:t>
      </w:r>
      <w:r w:rsidRPr="00C037E0">
        <w:t xml:space="preserve"> Part-Time</w:t>
      </w:r>
      <w:bookmarkEnd w:id="20"/>
      <w:r>
        <w:t xml:space="preserve"> Position</w:t>
      </w:r>
      <w:bookmarkEnd w:id="22"/>
    </w:p>
    <w:p w14:paraId="3FA16709" w14:textId="77777777" w:rsidR="00EA378A" w:rsidRPr="00EA378A" w:rsidRDefault="00EA378A" w:rsidP="00EA378A">
      <w:pPr>
        <w:spacing w:before="0"/>
        <w:rPr>
          <w:i/>
        </w:rPr>
      </w:pPr>
      <w:r>
        <w:rPr>
          <w:i/>
        </w:rPr>
        <w:t>Adjusting the WGI SCD</w:t>
      </w:r>
    </w:p>
    <w:p w14:paraId="3FA1670A" w14:textId="77777777" w:rsidR="00202071" w:rsidRPr="00C037E0" w:rsidRDefault="00202071" w:rsidP="00202071">
      <w:pPr>
        <w:spacing w:before="240" w:after="240"/>
        <w:rPr>
          <w:rFonts w:cs="Arial"/>
          <w:i/>
          <w:szCs w:val="24"/>
        </w:rPr>
      </w:pPr>
      <w:r w:rsidRPr="00C037E0">
        <w:rPr>
          <w:rFonts w:cs="Arial"/>
          <w:i/>
          <w:szCs w:val="24"/>
        </w:rPr>
        <w:t>If a part-time employee goes on LWOP and then returns to a full-time position (or FT to PT), the number of workweeks on LWOP to be charged is calculated based upon the tour the employee occupied when the LWOP was taken.</w:t>
      </w:r>
    </w:p>
    <w:p w14:paraId="3FA1670B" w14:textId="77777777" w:rsidR="00202071" w:rsidRPr="00C037E0" w:rsidRDefault="00202071" w:rsidP="00C247FC">
      <w:r w:rsidRPr="00C037E0">
        <w:t>Sheila is a GS-05 step 1 full-time employee. She took 80 hours of LWOP and returned to duty on a part-time work schedule (24 hours per week). She is allowed 2 workweeks of LWOP toward the completion of her waiting period for step 2. Sheila was a full-time employee before she took LWOP so the full-time schedule is used to determine how many hours of LWOP can be credited toward the completion of her waiting period.</w:t>
      </w:r>
    </w:p>
    <w:p w14:paraId="3FA1670C" w14:textId="77777777" w:rsidR="00202071" w:rsidRPr="00C037E0" w:rsidRDefault="00202071" w:rsidP="00C247FC">
      <w:r w:rsidRPr="00C037E0">
        <w:t xml:space="preserve">A full-time schedule is 40 hours per week and Sheila was on LWOP for 80 hours; therefore, she had 2 weeks of LWOP. </w:t>
      </w:r>
      <w:proofErr w:type="gramStart"/>
      <w:r w:rsidRPr="00C037E0">
        <w:t>All of</w:t>
      </w:r>
      <w:proofErr w:type="gramEnd"/>
      <w:r w:rsidRPr="00C037E0">
        <w:t xml:space="preserve"> the LWOP is creditable and her waiting period will not be extended.</w:t>
      </w:r>
    </w:p>
    <w:p w14:paraId="3FA1670D" w14:textId="32621C19" w:rsidR="00202071" w:rsidRPr="000053F2" w:rsidRDefault="00202071" w:rsidP="00996A43">
      <w:pPr>
        <w:pStyle w:val="Heading3"/>
        <w:spacing w:after="0"/>
      </w:pPr>
      <w:bookmarkStart w:id="23" w:name="_Toc512500784"/>
      <w:bookmarkStart w:id="24" w:name="_Toc131397232"/>
      <w:r w:rsidRPr="000053F2">
        <w:lastRenderedPageBreak/>
        <w:t xml:space="preserve">Ex. </w:t>
      </w:r>
      <w:r w:rsidR="003B28FD">
        <w:t>9</w:t>
      </w:r>
      <w:r>
        <w:t xml:space="preserve">: </w:t>
      </w:r>
      <w:r w:rsidRPr="000053F2">
        <w:t xml:space="preserve">Part-Time, went on LWOP, </w:t>
      </w:r>
      <w:r w:rsidR="00C84AF1">
        <w:t>C</w:t>
      </w:r>
      <w:r w:rsidRPr="000053F2">
        <w:t xml:space="preserve">ame </w:t>
      </w:r>
      <w:r w:rsidR="00C84AF1">
        <w:t>B</w:t>
      </w:r>
      <w:r w:rsidRPr="000053F2">
        <w:t>ack to Full-time Position</w:t>
      </w:r>
      <w:bookmarkEnd w:id="23"/>
      <w:bookmarkEnd w:id="24"/>
    </w:p>
    <w:p w14:paraId="3FA1670E" w14:textId="77777777" w:rsidR="00EA378A" w:rsidRDefault="00EA378A" w:rsidP="00202071">
      <w:pPr>
        <w:spacing w:before="0"/>
        <w:rPr>
          <w:rFonts w:cs="Arial"/>
          <w:szCs w:val="24"/>
        </w:rPr>
      </w:pPr>
      <w:r>
        <w:rPr>
          <w:i/>
        </w:rPr>
        <w:t>Adjusting the WGI SCD</w:t>
      </w:r>
      <w:r w:rsidRPr="00374288">
        <w:rPr>
          <w:rFonts w:cs="Arial"/>
          <w:szCs w:val="24"/>
        </w:rPr>
        <w:t xml:space="preserve"> </w:t>
      </w:r>
    </w:p>
    <w:p w14:paraId="3FA1670F" w14:textId="76069258" w:rsidR="00202071" w:rsidRPr="00374288" w:rsidRDefault="00202071" w:rsidP="00202071">
      <w:pPr>
        <w:spacing w:before="0"/>
        <w:rPr>
          <w:rFonts w:cs="Arial"/>
          <w:szCs w:val="24"/>
        </w:rPr>
      </w:pPr>
      <w:r w:rsidRPr="00374288">
        <w:rPr>
          <w:rFonts w:cs="Arial"/>
          <w:szCs w:val="24"/>
        </w:rPr>
        <w:t>Sharon is a part-time employee, went on LWOP, and came back to a full-time position. Determine how long her waiting period will need to be extended</w:t>
      </w:r>
      <w:r w:rsidR="002873CF">
        <w:rPr>
          <w:rFonts w:cs="Arial"/>
          <w:szCs w:val="24"/>
        </w:rPr>
        <w:t>:</w:t>
      </w:r>
    </w:p>
    <w:tbl>
      <w:tblPr>
        <w:tblStyle w:val="TableGrid"/>
        <w:tblW w:w="9535" w:type="dxa"/>
        <w:tblLook w:val="04A0" w:firstRow="1" w:lastRow="0" w:firstColumn="1" w:lastColumn="0" w:noHBand="0" w:noVBand="1"/>
        <w:tblCaption w:val="WGI Table"/>
        <w:tblDescription w:val="WGI Table"/>
      </w:tblPr>
      <w:tblGrid>
        <w:gridCol w:w="1165"/>
        <w:gridCol w:w="8370"/>
      </w:tblGrid>
      <w:tr w:rsidR="00202071" w:rsidRPr="00374288" w14:paraId="3FA16712" w14:textId="77777777" w:rsidTr="001C2B2E">
        <w:trPr>
          <w:tblHeader/>
        </w:trPr>
        <w:tc>
          <w:tcPr>
            <w:tcW w:w="1165" w:type="dxa"/>
            <w:shd w:val="clear" w:color="auto" w:fill="D9D9D9" w:themeFill="background1" w:themeFillShade="D9"/>
          </w:tcPr>
          <w:p w14:paraId="3FA16710" w14:textId="77777777" w:rsidR="00202071" w:rsidRPr="00374288" w:rsidRDefault="00202071" w:rsidP="001C2B2E">
            <w:pPr>
              <w:spacing w:before="0"/>
              <w:jc w:val="center"/>
              <w:rPr>
                <w:rFonts w:cs="Arial"/>
                <w:b/>
                <w:szCs w:val="24"/>
              </w:rPr>
            </w:pPr>
            <w:r w:rsidRPr="00374288">
              <w:rPr>
                <w:rFonts w:cs="Arial"/>
                <w:b/>
                <w:szCs w:val="24"/>
              </w:rPr>
              <w:t>Date</w:t>
            </w:r>
          </w:p>
        </w:tc>
        <w:tc>
          <w:tcPr>
            <w:tcW w:w="8370" w:type="dxa"/>
            <w:shd w:val="clear" w:color="auto" w:fill="D9D9D9" w:themeFill="background1" w:themeFillShade="D9"/>
          </w:tcPr>
          <w:p w14:paraId="3FA16711" w14:textId="77777777" w:rsidR="00202071" w:rsidRPr="00374288" w:rsidRDefault="00202071" w:rsidP="001C2B2E">
            <w:pPr>
              <w:spacing w:before="0"/>
              <w:jc w:val="center"/>
              <w:rPr>
                <w:rFonts w:cs="Arial"/>
                <w:b/>
                <w:szCs w:val="24"/>
              </w:rPr>
            </w:pPr>
            <w:r w:rsidRPr="00374288">
              <w:rPr>
                <w:rFonts w:cs="Arial"/>
                <w:b/>
                <w:szCs w:val="24"/>
              </w:rPr>
              <w:t>Action</w:t>
            </w:r>
          </w:p>
        </w:tc>
      </w:tr>
      <w:tr w:rsidR="00202071" w:rsidRPr="00374288" w14:paraId="3FA16717" w14:textId="77777777" w:rsidTr="001C2B2E">
        <w:tc>
          <w:tcPr>
            <w:tcW w:w="1165" w:type="dxa"/>
          </w:tcPr>
          <w:p w14:paraId="3FA16713" w14:textId="77777777" w:rsidR="00202071" w:rsidRPr="00374288" w:rsidRDefault="00202071" w:rsidP="001C2B2E">
            <w:pPr>
              <w:spacing w:before="0"/>
              <w:rPr>
                <w:rFonts w:cs="Arial"/>
                <w:szCs w:val="24"/>
              </w:rPr>
            </w:pPr>
            <w:r>
              <w:rPr>
                <w:rFonts w:cs="Arial"/>
                <w:szCs w:val="24"/>
              </w:rPr>
              <w:t>04/0</w:t>
            </w:r>
            <w:r w:rsidRPr="00374288">
              <w:rPr>
                <w:rFonts w:cs="Arial"/>
                <w:szCs w:val="24"/>
              </w:rPr>
              <w:t>3</w:t>
            </w:r>
            <w:r>
              <w:rPr>
                <w:rFonts w:cs="Arial"/>
                <w:szCs w:val="24"/>
              </w:rPr>
              <w:t>/</w:t>
            </w:r>
            <w:r w:rsidRPr="00374288">
              <w:rPr>
                <w:rFonts w:cs="Arial"/>
                <w:szCs w:val="24"/>
              </w:rPr>
              <w:t>16</w:t>
            </w:r>
          </w:p>
        </w:tc>
        <w:tc>
          <w:tcPr>
            <w:tcW w:w="8370" w:type="dxa"/>
          </w:tcPr>
          <w:p w14:paraId="3FA16714" w14:textId="77777777" w:rsidR="00202071" w:rsidRDefault="00202071" w:rsidP="008C3E98">
            <w:pPr>
              <w:pStyle w:val="ListParagraph"/>
              <w:numPr>
                <w:ilvl w:val="0"/>
                <w:numId w:val="87"/>
              </w:numPr>
              <w:spacing w:before="0"/>
              <w:contextualSpacing w:val="0"/>
              <w:rPr>
                <w:rFonts w:cs="Arial"/>
                <w:szCs w:val="24"/>
              </w:rPr>
            </w:pPr>
            <w:r>
              <w:rPr>
                <w:rFonts w:cs="Arial"/>
                <w:szCs w:val="24"/>
              </w:rPr>
              <w:t>On 04/03/16, the employee</w:t>
            </w:r>
            <w:r w:rsidRPr="00374288">
              <w:rPr>
                <w:rFonts w:cs="Arial"/>
                <w:szCs w:val="24"/>
              </w:rPr>
              <w:t xml:space="preserve"> is appointed to a GS-05 part-time position.</w:t>
            </w:r>
          </w:p>
          <w:p w14:paraId="3FA16715" w14:textId="77777777" w:rsidR="00202071" w:rsidRDefault="00202071" w:rsidP="008C3E98">
            <w:pPr>
              <w:pStyle w:val="ListParagraph"/>
              <w:numPr>
                <w:ilvl w:val="0"/>
                <w:numId w:val="87"/>
              </w:numPr>
              <w:spacing w:before="0"/>
              <w:contextualSpacing w:val="0"/>
              <w:rPr>
                <w:rFonts w:cs="Arial"/>
                <w:szCs w:val="24"/>
              </w:rPr>
            </w:pPr>
            <w:r>
              <w:rPr>
                <w:rFonts w:cs="Arial"/>
                <w:szCs w:val="24"/>
              </w:rPr>
              <w:t>Pay is set at GS-05 step 1.</w:t>
            </w:r>
          </w:p>
          <w:p w14:paraId="3FA16716" w14:textId="77777777" w:rsidR="00202071" w:rsidRPr="00374288" w:rsidRDefault="00202071" w:rsidP="008C3E98">
            <w:pPr>
              <w:pStyle w:val="ListParagraph"/>
              <w:numPr>
                <w:ilvl w:val="0"/>
                <w:numId w:val="87"/>
              </w:numPr>
              <w:spacing w:before="0"/>
              <w:contextualSpacing w:val="0"/>
              <w:rPr>
                <w:rFonts w:cs="Arial"/>
                <w:szCs w:val="24"/>
              </w:rPr>
            </w:pPr>
            <w:r w:rsidRPr="00374288">
              <w:rPr>
                <w:rFonts w:cs="Arial"/>
                <w:szCs w:val="24"/>
              </w:rPr>
              <w:t>She is a part-time employee working 20 hours per week.</w:t>
            </w:r>
          </w:p>
        </w:tc>
      </w:tr>
      <w:tr w:rsidR="00202071" w:rsidRPr="00374288" w14:paraId="3FA1671B" w14:textId="77777777" w:rsidTr="001C2B2E">
        <w:tc>
          <w:tcPr>
            <w:tcW w:w="1165" w:type="dxa"/>
          </w:tcPr>
          <w:p w14:paraId="3FA16718" w14:textId="77777777" w:rsidR="00202071" w:rsidRPr="00374288" w:rsidRDefault="00202071" w:rsidP="001C2B2E">
            <w:pPr>
              <w:spacing w:before="0"/>
              <w:rPr>
                <w:rFonts w:cs="Arial"/>
                <w:szCs w:val="24"/>
              </w:rPr>
            </w:pPr>
            <w:r>
              <w:rPr>
                <w:rFonts w:cs="Arial"/>
                <w:szCs w:val="24"/>
              </w:rPr>
              <w:t>05/0</w:t>
            </w:r>
            <w:r w:rsidRPr="00374288">
              <w:rPr>
                <w:rFonts w:cs="Arial"/>
                <w:szCs w:val="24"/>
              </w:rPr>
              <w:t>1</w:t>
            </w:r>
            <w:r>
              <w:rPr>
                <w:rFonts w:cs="Arial"/>
                <w:szCs w:val="24"/>
              </w:rPr>
              <w:t>/</w:t>
            </w:r>
            <w:r w:rsidRPr="00374288">
              <w:rPr>
                <w:rFonts w:cs="Arial"/>
                <w:szCs w:val="24"/>
              </w:rPr>
              <w:t>16</w:t>
            </w:r>
          </w:p>
        </w:tc>
        <w:tc>
          <w:tcPr>
            <w:tcW w:w="8370" w:type="dxa"/>
          </w:tcPr>
          <w:p w14:paraId="3FA16719" w14:textId="77777777" w:rsidR="00202071" w:rsidRDefault="00202071" w:rsidP="008C3E98">
            <w:pPr>
              <w:pStyle w:val="ListParagraph"/>
              <w:numPr>
                <w:ilvl w:val="0"/>
                <w:numId w:val="85"/>
              </w:numPr>
              <w:spacing w:before="0"/>
              <w:contextualSpacing w:val="0"/>
              <w:rPr>
                <w:rFonts w:cs="Arial"/>
                <w:szCs w:val="24"/>
              </w:rPr>
            </w:pPr>
            <w:r w:rsidRPr="00896A8F">
              <w:rPr>
                <w:rFonts w:cs="Arial"/>
                <w:szCs w:val="24"/>
              </w:rPr>
              <w:t>On 05/01/16, the employee went on LWOP.</w:t>
            </w:r>
          </w:p>
          <w:p w14:paraId="3FA1671A" w14:textId="77777777" w:rsidR="00202071" w:rsidRPr="00896A8F" w:rsidRDefault="00202071" w:rsidP="008C3E98">
            <w:pPr>
              <w:pStyle w:val="ListParagraph"/>
              <w:numPr>
                <w:ilvl w:val="0"/>
                <w:numId w:val="85"/>
              </w:numPr>
              <w:spacing w:before="0"/>
              <w:contextualSpacing w:val="0"/>
              <w:rPr>
                <w:rFonts w:cs="Arial"/>
                <w:szCs w:val="24"/>
              </w:rPr>
            </w:pPr>
            <w:r>
              <w:rPr>
                <w:rFonts w:cs="Arial"/>
                <w:szCs w:val="24"/>
              </w:rPr>
              <w:t>4 weeks of creditable service at GS-05 step 1.</w:t>
            </w:r>
          </w:p>
        </w:tc>
      </w:tr>
      <w:tr w:rsidR="00202071" w:rsidRPr="00374288" w14:paraId="3FA16729" w14:textId="77777777" w:rsidTr="001C2B2E">
        <w:tc>
          <w:tcPr>
            <w:tcW w:w="1165" w:type="dxa"/>
          </w:tcPr>
          <w:p w14:paraId="3FA1671C" w14:textId="77777777" w:rsidR="00202071" w:rsidRPr="00374288" w:rsidRDefault="00202071" w:rsidP="001C2B2E">
            <w:pPr>
              <w:spacing w:before="0"/>
              <w:rPr>
                <w:rFonts w:cs="Arial"/>
                <w:szCs w:val="24"/>
              </w:rPr>
            </w:pPr>
            <w:r>
              <w:rPr>
                <w:rFonts w:cs="Arial"/>
                <w:szCs w:val="24"/>
              </w:rPr>
              <w:t>05/</w:t>
            </w:r>
            <w:r w:rsidRPr="00374288">
              <w:rPr>
                <w:rFonts w:cs="Arial"/>
                <w:szCs w:val="24"/>
              </w:rPr>
              <w:t>15</w:t>
            </w:r>
            <w:r>
              <w:rPr>
                <w:rFonts w:cs="Arial"/>
                <w:szCs w:val="24"/>
              </w:rPr>
              <w:t>/</w:t>
            </w:r>
            <w:r w:rsidRPr="00374288">
              <w:rPr>
                <w:rFonts w:cs="Arial"/>
                <w:szCs w:val="24"/>
              </w:rPr>
              <w:t>16</w:t>
            </w:r>
          </w:p>
        </w:tc>
        <w:tc>
          <w:tcPr>
            <w:tcW w:w="8370" w:type="dxa"/>
          </w:tcPr>
          <w:p w14:paraId="3FA1671D" w14:textId="77777777" w:rsidR="00202071" w:rsidRDefault="00202071" w:rsidP="008C3E98">
            <w:pPr>
              <w:pStyle w:val="ListParagraph"/>
              <w:numPr>
                <w:ilvl w:val="0"/>
                <w:numId w:val="86"/>
              </w:numPr>
              <w:spacing w:before="0"/>
              <w:contextualSpacing w:val="0"/>
              <w:rPr>
                <w:rFonts w:cs="Arial"/>
                <w:szCs w:val="24"/>
              </w:rPr>
            </w:pPr>
            <w:r>
              <w:rPr>
                <w:rFonts w:cs="Arial"/>
                <w:szCs w:val="24"/>
              </w:rPr>
              <w:t>On 05/15/16, she r</w:t>
            </w:r>
            <w:r w:rsidRPr="00374288">
              <w:rPr>
                <w:rFonts w:cs="Arial"/>
                <w:szCs w:val="24"/>
              </w:rPr>
              <w:t>eturn</w:t>
            </w:r>
            <w:r>
              <w:rPr>
                <w:rFonts w:cs="Arial"/>
                <w:szCs w:val="24"/>
              </w:rPr>
              <w:t>ed</w:t>
            </w:r>
            <w:r w:rsidRPr="00374288">
              <w:rPr>
                <w:rFonts w:cs="Arial"/>
                <w:szCs w:val="24"/>
              </w:rPr>
              <w:t xml:space="preserve"> to duty to a full-time position.</w:t>
            </w:r>
          </w:p>
          <w:p w14:paraId="3FA1671E" w14:textId="77777777" w:rsidR="00202071" w:rsidRDefault="00202071" w:rsidP="008C3E98">
            <w:pPr>
              <w:pStyle w:val="ListParagraph"/>
              <w:numPr>
                <w:ilvl w:val="0"/>
                <w:numId w:val="86"/>
              </w:numPr>
              <w:spacing w:before="0"/>
              <w:contextualSpacing w:val="0"/>
              <w:rPr>
                <w:rFonts w:cs="Arial"/>
                <w:szCs w:val="24"/>
              </w:rPr>
            </w:pPr>
            <w:r>
              <w:rPr>
                <w:rFonts w:cs="Arial"/>
                <w:szCs w:val="24"/>
              </w:rPr>
              <w:t>She had 80 hours of LWOP.</w:t>
            </w:r>
          </w:p>
          <w:p w14:paraId="3FA1671F" w14:textId="77777777" w:rsidR="00202071" w:rsidRDefault="00202071" w:rsidP="008C3E98">
            <w:pPr>
              <w:pStyle w:val="ListParagraph"/>
              <w:numPr>
                <w:ilvl w:val="0"/>
                <w:numId w:val="86"/>
              </w:numPr>
              <w:spacing w:before="0"/>
              <w:contextualSpacing w:val="0"/>
              <w:rPr>
                <w:rFonts w:cs="Arial"/>
                <w:szCs w:val="24"/>
              </w:rPr>
            </w:pPr>
            <w:r>
              <w:rPr>
                <w:rFonts w:cs="Arial"/>
                <w:szCs w:val="24"/>
              </w:rPr>
              <w:t>We need to determine how long her waiting period will need to be extended by the excess LWOP.</w:t>
            </w:r>
          </w:p>
          <w:p w14:paraId="3FA16720" w14:textId="77777777" w:rsidR="00202071" w:rsidRDefault="00202071" w:rsidP="008C3E98">
            <w:pPr>
              <w:pStyle w:val="ListParagraph"/>
              <w:numPr>
                <w:ilvl w:val="0"/>
                <w:numId w:val="86"/>
              </w:numPr>
              <w:spacing w:before="0"/>
              <w:contextualSpacing w:val="0"/>
              <w:rPr>
                <w:rFonts w:cs="Arial"/>
                <w:szCs w:val="24"/>
              </w:rPr>
            </w:pPr>
            <w:r>
              <w:rPr>
                <w:rFonts w:cs="Arial"/>
                <w:szCs w:val="24"/>
              </w:rPr>
              <w:t xml:space="preserve">Step 1: Determine her work schedule </w:t>
            </w:r>
            <w:r w:rsidRPr="00374288">
              <w:rPr>
                <w:rFonts w:cs="Arial"/>
                <w:i/>
                <w:szCs w:val="24"/>
              </w:rPr>
              <w:t>before</w:t>
            </w:r>
            <w:r>
              <w:rPr>
                <w:rFonts w:cs="Arial"/>
                <w:szCs w:val="24"/>
              </w:rPr>
              <w:t xml:space="preserve"> she went on LWOP.</w:t>
            </w:r>
          </w:p>
          <w:p w14:paraId="3FA16721" w14:textId="77777777" w:rsidR="00202071" w:rsidRDefault="00202071" w:rsidP="008C3E98">
            <w:pPr>
              <w:pStyle w:val="ListParagraph"/>
              <w:numPr>
                <w:ilvl w:val="1"/>
                <w:numId w:val="86"/>
              </w:numPr>
              <w:spacing w:before="0"/>
              <w:contextualSpacing w:val="0"/>
              <w:rPr>
                <w:rFonts w:cs="Arial"/>
                <w:szCs w:val="24"/>
              </w:rPr>
            </w:pPr>
            <w:r w:rsidRPr="00374288">
              <w:rPr>
                <w:rFonts w:cs="Arial"/>
                <w:szCs w:val="24"/>
              </w:rPr>
              <w:t>Sharon was a part-time employee before she went on LWOP. Take the number of LWOP hours and divide that by her work schedule:</w:t>
            </w:r>
          </w:p>
          <w:p w14:paraId="3FA16722" w14:textId="77777777" w:rsidR="00202071" w:rsidRPr="00896A8F" w:rsidRDefault="00202071" w:rsidP="001C2B2E">
            <w:pPr>
              <w:spacing w:before="0"/>
              <w:ind w:left="1440"/>
              <w:rPr>
                <w:rFonts w:cs="Arial"/>
                <w:i/>
                <w:szCs w:val="24"/>
              </w:rPr>
            </w:pPr>
            <w:r w:rsidRPr="00896A8F">
              <w:rPr>
                <w:rFonts w:cs="Arial"/>
                <w:i/>
                <w:szCs w:val="24"/>
              </w:rPr>
              <w:t>80 hours (LWOP) / 20 hours (tour of duty) = 4 workweeks</w:t>
            </w:r>
          </w:p>
          <w:p w14:paraId="3FA16723" w14:textId="77777777" w:rsidR="00202071" w:rsidRDefault="00202071" w:rsidP="008C3E98">
            <w:pPr>
              <w:pStyle w:val="ListParagraph"/>
              <w:numPr>
                <w:ilvl w:val="1"/>
                <w:numId w:val="86"/>
              </w:numPr>
              <w:spacing w:before="0"/>
              <w:contextualSpacing w:val="0"/>
              <w:rPr>
                <w:rFonts w:cs="Arial"/>
                <w:i/>
                <w:szCs w:val="24"/>
              </w:rPr>
            </w:pPr>
            <w:r w:rsidRPr="00374288">
              <w:rPr>
                <w:rFonts w:cs="Arial"/>
                <w:szCs w:val="24"/>
              </w:rPr>
              <w:t xml:space="preserve">Even though she only took 80 hours of LWOP it’s considered to be 4 workweeks </w:t>
            </w:r>
            <w:r w:rsidRPr="00374288">
              <w:rPr>
                <w:rFonts w:cs="Arial"/>
                <w:i/>
                <w:szCs w:val="24"/>
              </w:rPr>
              <w:t xml:space="preserve">based upon her work schedule before she took the LWOP. </w:t>
            </w:r>
          </w:p>
          <w:p w14:paraId="3FA16724" w14:textId="77777777" w:rsidR="00202071" w:rsidRPr="00374288" w:rsidRDefault="00202071" w:rsidP="008C3E98">
            <w:pPr>
              <w:pStyle w:val="ListParagraph"/>
              <w:numPr>
                <w:ilvl w:val="1"/>
                <w:numId w:val="86"/>
              </w:numPr>
              <w:spacing w:before="0"/>
              <w:contextualSpacing w:val="0"/>
              <w:rPr>
                <w:rFonts w:cs="Arial"/>
                <w:i/>
                <w:szCs w:val="24"/>
              </w:rPr>
            </w:pPr>
            <w:r w:rsidRPr="00374288">
              <w:rPr>
                <w:rFonts w:cs="Arial"/>
                <w:szCs w:val="24"/>
              </w:rPr>
              <w:t>An employee is allowed 2 workweeks of LWOP when moving from step 1 to step 2 before it affects their waiting period.</w:t>
            </w:r>
          </w:p>
          <w:p w14:paraId="3FA16725" w14:textId="77777777" w:rsidR="00202071" w:rsidRPr="00BA1BB2" w:rsidRDefault="00202071" w:rsidP="008C3E98">
            <w:pPr>
              <w:pStyle w:val="ListParagraph"/>
              <w:numPr>
                <w:ilvl w:val="0"/>
                <w:numId w:val="86"/>
              </w:numPr>
              <w:spacing w:before="0"/>
              <w:contextualSpacing w:val="0"/>
              <w:rPr>
                <w:rFonts w:cs="Arial"/>
                <w:i/>
                <w:szCs w:val="24"/>
              </w:rPr>
            </w:pPr>
            <w:r>
              <w:rPr>
                <w:rFonts w:cs="Arial"/>
                <w:szCs w:val="24"/>
              </w:rPr>
              <w:t xml:space="preserve">Step 2: Extend the Waiting Period. </w:t>
            </w:r>
          </w:p>
          <w:p w14:paraId="3FA16726" w14:textId="77777777" w:rsidR="00202071" w:rsidRPr="00374288" w:rsidRDefault="00202071" w:rsidP="008C3E98">
            <w:pPr>
              <w:pStyle w:val="ListParagraph"/>
              <w:numPr>
                <w:ilvl w:val="1"/>
                <w:numId w:val="86"/>
              </w:numPr>
              <w:spacing w:before="0"/>
              <w:contextualSpacing w:val="0"/>
              <w:rPr>
                <w:rFonts w:cs="Arial"/>
                <w:i/>
                <w:szCs w:val="24"/>
              </w:rPr>
            </w:pPr>
            <w:r w:rsidRPr="00374288">
              <w:rPr>
                <w:rFonts w:cs="Arial"/>
                <w:szCs w:val="24"/>
              </w:rPr>
              <w:t>Sharon’s waiting period is extended 2 workweeks:</w:t>
            </w:r>
          </w:p>
          <w:p w14:paraId="3FA16727" w14:textId="77777777" w:rsidR="00202071" w:rsidRPr="00374288" w:rsidRDefault="00202071" w:rsidP="001C2B2E">
            <w:pPr>
              <w:spacing w:before="0"/>
              <w:ind w:left="1440"/>
              <w:rPr>
                <w:rFonts w:cs="Arial"/>
                <w:i/>
                <w:szCs w:val="24"/>
              </w:rPr>
            </w:pPr>
            <w:r>
              <w:rPr>
                <w:rFonts w:cs="Arial"/>
                <w:i/>
                <w:szCs w:val="24"/>
              </w:rPr>
              <w:t xml:space="preserve">4 </w:t>
            </w:r>
            <w:r w:rsidRPr="00374288">
              <w:rPr>
                <w:rFonts w:cs="Arial"/>
                <w:i/>
                <w:szCs w:val="24"/>
              </w:rPr>
              <w:t xml:space="preserve">weeks (LWOP) – 2 weeks (allowed) = 2 weeks extended </w:t>
            </w:r>
          </w:p>
          <w:p w14:paraId="3FA16728" w14:textId="77777777" w:rsidR="00202071" w:rsidRPr="00374288" w:rsidRDefault="00202071" w:rsidP="008C3E98">
            <w:pPr>
              <w:pStyle w:val="ListParagraph"/>
              <w:numPr>
                <w:ilvl w:val="1"/>
                <w:numId w:val="86"/>
              </w:numPr>
              <w:spacing w:before="0"/>
              <w:contextualSpacing w:val="0"/>
              <w:rPr>
                <w:rFonts w:cs="Arial"/>
                <w:szCs w:val="24"/>
              </w:rPr>
            </w:pPr>
            <w:r w:rsidRPr="00374288">
              <w:rPr>
                <w:rFonts w:cs="Arial"/>
                <w:szCs w:val="24"/>
              </w:rPr>
              <w:t>Her waiting period is extended 2 weeks and she will be due a WGI to step 2 on April 16, 2017.</w:t>
            </w:r>
          </w:p>
        </w:tc>
      </w:tr>
    </w:tbl>
    <w:p w14:paraId="3FA1672A" w14:textId="77777777" w:rsidR="00C037E0" w:rsidRPr="00C037E0" w:rsidRDefault="00C037E0" w:rsidP="003D2745">
      <w:pPr>
        <w:pStyle w:val="Heading3"/>
        <w:spacing w:after="0"/>
      </w:pPr>
      <w:bookmarkStart w:id="25" w:name="_Toc131397233"/>
      <w:r w:rsidRPr="00C037E0">
        <w:t xml:space="preserve">Ex. 10: LWOP and Break in Service is More </w:t>
      </w:r>
      <w:r w:rsidR="001F44E9">
        <w:t>t</w:t>
      </w:r>
      <w:r w:rsidRPr="00C037E0">
        <w:t xml:space="preserve">han 52 </w:t>
      </w:r>
      <w:proofErr w:type="gramStart"/>
      <w:r w:rsidRPr="00C037E0">
        <w:t>Weeks</w:t>
      </w:r>
      <w:bookmarkEnd w:id="21"/>
      <w:bookmarkEnd w:id="25"/>
      <w:proofErr w:type="gramEnd"/>
    </w:p>
    <w:p w14:paraId="3FA1672B" w14:textId="77777777" w:rsidR="00EA378A" w:rsidRDefault="00EA378A" w:rsidP="001F44E9">
      <w:pPr>
        <w:spacing w:before="0"/>
        <w:rPr>
          <w:rFonts w:cs="Arial"/>
          <w:szCs w:val="24"/>
        </w:rPr>
      </w:pPr>
      <w:r>
        <w:rPr>
          <w:i/>
        </w:rPr>
        <w:t>Adjusting the WGI SCD</w:t>
      </w:r>
      <w:r w:rsidRPr="00C037E0">
        <w:rPr>
          <w:rFonts w:cs="Arial"/>
          <w:szCs w:val="24"/>
        </w:rPr>
        <w:t xml:space="preserve"> </w:t>
      </w:r>
    </w:p>
    <w:p w14:paraId="3FA1672C" w14:textId="17C6150B" w:rsidR="00C037E0" w:rsidRPr="00C037E0" w:rsidRDefault="00C037E0" w:rsidP="001F44E9">
      <w:pPr>
        <w:spacing w:before="0"/>
        <w:rPr>
          <w:rFonts w:cs="Arial"/>
          <w:szCs w:val="24"/>
        </w:rPr>
      </w:pPr>
      <w:r w:rsidRPr="00C037E0">
        <w:rPr>
          <w:rFonts w:cs="Arial"/>
          <w:szCs w:val="24"/>
        </w:rPr>
        <w:t xml:space="preserve">Sean </w:t>
      </w:r>
      <w:r>
        <w:rPr>
          <w:rFonts w:cs="Arial"/>
          <w:szCs w:val="24"/>
        </w:rPr>
        <w:t xml:space="preserve">was a permanent employee, </w:t>
      </w:r>
      <w:r w:rsidRPr="00C037E0">
        <w:rPr>
          <w:rFonts w:cs="Arial"/>
          <w:szCs w:val="24"/>
        </w:rPr>
        <w:t>took LWOP</w:t>
      </w:r>
      <w:r>
        <w:rPr>
          <w:rFonts w:cs="Arial"/>
          <w:szCs w:val="24"/>
        </w:rPr>
        <w:t>, quit (</w:t>
      </w:r>
      <w:r w:rsidRPr="00C037E0">
        <w:rPr>
          <w:rFonts w:cs="Arial"/>
          <w:szCs w:val="24"/>
        </w:rPr>
        <w:t>had a break in service</w:t>
      </w:r>
      <w:r>
        <w:rPr>
          <w:rFonts w:cs="Arial"/>
          <w:szCs w:val="24"/>
        </w:rPr>
        <w:t>), and then was</w:t>
      </w:r>
      <w:r w:rsidRPr="00C037E0">
        <w:rPr>
          <w:rFonts w:cs="Arial"/>
          <w:szCs w:val="24"/>
        </w:rPr>
        <w:t xml:space="preserve"> reinstated to a GS-09 </w:t>
      </w:r>
      <w:r w:rsidR="00683F28">
        <w:rPr>
          <w:rFonts w:cs="Arial"/>
          <w:szCs w:val="24"/>
        </w:rPr>
        <w:t xml:space="preserve">permanent </w:t>
      </w:r>
      <w:r w:rsidRPr="00C037E0">
        <w:rPr>
          <w:rFonts w:cs="Arial"/>
          <w:szCs w:val="24"/>
        </w:rPr>
        <w:t>position. Determine his creditable service and the effective date of his next WGI</w:t>
      </w:r>
      <w:r w:rsidR="003D2745">
        <w:rPr>
          <w:rFonts w:cs="Arial"/>
          <w:szCs w:val="24"/>
        </w:rPr>
        <w:t>:</w:t>
      </w:r>
    </w:p>
    <w:tbl>
      <w:tblPr>
        <w:tblStyle w:val="TableGrid"/>
        <w:tblW w:w="9445" w:type="dxa"/>
        <w:tblLook w:val="04A0" w:firstRow="1" w:lastRow="0" w:firstColumn="1" w:lastColumn="0" w:noHBand="0" w:noVBand="1"/>
        <w:tblCaption w:val="WGI Table"/>
        <w:tblDescription w:val="WGI Table"/>
      </w:tblPr>
      <w:tblGrid>
        <w:gridCol w:w="1165"/>
        <w:gridCol w:w="8280"/>
      </w:tblGrid>
      <w:tr w:rsidR="00C037E0" w:rsidRPr="00C037E0" w14:paraId="3FA1672F" w14:textId="77777777" w:rsidTr="001F44E9">
        <w:trPr>
          <w:tblHeader/>
        </w:trPr>
        <w:tc>
          <w:tcPr>
            <w:tcW w:w="1165" w:type="dxa"/>
            <w:shd w:val="clear" w:color="auto" w:fill="D9D9D9" w:themeFill="background1" w:themeFillShade="D9"/>
          </w:tcPr>
          <w:p w14:paraId="3FA1672D" w14:textId="77777777" w:rsidR="00C037E0" w:rsidRPr="00C037E0" w:rsidRDefault="00C037E0" w:rsidP="001F44E9">
            <w:pPr>
              <w:spacing w:before="0"/>
              <w:jc w:val="center"/>
              <w:rPr>
                <w:rFonts w:cs="Arial"/>
                <w:b/>
                <w:i/>
                <w:szCs w:val="24"/>
              </w:rPr>
            </w:pPr>
            <w:r w:rsidRPr="00C037E0">
              <w:rPr>
                <w:rFonts w:cs="Arial"/>
                <w:b/>
                <w:i/>
                <w:szCs w:val="24"/>
              </w:rPr>
              <w:t>Date</w:t>
            </w:r>
          </w:p>
        </w:tc>
        <w:tc>
          <w:tcPr>
            <w:tcW w:w="8280" w:type="dxa"/>
            <w:shd w:val="clear" w:color="auto" w:fill="D9D9D9" w:themeFill="background1" w:themeFillShade="D9"/>
          </w:tcPr>
          <w:p w14:paraId="3FA1672E" w14:textId="77777777" w:rsidR="00C037E0" w:rsidRPr="00C037E0" w:rsidRDefault="00C037E0" w:rsidP="001F44E9">
            <w:pPr>
              <w:spacing w:before="0"/>
              <w:jc w:val="center"/>
              <w:rPr>
                <w:rFonts w:cs="Arial"/>
                <w:b/>
                <w:i/>
                <w:szCs w:val="24"/>
              </w:rPr>
            </w:pPr>
            <w:r w:rsidRPr="00C037E0">
              <w:rPr>
                <w:rFonts w:cs="Arial"/>
                <w:b/>
                <w:i/>
                <w:szCs w:val="24"/>
              </w:rPr>
              <w:t>Action</w:t>
            </w:r>
          </w:p>
        </w:tc>
      </w:tr>
      <w:tr w:rsidR="00C037E0" w:rsidRPr="00C037E0" w14:paraId="3FA16734" w14:textId="77777777" w:rsidTr="001F44E9">
        <w:tc>
          <w:tcPr>
            <w:tcW w:w="1165" w:type="dxa"/>
          </w:tcPr>
          <w:p w14:paraId="3FA16730" w14:textId="77777777" w:rsidR="00C037E0" w:rsidRPr="00C037E0" w:rsidRDefault="00C037E0" w:rsidP="001F44E9">
            <w:pPr>
              <w:spacing w:before="0"/>
              <w:rPr>
                <w:rFonts w:cs="Arial"/>
                <w:szCs w:val="24"/>
              </w:rPr>
            </w:pPr>
            <w:r>
              <w:rPr>
                <w:rFonts w:cs="Arial"/>
                <w:szCs w:val="24"/>
              </w:rPr>
              <w:t>10/</w:t>
            </w:r>
            <w:r w:rsidRPr="00C037E0">
              <w:rPr>
                <w:rFonts w:cs="Arial"/>
                <w:szCs w:val="24"/>
              </w:rPr>
              <w:t>19</w:t>
            </w:r>
            <w:r>
              <w:rPr>
                <w:rFonts w:cs="Arial"/>
                <w:szCs w:val="24"/>
              </w:rPr>
              <w:t>/</w:t>
            </w:r>
            <w:r w:rsidRPr="00C037E0">
              <w:rPr>
                <w:rFonts w:cs="Arial"/>
                <w:szCs w:val="24"/>
              </w:rPr>
              <w:t>14</w:t>
            </w:r>
          </w:p>
        </w:tc>
        <w:tc>
          <w:tcPr>
            <w:tcW w:w="8280" w:type="dxa"/>
          </w:tcPr>
          <w:p w14:paraId="3FA16731" w14:textId="77777777" w:rsidR="00C037E0" w:rsidRDefault="00C037E0" w:rsidP="008C3E98">
            <w:pPr>
              <w:pStyle w:val="ListParagraph"/>
              <w:numPr>
                <w:ilvl w:val="0"/>
                <w:numId w:val="73"/>
              </w:numPr>
              <w:spacing w:before="0"/>
              <w:contextualSpacing w:val="0"/>
              <w:rPr>
                <w:rFonts w:cs="Arial"/>
                <w:szCs w:val="24"/>
              </w:rPr>
            </w:pPr>
            <w:r w:rsidRPr="00C037E0">
              <w:rPr>
                <w:rFonts w:cs="Arial"/>
                <w:szCs w:val="24"/>
              </w:rPr>
              <w:t>Sean is a GS-09 step 1.</w:t>
            </w:r>
          </w:p>
          <w:p w14:paraId="3FA16732" w14:textId="77777777" w:rsidR="00C037E0" w:rsidRDefault="00C037E0" w:rsidP="008C3E98">
            <w:pPr>
              <w:pStyle w:val="ListParagraph"/>
              <w:numPr>
                <w:ilvl w:val="0"/>
                <w:numId w:val="73"/>
              </w:numPr>
              <w:spacing w:before="0"/>
              <w:contextualSpacing w:val="0"/>
              <w:rPr>
                <w:rFonts w:cs="Arial"/>
                <w:szCs w:val="24"/>
              </w:rPr>
            </w:pPr>
            <w:r>
              <w:rPr>
                <w:rFonts w:cs="Arial"/>
                <w:szCs w:val="24"/>
              </w:rPr>
              <w:t>On 10/19/14, he completes 52 weeks of creditable service and earns a WGI to step 2.</w:t>
            </w:r>
          </w:p>
          <w:p w14:paraId="3FA16733" w14:textId="77777777" w:rsidR="00C037E0" w:rsidRPr="00C037E0" w:rsidRDefault="00C037E0" w:rsidP="008C3E98">
            <w:pPr>
              <w:pStyle w:val="ListParagraph"/>
              <w:numPr>
                <w:ilvl w:val="0"/>
                <w:numId w:val="73"/>
              </w:numPr>
              <w:spacing w:before="0"/>
              <w:contextualSpacing w:val="0"/>
              <w:rPr>
                <w:rFonts w:cs="Arial"/>
                <w:szCs w:val="24"/>
              </w:rPr>
            </w:pPr>
            <w:r>
              <w:rPr>
                <w:rFonts w:cs="Arial"/>
                <w:szCs w:val="24"/>
              </w:rPr>
              <w:t>Pay is set at GS-09 step 2.</w:t>
            </w:r>
          </w:p>
        </w:tc>
      </w:tr>
      <w:tr w:rsidR="00C037E0" w:rsidRPr="00C037E0" w14:paraId="3FA16738" w14:textId="77777777" w:rsidTr="001F44E9">
        <w:tc>
          <w:tcPr>
            <w:tcW w:w="1165" w:type="dxa"/>
          </w:tcPr>
          <w:p w14:paraId="3FA16735" w14:textId="77777777" w:rsidR="00C037E0" w:rsidRPr="00C037E0" w:rsidRDefault="00C037E0" w:rsidP="001F44E9">
            <w:pPr>
              <w:spacing w:before="0"/>
              <w:rPr>
                <w:rFonts w:cs="Arial"/>
                <w:szCs w:val="24"/>
              </w:rPr>
            </w:pPr>
            <w:r>
              <w:rPr>
                <w:rFonts w:cs="Arial"/>
                <w:szCs w:val="24"/>
              </w:rPr>
              <w:t>02/0</w:t>
            </w:r>
            <w:r w:rsidRPr="00C037E0">
              <w:rPr>
                <w:rFonts w:cs="Arial"/>
                <w:szCs w:val="24"/>
              </w:rPr>
              <w:t>7</w:t>
            </w:r>
            <w:r>
              <w:rPr>
                <w:rFonts w:cs="Arial"/>
                <w:szCs w:val="24"/>
              </w:rPr>
              <w:t>/</w:t>
            </w:r>
            <w:r w:rsidRPr="00C037E0">
              <w:rPr>
                <w:rFonts w:cs="Arial"/>
                <w:szCs w:val="24"/>
              </w:rPr>
              <w:t>15</w:t>
            </w:r>
          </w:p>
        </w:tc>
        <w:tc>
          <w:tcPr>
            <w:tcW w:w="8280" w:type="dxa"/>
          </w:tcPr>
          <w:p w14:paraId="3FA16736" w14:textId="77777777" w:rsidR="00683F28" w:rsidRDefault="00C037E0" w:rsidP="008C3E98">
            <w:pPr>
              <w:pStyle w:val="ListParagraph"/>
              <w:numPr>
                <w:ilvl w:val="0"/>
                <w:numId w:val="77"/>
              </w:numPr>
              <w:spacing w:before="0"/>
              <w:contextualSpacing w:val="0"/>
              <w:rPr>
                <w:rFonts w:cs="Arial"/>
                <w:szCs w:val="24"/>
              </w:rPr>
            </w:pPr>
            <w:r w:rsidRPr="00683F28">
              <w:rPr>
                <w:rFonts w:cs="Arial"/>
                <w:szCs w:val="24"/>
              </w:rPr>
              <w:t>On 02/07/15, the employee goes on LWOP.</w:t>
            </w:r>
          </w:p>
          <w:p w14:paraId="3FA16737" w14:textId="77777777" w:rsidR="00C037E0" w:rsidRPr="00683F28" w:rsidRDefault="00C037E0" w:rsidP="008C3E98">
            <w:pPr>
              <w:pStyle w:val="ListParagraph"/>
              <w:numPr>
                <w:ilvl w:val="0"/>
                <w:numId w:val="77"/>
              </w:numPr>
              <w:spacing w:before="0"/>
              <w:contextualSpacing w:val="0"/>
              <w:rPr>
                <w:rFonts w:cs="Arial"/>
                <w:szCs w:val="24"/>
              </w:rPr>
            </w:pPr>
            <w:r w:rsidRPr="00683F28">
              <w:rPr>
                <w:rFonts w:cs="Arial"/>
                <w:i/>
                <w:szCs w:val="24"/>
              </w:rPr>
              <w:lastRenderedPageBreak/>
              <w:t>He has 16 weeks of creditable service at GS-09 step 2.</w:t>
            </w:r>
          </w:p>
        </w:tc>
      </w:tr>
      <w:tr w:rsidR="00C037E0" w:rsidRPr="00C037E0" w14:paraId="3FA1673C" w14:textId="77777777" w:rsidTr="001F44E9">
        <w:tc>
          <w:tcPr>
            <w:tcW w:w="1165" w:type="dxa"/>
          </w:tcPr>
          <w:p w14:paraId="3FA16739" w14:textId="77777777" w:rsidR="00C037E0" w:rsidRPr="00C037E0" w:rsidRDefault="00C037E0" w:rsidP="001F44E9">
            <w:pPr>
              <w:spacing w:before="0"/>
              <w:rPr>
                <w:rFonts w:cs="Arial"/>
                <w:szCs w:val="24"/>
              </w:rPr>
            </w:pPr>
            <w:r>
              <w:rPr>
                <w:rFonts w:cs="Arial"/>
                <w:szCs w:val="24"/>
              </w:rPr>
              <w:lastRenderedPageBreak/>
              <w:t>12/</w:t>
            </w:r>
            <w:r w:rsidRPr="00C037E0">
              <w:rPr>
                <w:rFonts w:cs="Arial"/>
                <w:szCs w:val="24"/>
              </w:rPr>
              <w:t>12</w:t>
            </w:r>
            <w:r>
              <w:rPr>
                <w:rFonts w:cs="Arial"/>
                <w:szCs w:val="24"/>
              </w:rPr>
              <w:t>/</w:t>
            </w:r>
            <w:r w:rsidRPr="00C037E0">
              <w:rPr>
                <w:rFonts w:cs="Arial"/>
                <w:szCs w:val="24"/>
              </w:rPr>
              <w:t>15</w:t>
            </w:r>
          </w:p>
        </w:tc>
        <w:tc>
          <w:tcPr>
            <w:tcW w:w="8280" w:type="dxa"/>
          </w:tcPr>
          <w:p w14:paraId="3FA1673A" w14:textId="77777777" w:rsidR="00683F28" w:rsidRPr="00683F28" w:rsidRDefault="00683F28" w:rsidP="008C3E98">
            <w:pPr>
              <w:pStyle w:val="ListParagraph"/>
              <w:numPr>
                <w:ilvl w:val="0"/>
                <w:numId w:val="78"/>
              </w:numPr>
              <w:spacing w:before="0"/>
              <w:contextualSpacing w:val="0"/>
              <w:rPr>
                <w:rFonts w:cs="Arial"/>
                <w:i/>
                <w:szCs w:val="24"/>
              </w:rPr>
            </w:pPr>
            <w:r w:rsidRPr="00683F28">
              <w:rPr>
                <w:rFonts w:cs="Arial"/>
                <w:i/>
                <w:szCs w:val="24"/>
              </w:rPr>
              <w:t>44 weeks of LWOP.</w:t>
            </w:r>
          </w:p>
          <w:p w14:paraId="3FA1673B" w14:textId="77777777" w:rsidR="00C037E0" w:rsidRPr="00683F28" w:rsidRDefault="00683F28" w:rsidP="008C3E98">
            <w:pPr>
              <w:pStyle w:val="ListParagraph"/>
              <w:numPr>
                <w:ilvl w:val="0"/>
                <w:numId w:val="78"/>
              </w:numPr>
              <w:spacing w:before="0"/>
              <w:contextualSpacing w:val="0"/>
              <w:rPr>
                <w:rFonts w:cs="Arial"/>
                <w:szCs w:val="24"/>
              </w:rPr>
            </w:pPr>
            <w:r w:rsidRPr="00683F28">
              <w:rPr>
                <w:rFonts w:cs="Arial"/>
                <w:szCs w:val="24"/>
              </w:rPr>
              <w:t>On 12/12/15, the employee resigns.</w:t>
            </w:r>
          </w:p>
        </w:tc>
      </w:tr>
      <w:tr w:rsidR="00C037E0" w:rsidRPr="00C037E0" w14:paraId="3FA16748" w14:textId="77777777" w:rsidTr="001F44E9">
        <w:tc>
          <w:tcPr>
            <w:tcW w:w="1165" w:type="dxa"/>
          </w:tcPr>
          <w:p w14:paraId="3FA1673D" w14:textId="77777777" w:rsidR="00C037E0" w:rsidRPr="00C037E0" w:rsidRDefault="00C037E0" w:rsidP="001F44E9">
            <w:pPr>
              <w:spacing w:before="0" w:after="0"/>
              <w:rPr>
                <w:rFonts w:cs="Arial"/>
                <w:szCs w:val="24"/>
              </w:rPr>
            </w:pPr>
            <w:r>
              <w:rPr>
                <w:rFonts w:cs="Arial"/>
                <w:szCs w:val="24"/>
              </w:rPr>
              <w:t>03/0</w:t>
            </w:r>
            <w:r w:rsidRPr="00C037E0">
              <w:rPr>
                <w:rFonts w:cs="Arial"/>
                <w:szCs w:val="24"/>
              </w:rPr>
              <w:t>6</w:t>
            </w:r>
            <w:r>
              <w:rPr>
                <w:rFonts w:cs="Arial"/>
                <w:szCs w:val="24"/>
              </w:rPr>
              <w:t>/</w:t>
            </w:r>
            <w:r w:rsidRPr="00C037E0">
              <w:rPr>
                <w:rFonts w:cs="Arial"/>
                <w:szCs w:val="24"/>
              </w:rPr>
              <w:t>16</w:t>
            </w:r>
          </w:p>
        </w:tc>
        <w:tc>
          <w:tcPr>
            <w:tcW w:w="8280" w:type="dxa"/>
          </w:tcPr>
          <w:p w14:paraId="3FA1673E" w14:textId="77777777" w:rsidR="00683F28" w:rsidRPr="00683F28" w:rsidRDefault="00683F28" w:rsidP="008C3E98">
            <w:pPr>
              <w:pStyle w:val="ListParagraph"/>
              <w:numPr>
                <w:ilvl w:val="0"/>
                <w:numId w:val="80"/>
              </w:numPr>
              <w:spacing w:before="0"/>
              <w:contextualSpacing w:val="0"/>
              <w:rPr>
                <w:rFonts w:cs="Arial"/>
                <w:i/>
                <w:szCs w:val="24"/>
              </w:rPr>
            </w:pPr>
            <w:r w:rsidRPr="00683F28">
              <w:rPr>
                <w:rFonts w:cs="Arial"/>
                <w:i/>
                <w:szCs w:val="24"/>
              </w:rPr>
              <w:t>12 weeks break in service.</w:t>
            </w:r>
          </w:p>
          <w:p w14:paraId="3FA1673F" w14:textId="77777777" w:rsidR="00683F28" w:rsidRPr="001F44E9" w:rsidRDefault="00683F28" w:rsidP="008C3E98">
            <w:pPr>
              <w:pStyle w:val="ListParagraph"/>
              <w:numPr>
                <w:ilvl w:val="0"/>
                <w:numId w:val="80"/>
              </w:numPr>
              <w:spacing w:before="0"/>
              <w:contextualSpacing w:val="0"/>
              <w:rPr>
                <w:rFonts w:cs="Arial"/>
                <w:szCs w:val="24"/>
              </w:rPr>
            </w:pPr>
            <w:r w:rsidRPr="001F44E9">
              <w:rPr>
                <w:rFonts w:cs="Arial"/>
                <w:szCs w:val="24"/>
              </w:rPr>
              <w:t>On 03/06/16, Sean is r</w:t>
            </w:r>
            <w:r w:rsidR="00C037E0" w:rsidRPr="001F44E9">
              <w:rPr>
                <w:rFonts w:cs="Arial"/>
                <w:szCs w:val="24"/>
              </w:rPr>
              <w:t xml:space="preserve">einstated to GS-09 </w:t>
            </w:r>
            <w:r w:rsidRPr="001F44E9">
              <w:rPr>
                <w:rFonts w:cs="Arial"/>
                <w:szCs w:val="24"/>
              </w:rPr>
              <w:t xml:space="preserve">permanent </w:t>
            </w:r>
            <w:r w:rsidR="00C037E0" w:rsidRPr="001F44E9">
              <w:rPr>
                <w:rFonts w:cs="Arial"/>
                <w:szCs w:val="24"/>
              </w:rPr>
              <w:t>position</w:t>
            </w:r>
            <w:r w:rsidRPr="001F44E9">
              <w:rPr>
                <w:rFonts w:cs="Arial"/>
                <w:szCs w:val="24"/>
              </w:rPr>
              <w:t>.</w:t>
            </w:r>
          </w:p>
          <w:p w14:paraId="3FA16740" w14:textId="77777777" w:rsidR="00C037E0" w:rsidRPr="001F44E9" w:rsidRDefault="00C037E0" w:rsidP="008C3E98">
            <w:pPr>
              <w:pStyle w:val="ListParagraph"/>
              <w:numPr>
                <w:ilvl w:val="0"/>
                <w:numId w:val="80"/>
              </w:numPr>
              <w:spacing w:before="0"/>
              <w:contextualSpacing w:val="0"/>
              <w:rPr>
                <w:rFonts w:cs="Arial"/>
                <w:szCs w:val="24"/>
              </w:rPr>
            </w:pPr>
            <w:r w:rsidRPr="001F44E9">
              <w:rPr>
                <w:rFonts w:cs="Arial"/>
                <w:szCs w:val="24"/>
              </w:rPr>
              <w:t>Pay is set at GS-09 step 2</w:t>
            </w:r>
            <w:r w:rsidR="00683F28" w:rsidRPr="001F44E9">
              <w:rPr>
                <w:rFonts w:cs="Arial"/>
                <w:szCs w:val="24"/>
              </w:rPr>
              <w:t>, based upon HPR</w:t>
            </w:r>
            <w:r w:rsidRPr="001F44E9">
              <w:rPr>
                <w:rFonts w:cs="Arial"/>
                <w:szCs w:val="24"/>
              </w:rPr>
              <w:t>.</w:t>
            </w:r>
          </w:p>
          <w:p w14:paraId="3FA16741" w14:textId="77777777" w:rsidR="00683F28" w:rsidRPr="001F44E9" w:rsidRDefault="00683F28" w:rsidP="008C3E98">
            <w:pPr>
              <w:pStyle w:val="ListParagraph"/>
              <w:numPr>
                <w:ilvl w:val="0"/>
                <w:numId w:val="80"/>
              </w:numPr>
              <w:spacing w:before="0"/>
              <w:contextualSpacing w:val="0"/>
              <w:rPr>
                <w:rFonts w:cs="Arial"/>
                <w:szCs w:val="24"/>
              </w:rPr>
            </w:pPr>
            <w:r w:rsidRPr="001F44E9">
              <w:rPr>
                <w:rFonts w:cs="Arial"/>
                <w:szCs w:val="24"/>
              </w:rPr>
              <w:t>Let’s see if we need to adjust his WGI SCD.</w:t>
            </w:r>
          </w:p>
          <w:p w14:paraId="3FA16742" w14:textId="77777777" w:rsidR="00683F28" w:rsidRPr="001F44E9" w:rsidRDefault="00C037E0" w:rsidP="008C3E98">
            <w:pPr>
              <w:pStyle w:val="ListParagraph"/>
              <w:numPr>
                <w:ilvl w:val="0"/>
                <w:numId w:val="80"/>
              </w:numPr>
              <w:spacing w:before="0"/>
              <w:contextualSpacing w:val="0"/>
              <w:rPr>
                <w:rFonts w:cs="Arial"/>
                <w:szCs w:val="24"/>
              </w:rPr>
            </w:pPr>
            <w:r w:rsidRPr="001F44E9">
              <w:rPr>
                <w:rFonts w:cs="Arial"/>
                <w:szCs w:val="24"/>
              </w:rPr>
              <w:t>Add up the LWOP and break in service to determine if the total exceeds 52 weeks</w:t>
            </w:r>
            <w:r w:rsidR="00683F28" w:rsidRPr="001F44E9">
              <w:rPr>
                <w:rFonts w:cs="Arial"/>
                <w:szCs w:val="24"/>
              </w:rPr>
              <w:t>:</w:t>
            </w:r>
          </w:p>
          <w:p w14:paraId="3FA16743" w14:textId="316C52F2" w:rsidR="00683F28" w:rsidRDefault="004101CE" w:rsidP="001F44E9">
            <w:pPr>
              <w:pStyle w:val="ListParagraph"/>
              <w:spacing w:before="0" w:after="0"/>
              <w:contextualSpacing w:val="0"/>
              <w:rPr>
                <w:rFonts w:cs="Arial"/>
                <w:szCs w:val="24"/>
              </w:rPr>
            </w:pPr>
            <w:r>
              <w:rPr>
                <w:rFonts w:cs="Arial"/>
                <w:szCs w:val="24"/>
              </w:rPr>
              <w:t xml:space="preserve">   </w:t>
            </w:r>
            <w:r w:rsidR="00683F28">
              <w:rPr>
                <w:rFonts w:cs="Arial"/>
                <w:szCs w:val="24"/>
              </w:rPr>
              <w:t>44 weeks LWOP</w:t>
            </w:r>
          </w:p>
          <w:p w14:paraId="3FA16744" w14:textId="77777777" w:rsidR="00683F28" w:rsidRPr="00683F28" w:rsidRDefault="00683F28" w:rsidP="001F44E9">
            <w:pPr>
              <w:pStyle w:val="ListParagraph"/>
              <w:spacing w:before="0" w:after="0"/>
              <w:contextualSpacing w:val="0"/>
              <w:rPr>
                <w:rFonts w:cs="Arial"/>
                <w:szCs w:val="24"/>
                <w:u w:val="single"/>
              </w:rPr>
            </w:pPr>
            <w:r w:rsidRPr="00683F28">
              <w:rPr>
                <w:rFonts w:cs="Arial"/>
                <w:szCs w:val="24"/>
                <w:u w:val="single"/>
              </w:rPr>
              <w:t xml:space="preserve">+ 12 weeks break in </w:t>
            </w:r>
            <w:proofErr w:type="gramStart"/>
            <w:r w:rsidRPr="00683F28">
              <w:rPr>
                <w:rFonts w:cs="Arial"/>
                <w:szCs w:val="24"/>
                <w:u w:val="single"/>
              </w:rPr>
              <w:t>service</w:t>
            </w:r>
            <w:proofErr w:type="gramEnd"/>
          </w:p>
          <w:p w14:paraId="3FA16745" w14:textId="44FB1560" w:rsidR="00683F28" w:rsidRDefault="004101CE" w:rsidP="001F44E9">
            <w:pPr>
              <w:pStyle w:val="ListParagraph"/>
              <w:spacing w:before="0"/>
              <w:contextualSpacing w:val="0"/>
              <w:rPr>
                <w:rFonts w:cs="Arial"/>
                <w:szCs w:val="24"/>
              </w:rPr>
            </w:pPr>
            <w:r>
              <w:rPr>
                <w:rFonts w:cs="Arial"/>
                <w:szCs w:val="24"/>
              </w:rPr>
              <w:t xml:space="preserve">   </w:t>
            </w:r>
            <w:r w:rsidR="00683F28">
              <w:rPr>
                <w:rFonts w:cs="Arial"/>
                <w:szCs w:val="24"/>
              </w:rPr>
              <w:t>56 weeks</w:t>
            </w:r>
          </w:p>
          <w:p w14:paraId="3FA16746" w14:textId="77777777" w:rsidR="001F44E9" w:rsidRDefault="001F44E9" w:rsidP="008C3E98">
            <w:pPr>
              <w:pStyle w:val="ListParagraph"/>
              <w:numPr>
                <w:ilvl w:val="0"/>
                <w:numId w:val="80"/>
              </w:numPr>
              <w:spacing w:before="0"/>
              <w:contextualSpacing w:val="0"/>
              <w:rPr>
                <w:rFonts w:cs="Arial"/>
                <w:szCs w:val="24"/>
              </w:rPr>
            </w:pPr>
            <w:r>
              <w:rPr>
                <w:rFonts w:cs="Arial"/>
                <w:szCs w:val="24"/>
              </w:rPr>
              <w:t xml:space="preserve">His LWOP and break in service are more than 52 weeks. </w:t>
            </w:r>
            <w:r w:rsidR="00C037E0" w:rsidRPr="00683F28">
              <w:rPr>
                <w:rFonts w:cs="Arial"/>
                <w:szCs w:val="24"/>
              </w:rPr>
              <w:t xml:space="preserve">Sean must begin a new waiting period because the combination of his non-pay time and his break in service exceeds 52 calendar weeks. </w:t>
            </w:r>
          </w:p>
          <w:p w14:paraId="3FA16747" w14:textId="77777777" w:rsidR="00C037E0" w:rsidRPr="00C037E0" w:rsidRDefault="00C037E0" w:rsidP="008C3E98">
            <w:pPr>
              <w:pStyle w:val="ListParagraph"/>
              <w:numPr>
                <w:ilvl w:val="0"/>
                <w:numId w:val="80"/>
              </w:numPr>
              <w:spacing w:before="0"/>
              <w:contextualSpacing w:val="0"/>
              <w:rPr>
                <w:rFonts w:cs="Arial"/>
                <w:szCs w:val="24"/>
              </w:rPr>
            </w:pPr>
            <w:r w:rsidRPr="00683F28">
              <w:rPr>
                <w:rFonts w:cs="Arial"/>
                <w:szCs w:val="24"/>
              </w:rPr>
              <w:t>Sean will be due a WGI to step 3</w:t>
            </w:r>
            <w:r w:rsidR="001F44E9">
              <w:rPr>
                <w:rFonts w:cs="Arial"/>
                <w:szCs w:val="24"/>
              </w:rPr>
              <w:t xml:space="preserve"> in 52 weeks,</w:t>
            </w:r>
            <w:r w:rsidRPr="00683F28">
              <w:rPr>
                <w:rFonts w:cs="Arial"/>
                <w:szCs w:val="24"/>
              </w:rPr>
              <w:t xml:space="preserve"> on </w:t>
            </w:r>
            <w:r w:rsidR="001F44E9">
              <w:rPr>
                <w:rFonts w:cs="Arial"/>
                <w:szCs w:val="24"/>
              </w:rPr>
              <w:t>03/05/17</w:t>
            </w:r>
            <w:r w:rsidRPr="00683F28">
              <w:rPr>
                <w:rFonts w:cs="Arial"/>
                <w:szCs w:val="24"/>
              </w:rPr>
              <w:t>.</w:t>
            </w:r>
          </w:p>
        </w:tc>
      </w:tr>
    </w:tbl>
    <w:p w14:paraId="3FA16749" w14:textId="77777777" w:rsidR="00BA1BB2" w:rsidRPr="001F44E9" w:rsidRDefault="00BA1BB2" w:rsidP="00170D91">
      <w:pPr>
        <w:pStyle w:val="Heading3"/>
        <w:spacing w:after="0"/>
      </w:pPr>
      <w:bookmarkStart w:id="26" w:name="_Toc512500783"/>
      <w:bookmarkStart w:id="27" w:name="_Toc131397234"/>
      <w:r w:rsidRPr="001F44E9">
        <w:t xml:space="preserve">Ex. </w:t>
      </w:r>
      <w:r w:rsidR="003B28FD">
        <w:t>11</w:t>
      </w:r>
      <w:r w:rsidR="001F44E9" w:rsidRPr="001F44E9">
        <w:t>:</w:t>
      </w:r>
      <w:r w:rsidRPr="001F44E9">
        <w:t xml:space="preserve"> Combination of LWOP and Break in Service is Less than 52 </w:t>
      </w:r>
      <w:proofErr w:type="gramStart"/>
      <w:r w:rsidRPr="001F44E9">
        <w:t>Weeks</w:t>
      </w:r>
      <w:bookmarkEnd w:id="26"/>
      <w:bookmarkEnd w:id="27"/>
      <w:proofErr w:type="gramEnd"/>
    </w:p>
    <w:p w14:paraId="3FA1674A" w14:textId="77777777" w:rsidR="00EA378A" w:rsidRDefault="00EA378A" w:rsidP="00AF424E">
      <w:pPr>
        <w:spacing w:before="0"/>
        <w:rPr>
          <w:rFonts w:cs="Arial"/>
          <w:szCs w:val="24"/>
        </w:rPr>
      </w:pPr>
      <w:r>
        <w:rPr>
          <w:i/>
        </w:rPr>
        <w:t>Adjusting the WGI SCD</w:t>
      </w:r>
      <w:r>
        <w:rPr>
          <w:rFonts w:cs="Arial"/>
          <w:szCs w:val="24"/>
        </w:rPr>
        <w:t xml:space="preserve"> </w:t>
      </w:r>
    </w:p>
    <w:p w14:paraId="3FA1674B" w14:textId="2CC108E0" w:rsidR="00BA1BB2" w:rsidRPr="001F44E9" w:rsidRDefault="001F44E9" w:rsidP="00AF424E">
      <w:pPr>
        <w:spacing w:before="0"/>
        <w:rPr>
          <w:rFonts w:cs="Arial"/>
          <w:szCs w:val="24"/>
        </w:rPr>
      </w:pPr>
      <w:r>
        <w:rPr>
          <w:rFonts w:cs="Arial"/>
          <w:szCs w:val="24"/>
        </w:rPr>
        <w:t>Lori was a permanent employee, took LWOP, quit (had a break in service), and then was reinstated to a GS-09 permanent position.</w:t>
      </w:r>
      <w:r w:rsidR="00BA1BB2" w:rsidRPr="001F44E9">
        <w:rPr>
          <w:rFonts w:cs="Arial"/>
          <w:szCs w:val="24"/>
        </w:rPr>
        <w:t xml:space="preserve"> Determine her creditable service and the effective date of her next WGI</w:t>
      </w:r>
      <w:r w:rsidR="00AB73B3">
        <w:rPr>
          <w:rFonts w:cs="Arial"/>
          <w:szCs w:val="24"/>
        </w:rPr>
        <w:t>:</w:t>
      </w:r>
    </w:p>
    <w:tbl>
      <w:tblPr>
        <w:tblStyle w:val="TableGrid"/>
        <w:tblW w:w="9445" w:type="dxa"/>
        <w:tblLook w:val="04A0" w:firstRow="1" w:lastRow="0" w:firstColumn="1" w:lastColumn="0" w:noHBand="0" w:noVBand="1"/>
        <w:tblCaption w:val="WGI Table"/>
        <w:tblDescription w:val="WGI Table"/>
      </w:tblPr>
      <w:tblGrid>
        <w:gridCol w:w="1165"/>
        <w:gridCol w:w="8280"/>
      </w:tblGrid>
      <w:tr w:rsidR="001F44E9" w:rsidRPr="001F44E9" w14:paraId="3FA1674E" w14:textId="77777777" w:rsidTr="00AF424E">
        <w:trPr>
          <w:tblHeader/>
        </w:trPr>
        <w:tc>
          <w:tcPr>
            <w:tcW w:w="1165" w:type="dxa"/>
            <w:shd w:val="clear" w:color="auto" w:fill="D9D9D9" w:themeFill="background1" w:themeFillShade="D9"/>
          </w:tcPr>
          <w:p w14:paraId="3FA1674C" w14:textId="77777777" w:rsidR="001F44E9" w:rsidRPr="001F44E9" w:rsidRDefault="001F44E9" w:rsidP="00AF424E">
            <w:pPr>
              <w:spacing w:before="0"/>
              <w:jc w:val="center"/>
              <w:rPr>
                <w:rFonts w:cs="Arial"/>
                <w:b/>
                <w:i/>
                <w:szCs w:val="24"/>
              </w:rPr>
            </w:pPr>
            <w:r w:rsidRPr="001F44E9">
              <w:rPr>
                <w:rFonts w:cs="Arial"/>
                <w:b/>
                <w:i/>
                <w:szCs w:val="24"/>
              </w:rPr>
              <w:t>Date</w:t>
            </w:r>
          </w:p>
        </w:tc>
        <w:tc>
          <w:tcPr>
            <w:tcW w:w="8280" w:type="dxa"/>
            <w:shd w:val="clear" w:color="auto" w:fill="D9D9D9" w:themeFill="background1" w:themeFillShade="D9"/>
          </w:tcPr>
          <w:p w14:paraId="3FA1674D" w14:textId="77777777" w:rsidR="001F44E9" w:rsidRPr="001F44E9" w:rsidRDefault="001F44E9" w:rsidP="00AF424E">
            <w:pPr>
              <w:spacing w:before="0"/>
              <w:jc w:val="center"/>
              <w:rPr>
                <w:rFonts w:cs="Arial"/>
                <w:b/>
                <w:i/>
                <w:szCs w:val="24"/>
              </w:rPr>
            </w:pPr>
            <w:r w:rsidRPr="001F44E9">
              <w:rPr>
                <w:rFonts w:cs="Arial"/>
                <w:b/>
                <w:i/>
                <w:szCs w:val="24"/>
              </w:rPr>
              <w:t>Action</w:t>
            </w:r>
          </w:p>
        </w:tc>
      </w:tr>
      <w:tr w:rsidR="001F44E9" w:rsidRPr="001F44E9" w14:paraId="3FA16753" w14:textId="77777777" w:rsidTr="00AF424E">
        <w:tc>
          <w:tcPr>
            <w:tcW w:w="1165" w:type="dxa"/>
          </w:tcPr>
          <w:p w14:paraId="3FA1674F" w14:textId="77777777" w:rsidR="001F44E9" w:rsidRPr="001F44E9" w:rsidRDefault="001F44E9" w:rsidP="00AF424E">
            <w:pPr>
              <w:spacing w:before="0"/>
              <w:rPr>
                <w:rFonts w:cs="Arial"/>
                <w:szCs w:val="24"/>
              </w:rPr>
            </w:pPr>
            <w:r>
              <w:rPr>
                <w:rFonts w:cs="Arial"/>
                <w:szCs w:val="24"/>
              </w:rPr>
              <w:t>10/1</w:t>
            </w:r>
            <w:r w:rsidRPr="001F44E9">
              <w:rPr>
                <w:rFonts w:cs="Arial"/>
                <w:szCs w:val="24"/>
              </w:rPr>
              <w:t>9</w:t>
            </w:r>
            <w:r>
              <w:rPr>
                <w:rFonts w:cs="Arial"/>
                <w:szCs w:val="24"/>
              </w:rPr>
              <w:t>/</w:t>
            </w:r>
            <w:r w:rsidRPr="001F44E9">
              <w:rPr>
                <w:rFonts w:cs="Arial"/>
                <w:szCs w:val="24"/>
              </w:rPr>
              <w:t>14</w:t>
            </w:r>
          </w:p>
        </w:tc>
        <w:tc>
          <w:tcPr>
            <w:tcW w:w="8280" w:type="dxa"/>
          </w:tcPr>
          <w:p w14:paraId="3FA16750" w14:textId="77777777" w:rsidR="001F44E9" w:rsidRDefault="001F44E9" w:rsidP="008C3E98">
            <w:pPr>
              <w:pStyle w:val="ListParagraph"/>
              <w:numPr>
                <w:ilvl w:val="0"/>
                <w:numId w:val="81"/>
              </w:numPr>
              <w:spacing w:before="0"/>
              <w:contextualSpacing w:val="0"/>
              <w:rPr>
                <w:rFonts w:cs="Arial"/>
                <w:szCs w:val="24"/>
              </w:rPr>
            </w:pPr>
            <w:r>
              <w:rPr>
                <w:rFonts w:cs="Arial"/>
                <w:szCs w:val="24"/>
              </w:rPr>
              <w:t>Lori</w:t>
            </w:r>
            <w:r w:rsidRPr="00C037E0">
              <w:rPr>
                <w:rFonts w:cs="Arial"/>
                <w:szCs w:val="24"/>
              </w:rPr>
              <w:t xml:space="preserve"> is a GS-09 step 1.</w:t>
            </w:r>
          </w:p>
          <w:p w14:paraId="3FA16751" w14:textId="77777777" w:rsidR="001F44E9" w:rsidRDefault="001F44E9" w:rsidP="008C3E98">
            <w:pPr>
              <w:pStyle w:val="ListParagraph"/>
              <w:numPr>
                <w:ilvl w:val="0"/>
                <w:numId w:val="81"/>
              </w:numPr>
              <w:spacing w:before="0"/>
              <w:contextualSpacing w:val="0"/>
              <w:rPr>
                <w:rFonts w:cs="Arial"/>
                <w:szCs w:val="24"/>
              </w:rPr>
            </w:pPr>
            <w:r>
              <w:rPr>
                <w:rFonts w:cs="Arial"/>
                <w:szCs w:val="24"/>
              </w:rPr>
              <w:t>On 10/19/14, she completes 52 weeks of creditable service and earns a WGI to step 2.</w:t>
            </w:r>
          </w:p>
          <w:p w14:paraId="3FA16752" w14:textId="77777777" w:rsidR="001F44E9" w:rsidRPr="001F44E9" w:rsidRDefault="001F44E9" w:rsidP="008C3E98">
            <w:pPr>
              <w:pStyle w:val="ListParagraph"/>
              <w:numPr>
                <w:ilvl w:val="0"/>
                <w:numId w:val="81"/>
              </w:numPr>
              <w:spacing w:before="0"/>
              <w:contextualSpacing w:val="0"/>
              <w:rPr>
                <w:rFonts w:cs="Arial"/>
                <w:szCs w:val="24"/>
              </w:rPr>
            </w:pPr>
            <w:r w:rsidRPr="001F44E9">
              <w:rPr>
                <w:rFonts w:cs="Arial"/>
                <w:szCs w:val="24"/>
              </w:rPr>
              <w:t>Pay is set at GS-09 step 2.</w:t>
            </w:r>
          </w:p>
        </w:tc>
      </w:tr>
      <w:tr w:rsidR="001F44E9" w:rsidRPr="001F44E9" w14:paraId="3FA16757" w14:textId="77777777" w:rsidTr="00AF424E">
        <w:tc>
          <w:tcPr>
            <w:tcW w:w="1165" w:type="dxa"/>
          </w:tcPr>
          <w:p w14:paraId="3FA16754" w14:textId="77777777" w:rsidR="001F44E9" w:rsidRPr="001F44E9" w:rsidRDefault="001F44E9" w:rsidP="00AF424E">
            <w:pPr>
              <w:spacing w:before="0"/>
              <w:rPr>
                <w:rFonts w:cs="Arial"/>
                <w:szCs w:val="24"/>
              </w:rPr>
            </w:pPr>
            <w:r>
              <w:rPr>
                <w:rFonts w:cs="Arial"/>
                <w:szCs w:val="24"/>
              </w:rPr>
              <w:t>06/</w:t>
            </w:r>
            <w:r w:rsidRPr="001F44E9">
              <w:rPr>
                <w:rFonts w:cs="Arial"/>
                <w:szCs w:val="24"/>
              </w:rPr>
              <w:t>27</w:t>
            </w:r>
            <w:r>
              <w:rPr>
                <w:rFonts w:cs="Arial"/>
                <w:szCs w:val="24"/>
              </w:rPr>
              <w:t>/</w:t>
            </w:r>
            <w:r w:rsidRPr="001F44E9">
              <w:rPr>
                <w:rFonts w:cs="Arial"/>
                <w:szCs w:val="24"/>
              </w:rPr>
              <w:t>15</w:t>
            </w:r>
          </w:p>
        </w:tc>
        <w:tc>
          <w:tcPr>
            <w:tcW w:w="8280" w:type="dxa"/>
          </w:tcPr>
          <w:p w14:paraId="3FA16755" w14:textId="77777777" w:rsidR="001F44E9" w:rsidRDefault="001F44E9" w:rsidP="008C3E98">
            <w:pPr>
              <w:pStyle w:val="ListParagraph"/>
              <w:numPr>
                <w:ilvl w:val="0"/>
                <w:numId w:val="82"/>
              </w:numPr>
              <w:spacing w:before="0"/>
              <w:contextualSpacing w:val="0"/>
              <w:rPr>
                <w:rFonts w:cs="Arial"/>
                <w:szCs w:val="24"/>
              </w:rPr>
            </w:pPr>
            <w:r w:rsidRPr="00683F28">
              <w:rPr>
                <w:rFonts w:cs="Arial"/>
                <w:szCs w:val="24"/>
              </w:rPr>
              <w:t>On 0</w:t>
            </w:r>
            <w:r>
              <w:rPr>
                <w:rFonts w:cs="Arial"/>
                <w:szCs w:val="24"/>
              </w:rPr>
              <w:t>6</w:t>
            </w:r>
            <w:r w:rsidRPr="00683F28">
              <w:rPr>
                <w:rFonts w:cs="Arial"/>
                <w:szCs w:val="24"/>
              </w:rPr>
              <w:t>/</w:t>
            </w:r>
            <w:r>
              <w:rPr>
                <w:rFonts w:cs="Arial"/>
                <w:szCs w:val="24"/>
              </w:rPr>
              <w:t>2</w:t>
            </w:r>
            <w:r w:rsidRPr="00683F28">
              <w:rPr>
                <w:rFonts w:cs="Arial"/>
                <w:szCs w:val="24"/>
              </w:rPr>
              <w:t>7/15, the employee goes on LWOP.</w:t>
            </w:r>
          </w:p>
          <w:p w14:paraId="3FA16756" w14:textId="77777777" w:rsidR="001F44E9" w:rsidRPr="001F44E9" w:rsidRDefault="001F44E9" w:rsidP="008C3E98">
            <w:pPr>
              <w:pStyle w:val="ListParagraph"/>
              <w:numPr>
                <w:ilvl w:val="0"/>
                <w:numId w:val="82"/>
              </w:numPr>
              <w:spacing w:before="0"/>
              <w:contextualSpacing w:val="0"/>
              <w:rPr>
                <w:rFonts w:cs="Arial"/>
                <w:szCs w:val="24"/>
              </w:rPr>
            </w:pPr>
            <w:r w:rsidRPr="001F44E9">
              <w:rPr>
                <w:rFonts w:cs="Arial"/>
                <w:i/>
                <w:szCs w:val="24"/>
              </w:rPr>
              <w:t>Sh</w:t>
            </w:r>
            <w:r>
              <w:rPr>
                <w:rFonts w:cs="Arial"/>
                <w:i/>
                <w:szCs w:val="24"/>
              </w:rPr>
              <w:t>e has 3</w:t>
            </w:r>
            <w:r w:rsidRPr="001F44E9">
              <w:rPr>
                <w:rFonts w:cs="Arial"/>
                <w:i/>
                <w:szCs w:val="24"/>
              </w:rPr>
              <w:t>6 weeks of creditable service at GS-09 step 2.</w:t>
            </w:r>
          </w:p>
        </w:tc>
      </w:tr>
      <w:tr w:rsidR="001F44E9" w:rsidRPr="001F44E9" w14:paraId="3FA1675B" w14:textId="77777777" w:rsidTr="00AF424E">
        <w:tc>
          <w:tcPr>
            <w:tcW w:w="1165" w:type="dxa"/>
          </w:tcPr>
          <w:p w14:paraId="3FA16758" w14:textId="77777777" w:rsidR="001F44E9" w:rsidRPr="001F44E9" w:rsidRDefault="001F44E9" w:rsidP="00AF424E">
            <w:pPr>
              <w:spacing w:before="0"/>
              <w:rPr>
                <w:rFonts w:cs="Arial"/>
                <w:szCs w:val="24"/>
              </w:rPr>
            </w:pPr>
            <w:r>
              <w:rPr>
                <w:rFonts w:cs="Arial"/>
                <w:szCs w:val="24"/>
              </w:rPr>
              <w:t>12/</w:t>
            </w:r>
            <w:r w:rsidRPr="001F44E9">
              <w:rPr>
                <w:rFonts w:cs="Arial"/>
                <w:szCs w:val="24"/>
              </w:rPr>
              <w:t>12</w:t>
            </w:r>
            <w:r>
              <w:rPr>
                <w:rFonts w:cs="Arial"/>
                <w:szCs w:val="24"/>
              </w:rPr>
              <w:t>/</w:t>
            </w:r>
            <w:r w:rsidRPr="001F44E9">
              <w:rPr>
                <w:rFonts w:cs="Arial"/>
                <w:szCs w:val="24"/>
              </w:rPr>
              <w:t>15</w:t>
            </w:r>
          </w:p>
        </w:tc>
        <w:tc>
          <w:tcPr>
            <w:tcW w:w="8280" w:type="dxa"/>
          </w:tcPr>
          <w:p w14:paraId="3FA16759" w14:textId="77777777" w:rsidR="001F44E9" w:rsidRDefault="001F44E9" w:rsidP="008C3E98">
            <w:pPr>
              <w:pStyle w:val="ListParagraph"/>
              <w:numPr>
                <w:ilvl w:val="0"/>
                <w:numId w:val="83"/>
              </w:numPr>
              <w:spacing w:before="0"/>
              <w:contextualSpacing w:val="0"/>
              <w:rPr>
                <w:rFonts w:cs="Arial"/>
                <w:i/>
                <w:szCs w:val="24"/>
              </w:rPr>
            </w:pPr>
            <w:r>
              <w:rPr>
                <w:rFonts w:cs="Arial"/>
                <w:i/>
                <w:szCs w:val="24"/>
              </w:rPr>
              <w:t>2</w:t>
            </w:r>
            <w:r w:rsidRPr="00683F28">
              <w:rPr>
                <w:rFonts w:cs="Arial"/>
                <w:i/>
                <w:szCs w:val="24"/>
              </w:rPr>
              <w:t>4 weeks of LWOP.</w:t>
            </w:r>
          </w:p>
          <w:p w14:paraId="3FA1675A" w14:textId="77777777" w:rsidR="001F44E9" w:rsidRPr="001F44E9" w:rsidRDefault="001F44E9" w:rsidP="008C3E98">
            <w:pPr>
              <w:pStyle w:val="ListParagraph"/>
              <w:numPr>
                <w:ilvl w:val="0"/>
                <w:numId w:val="83"/>
              </w:numPr>
              <w:spacing w:before="0"/>
              <w:contextualSpacing w:val="0"/>
              <w:rPr>
                <w:rFonts w:cs="Arial"/>
                <w:szCs w:val="24"/>
              </w:rPr>
            </w:pPr>
            <w:r w:rsidRPr="001F44E9">
              <w:rPr>
                <w:rFonts w:cs="Arial"/>
                <w:szCs w:val="24"/>
              </w:rPr>
              <w:t>On 12/12/15, the employee resigns.</w:t>
            </w:r>
          </w:p>
        </w:tc>
      </w:tr>
      <w:tr w:rsidR="001F44E9" w:rsidRPr="001F44E9" w14:paraId="3FA1676E" w14:textId="77777777" w:rsidTr="00AF424E">
        <w:tc>
          <w:tcPr>
            <w:tcW w:w="1165" w:type="dxa"/>
          </w:tcPr>
          <w:p w14:paraId="3FA1675C" w14:textId="77777777" w:rsidR="001F44E9" w:rsidRPr="001F44E9" w:rsidRDefault="001F44E9" w:rsidP="00AF424E">
            <w:pPr>
              <w:spacing w:before="0" w:after="0"/>
              <w:rPr>
                <w:rFonts w:cs="Arial"/>
                <w:szCs w:val="24"/>
              </w:rPr>
            </w:pPr>
            <w:r>
              <w:rPr>
                <w:rFonts w:cs="Arial"/>
                <w:szCs w:val="24"/>
              </w:rPr>
              <w:t>02/0</w:t>
            </w:r>
            <w:r w:rsidRPr="001F44E9">
              <w:rPr>
                <w:rFonts w:cs="Arial"/>
                <w:szCs w:val="24"/>
              </w:rPr>
              <w:t>6</w:t>
            </w:r>
            <w:r>
              <w:rPr>
                <w:rFonts w:cs="Arial"/>
                <w:szCs w:val="24"/>
              </w:rPr>
              <w:t>/</w:t>
            </w:r>
            <w:r w:rsidRPr="001F44E9">
              <w:rPr>
                <w:rFonts w:cs="Arial"/>
                <w:szCs w:val="24"/>
              </w:rPr>
              <w:t>16</w:t>
            </w:r>
          </w:p>
        </w:tc>
        <w:tc>
          <w:tcPr>
            <w:tcW w:w="8280" w:type="dxa"/>
          </w:tcPr>
          <w:p w14:paraId="3FA1675D" w14:textId="77777777" w:rsidR="00AF424E" w:rsidRPr="00683F28" w:rsidRDefault="00AF424E" w:rsidP="008C3E98">
            <w:pPr>
              <w:pStyle w:val="ListParagraph"/>
              <w:numPr>
                <w:ilvl w:val="0"/>
                <w:numId w:val="84"/>
              </w:numPr>
              <w:spacing w:before="0"/>
              <w:contextualSpacing w:val="0"/>
              <w:rPr>
                <w:rFonts w:cs="Arial"/>
                <w:i/>
                <w:szCs w:val="24"/>
              </w:rPr>
            </w:pPr>
            <w:r>
              <w:rPr>
                <w:rFonts w:cs="Arial"/>
                <w:i/>
                <w:szCs w:val="24"/>
              </w:rPr>
              <w:t>8</w:t>
            </w:r>
            <w:r w:rsidRPr="00683F28">
              <w:rPr>
                <w:rFonts w:cs="Arial"/>
                <w:i/>
                <w:szCs w:val="24"/>
              </w:rPr>
              <w:t xml:space="preserve"> weeks break in service.</w:t>
            </w:r>
          </w:p>
          <w:p w14:paraId="3FA1675E" w14:textId="77777777" w:rsidR="00AF424E" w:rsidRPr="00AF424E" w:rsidRDefault="00AF424E" w:rsidP="008C3E98">
            <w:pPr>
              <w:pStyle w:val="ListParagraph"/>
              <w:numPr>
                <w:ilvl w:val="0"/>
                <w:numId w:val="84"/>
              </w:numPr>
              <w:spacing w:before="0"/>
              <w:contextualSpacing w:val="0"/>
              <w:rPr>
                <w:rFonts w:cs="Arial"/>
                <w:szCs w:val="24"/>
              </w:rPr>
            </w:pPr>
            <w:r w:rsidRPr="00AF424E">
              <w:rPr>
                <w:rFonts w:cs="Arial"/>
                <w:szCs w:val="24"/>
              </w:rPr>
              <w:t>On 02/06/16, Lori is reinstated to GS-09 permanent position.</w:t>
            </w:r>
          </w:p>
          <w:p w14:paraId="3FA1675F" w14:textId="77777777" w:rsidR="00AF424E" w:rsidRPr="00AF424E" w:rsidRDefault="00AF424E" w:rsidP="008C3E98">
            <w:pPr>
              <w:pStyle w:val="ListParagraph"/>
              <w:numPr>
                <w:ilvl w:val="0"/>
                <w:numId w:val="84"/>
              </w:numPr>
              <w:spacing w:before="0"/>
              <w:contextualSpacing w:val="0"/>
              <w:rPr>
                <w:rFonts w:cs="Arial"/>
                <w:szCs w:val="24"/>
              </w:rPr>
            </w:pPr>
            <w:r w:rsidRPr="00AF424E">
              <w:rPr>
                <w:rFonts w:cs="Arial"/>
                <w:szCs w:val="24"/>
              </w:rPr>
              <w:t>Pay is set at GS-09 step 2, based upon HPR.</w:t>
            </w:r>
          </w:p>
          <w:p w14:paraId="3FA16760" w14:textId="77777777" w:rsidR="00AF424E" w:rsidRPr="00AF424E" w:rsidRDefault="00AF424E" w:rsidP="008C3E98">
            <w:pPr>
              <w:pStyle w:val="ListParagraph"/>
              <w:numPr>
                <w:ilvl w:val="0"/>
                <w:numId w:val="84"/>
              </w:numPr>
              <w:spacing w:before="0"/>
              <w:contextualSpacing w:val="0"/>
              <w:rPr>
                <w:rFonts w:cs="Arial"/>
                <w:szCs w:val="24"/>
              </w:rPr>
            </w:pPr>
            <w:r w:rsidRPr="00AF424E">
              <w:rPr>
                <w:rFonts w:cs="Arial"/>
                <w:szCs w:val="24"/>
              </w:rPr>
              <w:t>Let’s see if we need to adjust her WGI SCD.</w:t>
            </w:r>
          </w:p>
          <w:p w14:paraId="3FA16761" w14:textId="77777777" w:rsidR="00AF424E" w:rsidRPr="00AF424E" w:rsidRDefault="00AF424E" w:rsidP="008C3E98">
            <w:pPr>
              <w:pStyle w:val="ListParagraph"/>
              <w:numPr>
                <w:ilvl w:val="0"/>
                <w:numId w:val="84"/>
              </w:numPr>
              <w:spacing w:before="0"/>
              <w:contextualSpacing w:val="0"/>
              <w:rPr>
                <w:rFonts w:cs="Arial"/>
                <w:szCs w:val="24"/>
              </w:rPr>
            </w:pPr>
            <w:r w:rsidRPr="00AF424E">
              <w:rPr>
                <w:rFonts w:cs="Arial"/>
                <w:szCs w:val="24"/>
              </w:rPr>
              <w:t>Add up the LWOP and break in service to determine if the total exceeds 52 weeks:</w:t>
            </w:r>
          </w:p>
          <w:p w14:paraId="3FA16762" w14:textId="2CF9BB51" w:rsidR="00AF424E" w:rsidRDefault="0035494E" w:rsidP="00AF424E">
            <w:pPr>
              <w:pStyle w:val="ListParagraph"/>
              <w:spacing w:before="0" w:after="0"/>
              <w:contextualSpacing w:val="0"/>
              <w:rPr>
                <w:rFonts w:cs="Arial"/>
                <w:szCs w:val="24"/>
              </w:rPr>
            </w:pPr>
            <w:r>
              <w:rPr>
                <w:rFonts w:cs="Arial"/>
                <w:szCs w:val="24"/>
              </w:rPr>
              <w:t xml:space="preserve">  </w:t>
            </w:r>
            <w:r w:rsidR="00AF424E">
              <w:rPr>
                <w:rFonts w:cs="Arial"/>
                <w:szCs w:val="24"/>
              </w:rPr>
              <w:t>24 weeks LWOP</w:t>
            </w:r>
          </w:p>
          <w:p w14:paraId="3FA16763" w14:textId="77777777" w:rsidR="00AF424E" w:rsidRPr="00683F28" w:rsidRDefault="00AF424E" w:rsidP="00AF424E">
            <w:pPr>
              <w:pStyle w:val="ListParagraph"/>
              <w:spacing w:before="0" w:after="0"/>
              <w:contextualSpacing w:val="0"/>
              <w:rPr>
                <w:rFonts w:cs="Arial"/>
                <w:szCs w:val="24"/>
                <w:u w:val="single"/>
              </w:rPr>
            </w:pPr>
            <w:r w:rsidRPr="00683F28">
              <w:rPr>
                <w:rFonts w:cs="Arial"/>
                <w:szCs w:val="24"/>
                <w:u w:val="single"/>
              </w:rPr>
              <w:t xml:space="preserve">+ </w:t>
            </w:r>
            <w:r>
              <w:rPr>
                <w:rFonts w:cs="Arial"/>
                <w:szCs w:val="24"/>
                <w:u w:val="single"/>
              </w:rPr>
              <w:t>8</w:t>
            </w:r>
            <w:r w:rsidRPr="00683F28">
              <w:rPr>
                <w:rFonts w:cs="Arial"/>
                <w:szCs w:val="24"/>
                <w:u w:val="single"/>
              </w:rPr>
              <w:t xml:space="preserve"> weeks break in </w:t>
            </w:r>
            <w:proofErr w:type="gramStart"/>
            <w:r w:rsidRPr="00683F28">
              <w:rPr>
                <w:rFonts w:cs="Arial"/>
                <w:szCs w:val="24"/>
                <w:u w:val="single"/>
              </w:rPr>
              <w:t>service</w:t>
            </w:r>
            <w:proofErr w:type="gramEnd"/>
          </w:p>
          <w:p w14:paraId="3FA16764" w14:textId="5BB0CBD3" w:rsidR="00AF424E" w:rsidRPr="00AF424E" w:rsidRDefault="0035494E" w:rsidP="00AF424E">
            <w:pPr>
              <w:pStyle w:val="ListParagraph"/>
              <w:spacing w:before="0"/>
              <w:contextualSpacing w:val="0"/>
              <w:rPr>
                <w:rFonts w:cs="Arial"/>
                <w:szCs w:val="24"/>
              </w:rPr>
            </w:pPr>
            <w:r>
              <w:rPr>
                <w:rFonts w:cs="Arial"/>
                <w:szCs w:val="24"/>
              </w:rPr>
              <w:lastRenderedPageBreak/>
              <w:t xml:space="preserve">  </w:t>
            </w:r>
            <w:r w:rsidR="00AF424E">
              <w:rPr>
                <w:rFonts w:cs="Arial"/>
                <w:szCs w:val="24"/>
              </w:rPr>
              <w:t xml:space="preserve">32 </w:t>
            </w:r>
            <w:r w:rsidR="00AF424E" w:rsidRPr="00AF424E">
              <w:rPr>
                <w:rFonts w:cs="Arial"/>
                <w:szCs w:val="24"/>
              </w:rPr>
              <w:t>weeks</w:t>
            </w:r>
          </w:p>
          <w:p w14:paraId="3FA16765" w14:textId="77777777" w:rsidR="00AF424E" w:rsidRDefault="001F44E9" w:rsidP="008C3E98">
            <w:pPr>
              <w:pStyle w:val="ListParagraph"/>
              <w:numPr>
                <w:ilvl w:val="0"/>
                <w:numId w:val="84"/>
              </w:numPr>
              <w:spacing w:before="0"/>
              <w:contextualSpacing w:val="0"/>
              <w:rPr>
                <w:rFonts w:cs="Arial"/>
                <w:szCs w:val="24"/>
              </w:rPr>
            </w:pPr>
            <w:r w:rsidRPr="00AF424E">
              <w:rPr>
                <w:rFonts w:cs="Arial"/>
                <w:szCs w:val="24"/>
              </w:rPr>
              <w:t xml:space="preserve">Lori is not required to start a new waiting period because the combination of her non-pay time and her break in service doesn’t exceed 52 calendar weeks. </w:t>
            </w:r>
          </w:p>
          <w:p w14:paraId="3FA16766" w14:textId="77777777" w:rsidR="00AF424E" w:rsidRDefault="00AF424E" w:rsidP="008C3E98">
            <w:pPr>
              <w:pStyle w:val="ListParagraph"/>
              <w:numPr>
                <w:ilvl w:val="0"/>
                <w:numId w:val="84"/>
              </w:numPr>
              <w:spacing w:before="0"/>
              <w:contextualSpacing w:val="0"/>
              <w:rPr>
                <w:rFonts w:cs="Arial"/>
                <w:szCs w:val="24"/>
              </w:rPr>
            </w:pPr>
            <w:r>
              <w:rPr>
                <w:rFonts w:cs="Arial"/>
                <w:szCs w:val="24"/>
              </w:rPr>
              <w:t>Since she doesn’t begin a new waiting period on the date of her appointment, next we need to add up her creditable service so we can adjust her WGI SCD.</w:t>
            </w:r>
          </w:p>
          <w:p w14:paraId="3FA16767" w14:textId="77777777" w:rsidR="00AF424E" w:rsidRDefault="00AF424E" w:rsidP="008C3E98">
            <w:pPr>
              <w:pStyle w:val="ListParagraph"/>
              <w:numPr>
                <w:ilvl w:val="1"/>
                <w:numId w:val="74"/>
              </w:numPr>
              <w:spacing w:before="0"/>
              <w:contextualSpacing w:val="0"/>
              <w:rPr>
                <w:rFonts w:cs="Arial"/>
                <w:szCs w:val="24"/>
              </w:rPr>
            </w:pPr>
            <w:r w:rsidRPr="00AF424E">
              <w:rPr>
                <w:rFonts w:cs="Arial"/>
                <w:szCs w:val="24"/>
              </w:rPr>
              <w:t>Add up the creditable service as GS-09 step 2.</w:t>
            </w:r>
          </w:p>
          <w:p w14:paraId="3FA16768" w14:textId="77777777" w:rsidR="00AF424E" w:rsidRDefault="001F44E9" w:rsidP="008C3E98">
            <w:pPr>
              <w:pStyle w:val="ListParagraph"/>
              <w:numPr>
                <w:ilvl w:val="1"/>
                <w:numId w:val="74"/>
              </w:numPr>
              <w:spacing w:before="0"/>
              <w:contextualSpacing w:val="0"/>
              <w:rPr>
                <w:rFonts w:cs="Arial"/>
                <w:szCs w:val="24"/>
              </w:rPr>
            </w:pPr>
            <w:r w:rsidRPr="00AF424E">
              <w:rPr>
                <w:rFonts w:cs="Arial"/>
                <w:szCs w:val="24"/>
              </w:rPr>
              <w:t xml:space="preserve">She completed 36 weeks of creditable service from </w:t>
            </w:r>
            <w:r w:rsidR="00AF424E" w:rsidRPr="00AF424E">
              <w:rPr>
                <w:rFonts w:cs="Arial"/>
                <w:szCs w:val="24"/>
              </w:rPr>
              <w:t>10/19/</w:t>
            </w:r>
            <w:r w:rsidRPr="00AF424E">
              <w:rPr>
                <w:rFonts w:cs="Arial"/>
                <w:szCs w:val="24"/>
              </w:rPr>
              <w:t xml:space="preserve">14 to </w:t>
            </w:r>
            <w:r w:rsidR="00AF424E" w:rsidRPr="00AF424E">
              <w:rPr>
                <w:rFonts w:cs="Arial"/>
                <w:szCs w:val="24"/>
              </w:rPr>
              <w:t>06/</w:t>
            </w:r>
            <w:r w:rsidRPr="00AF424E">
              <w:rPr>
                <w:rFonts w:cs="Arial"/>
                <w:szCs w:val="24"/>
              </w:rPr>
              <w:t>27</w:t>
            </w:r>
            <w:r w:rsidR="00AF424E" w:rsidRPr="00AF424E">
              <w:rPr>
                <w:rFonts w:cs="Arial"/>
                <w:szCs w:val="24"/>
              </w:rPr>
              <w:t>/</w:t>
            </w:r>
            <w:r w:rsidRPr="00AF424E">
              <w:rPr>
                <w:rFonts w:cs="Arial"/>
                <w:szCs w:val="24"/>
              </w:rPr>
              <w:t xml:space="preserve">15. </w:t>
            </w:r>
          </w:p>
          <w:p w14:paraId="3FA1676A" w14:textId="77777777" w:rsidR="00AF424E" w:rsidRPr="00CC0A91" w:rsidRDefault="001F44E9" w:rsidP="00CC0A91">
            <w:pPr>
              <w:pStyle w:val="ListParagraph"/>
              <w:spacing w:before="0" w:after="0"/>
              <w:contextualSpacing w:val="0"/>
              <w:rPr>
                <w:rFonts w:cs="Arial"/>
                <w:i/>
                <w:szCs w:val="24"/>
              </w:rPr>
            </w:pPr>
            <w:r w:rsidRPr="001F44E9">
              <w:rPr>
                <w:rFonts w:cs="Arial"/>
                <w:szCs w:val="24"/>
              </w:rPr>
              <w:tab/>
              <w:t xml:space="preserve">52 weeks </w:t>
            </w:r>
            <w:r w:rsidRPr="00CC0A91">
              <w:rPr>
                <w:rFonts w:cs="Arial"/>
                <w:i/>
                <w:szCs w:val="24"/>
              </w:rPr>
              <w:t xml:space="preserve">(waiting period) </w:t>
            </w:r>
          </w:p>
          <w:p w14:paraId="3FA1676B" w14:textId="28073DFD" w:rsidR="001F44E9" w:rsidRPr="00CC0A91" w:rsidRDefault="001F44E9" w:rsidP="00CC0A91">
            <w:pPr>
              <w:pStyle w:val="ListParagraph"/>
              <w:spacing w:before="0" w:after="0"/>
              <w:ind w:left="1080"/>
              <w:contextualSpacing w:val="0"/>
              <w:rPr>
                <w:rFonts w:cs="Arial"/>
                <w:i/>
                <w:szCs w:val="24"/>
              </w:rPr>
            </w:pPr>
            <w:r w:rsidRPr="00AF424E">
              <w:rPr>
                <w:rFonts w:cs="Arial"/>
                <w:szCs w:val="24"/>
                <w:u w:val="single"/>
              </w:rPr>
              <w:t>–</w:t>
            </w:r>
            <w:r w:rsidR="00CC0A91">
              <w:rPr>
                <w:rFonts w:cs="Arial"/>
                <w:szCs w:val="24"/>
                <w:u w:val="single"/>
              </w:rPr>
              <w:t xml:space="preserve">  </w:t>
            </w:r>
            <w:r w:rsidR="002B0420">
              <w:rPr>
                <w:rFonts w:cs="Arial"/>
                <w:szCs w:val="24"/>
                <w:u w:val="single"/>
              </w:rPr>
              <w:t xml:space="preserve">  </w:t>
            </w:r>
            <w:r w:rsidRPr="00AF424E">
              <w:rPr>
                <w:rFonts w:cs="Arial"/>
                <w:szCs w:val="24"/>
                <w:u w:val="single"/>
              </w:rPr>
              <w:t xml:space="preserve">36 weeks </w:t>
            </w:r>
            <w:r w:rsidRPr="00CC0A91">
              <w:rPr>
                <w:rFonts w:cs="Arial"/>
                <w:i/>
                <w:szCs w:val="24"/>
                <w:u w:val="single"/>
              </w:rPr>
              <w:t>(creditable service)</w:t>
            </w:r>
          </w:p>
          <w:p w14:paraId="3FA1676C" w14:textId="77777777" w:rsidR="001F44E9" w:rsidRPr="00CC0A91" w:rsidRDefault="001F44E9" w:rsidP="00AA0522">
            <w:pPr>
              <w:spacing w:before="0"/>
              <w:ind w:left="1440"/>
              <w:rPr>
                <w:rFonts w:cs="Arial"/>
                <w:szCs w:val="24"/>
              </w:rPr>
            </w:pPr>
            <w:r w:rsidRPr="00CC0A91">
              <w:rPr>
                <w:rFonts w:cs="Arial"/>
                <w:szCs w:val="24"/>
              </w:rPr>
              <w:t>16 weeks until next WGI</w:t>
            </w:r>
          </w:p>
          <w:p w14:paraId="0DB1A3DE" w14:textId="77777777" w:rsidR="00FE05A5" w:rsidRPr="00AF424E" w:rsidRDefault="00FE05A5" w:rsidP="00FE05A5">
            <w:pPr>
              <w:pStyle w:val="ListParagraph"/>
              <w:numPr>
                <w:ilvl w:val="1"/>
                <w:numId w:val="74"/>
              </w:numPr>
              <w:spacing w:before="0"/>
              <w:contextualSpacing w:val="0"/>
              <w:rPr>
                <w:rFonts w:cs="Arial"/>
                <w:szCs w:val="24"/>
              </w:rPr>
            </w:pPr>
            <w:r w:rsidRPr="00AF424E">
              <w:rPr>
                <w:rFonts w:cs="Arial"/>
                <w:szCs w:val="24"/>
              </w:rPr>
              <w:t>She must complete 16 more weeks of creditable service in the waiting period before advancing to step 3.</w:t>
            </w:r>
            <w:r w:rsidRPr="00AF424E">
              <w:rPr>
                <w:rFonts w:cs="Arial"/>
                <w:szCs w:val="24"/>
              </w:rPr>
              <w:tab/>
            </w:r>
          </w:p>
          <w:p w14:paraId="3FA1676D" w14:textId="77777777" w:rsidR="001F44E9" w:rsidRPr="001F44E9" w:rsidRDefault="001F44E9" w:rsidP="008C3E98">
            <w:pPr>
              <w:pStyle w:val="ListParagraph"/>
              <w:numPr>
                <w:ilvl w:val="1"/>
                <w:numId w:val="74"/>
              </w:numPr>
              <w:spacing w:before="0"/>
              <w:contextualSpacing w:val="0"/>
              <w:rPr>
                <w:rFonts w:cs="Arial"/>
                <w:szCs w:val="24"/>
              </w:rPr>
            </w:pPr>
            <w:r w:rsidRPr="00AF424E">
              <w:rPr>
                <w:rFonts w:cs="Arial"/>
                <w:szCs w:val="24"/>
              </w:rPr>
              <w:t>Lori will be due a WGI to step 3</w:t>
            </w:r>
            <w:r w:rsidR="00AF424E" w:rsidRPr="00AF424E">
              <w:rPr>
                <w:rFonts w:cs="Arial"/>
                <w:szCs w:val="24"/>
              </w:rPr>
              <w:t xml:space="preserve"> in 16 weeks, </w:t>
            </w:r>
            <w:r w:rsidRPr="00AF424E">
              <w:rPr>
                <w:rFonts w:cs="Arial"/>
                <w:szCs w:val="24"/>
              </w:rPr>
              <w:t xml:space="preserve">on </w:t>
            </w:r>
            <w:r w:rsidR="00AF424E" w:rsidRPr="00AF424E">
              <w:rPr>
                <w:rFonts w:cs="Arial"/>
                <w:szCs w:val="24"/>
              </w:rPr>
              <w:t>06/</w:t>
            </w:r>
            <w:r w:rsidRPr="00AF424E">
              <w:rPr>
                <w:rFonts w:cs="Arial"/>
                <w:szCs w:val="24"/>
              </w:rPr>
              <w:t>26</w:t>
            </w:r>
            <w:r w:rsidR="00AF424E" w:rsidRPr="00AF424E">
              <w:rPr>
                <w:rFonts w:cs="Arial"/>
                <w:szCs w:val="24"/>
              </w:rPr>
              <w:t>/</w:t>
            </w:r>
            <w:r w:rsidRPr="00AF424E">
              <w:rPr>
                <w:rFonts w:cs="Arial"/>
                <w:szCs w:val="24"/>
              </w:rPr>
              <w:t>16.</w:t>
            </w:r>
          </w:p>
        </w:tc>
      </w:tr>
    </w:tbl>
    <w:p w14:paraId="3FA1676F" w14:textId="13506702" w:rsidR="00203098" w:rsidRDefault="00203098" w:rsidP="004A4D2C">
      <w:pPr>
        <w:pStyle w:val="Heading3"/>
      </w:pPr>
      <w:bookmarkStart w:id="28" w:name="_Toc131397235"/>
      <w:r>
        <w:lastRenderedPageBreak/>
        <w:t>E</w:t>
      </w:r>
      <w:r w:rsidR="00035B94">
        <w:t>arning One W</w:t>
      </w:r>
      <w:r>
        <w:t>GI</w:t>
      </w:r>
      <w:bookmarkEnd w:id="28"/>
    </w:p>
    <w:p w14:paraId="3FA16770" w14:textId="77777777" w:rsidR="00910389" w:rsidRPr="00203098" w:rsidRDefault="00910389" w:rsidP="00203098">
      <w:pPr>
        <w:rPr>
          <w:rFonts w:cstheme="majorBidi"/>
        </w:rPr>
      </w:pPr>
      <w:r w:rsidRPr="00910389">
        <w:t>Creditable service counts towards one WGI and any additional time is dropped.</w:t>
      </w:r>
    </w:p>
    <w:p w14:paraId="3FA16771" w14:textId="77777777" w:rsidR="00203098" w:rsidRPr="00881481" w:rsidRDefault="00910389" w:rsidP="008C3E98">
      <w:pPr>
        <w:pStyle w:val="ListParagraph"/>
        <w:numPr>
          <w:ilvl w:val="0"/>
          <w:numId w:val="63"/>
        </w:numPr>
        <w:contextualSpacing w:val="0"/>
        <w:rPr>
          <w:rFonts w:cs="Arial"/>
          <w:i/>
          <w:szCs w:val="24"/>
        </w:rPr>
      </w:pPr>
      <w:r w:rsidRPr="00035B94">
        <w:rPr>
          <w:rFonts w:cs="Arial"/>
          <w:b/>
          <w:iCs/>
          <w:szCs w:val="24"/>
        </w:rPr>
        <w:t>Military Service</w:t>
      </w:r>
      <w:r w:rsidRPr="00203098">
        <w:rPr>
          <w:rFonts w:cs="Arial"/>
          <w:szCs w:val="24"/>
        </w:rPr>
        <w:t>. If, after military service, an employee is reinstated to a civilian position by means other than exercising restoration rights, the military service is creditable for one WGI increase no matter how long it lasted, provided that the employee is reemployed in the Federal Government within 52 weeks after leaving the military. The 52 weeks may be extended for up to one year if the employee was hospitalized following the military service.</w:t>
      </w:r>
      <w:r w:rsidR="00881481">
        <w:rPr>
          <w:rFonts w:cs="Arial"/>
          <w:szCs w:val="24"/>
        </w:rPr>
        <w:t xml:space="preserve"> </w:t>
      </w:r>
      <w:r w:rsidR="00881481" w:rsidRPr="00881481">
        <w:rPr>
          <w:rFonts w:cs="Arial"/>
          <w:i/>
          <w:szCs w:val="24"/>
        </w:rPr>
        <w:t>(5 CFR 531.406(b))</w:t>
      </w:r>
    </w:p>
    <w:p w14:paraId="3FA16772" w14:textId="77777777" w:rsidR="00910389" w:rsidRPr="00203098" w:rsidRDefault="00910389" w:rsidP="008C3E98">
      <w:pPr>
        <w:pStyle w:val="ListParagraph"/>
        <w:numPr>
          <w:ilvl w:val="0"/>
          <w:numId w:val="63"/>
        </w:numPr>
        <w:contextualSpacing w:val="0"/>
        <w:rPr>
          <w:rFonts w:cs="Arial"/>
          <w:szCs w:val="24"/>
        </w:rPr>
      </w:pPr>
      <w:r w:rsidRPr="00ED6369">
        <w:rPr>
          <w:rFonts w:cs="Arial"/>
          <w:b/>
          <w:iCs/>
          <w:szCs w:val="24"/>
        </w:rPr>
        <w:t>Service in Other than GS Positions</w:t>
      </w:r>
      <w:r w:rsidRPr="00203098">
        <w:rPr>
          <w:rFonts w:cs="Arial"/>
          <w:szCs w:val="24"/>
        </w:rPr>
        <w:t>. Service in other than GS positions is creditable from the date of the employee’s last equivalent increase.</w:t>
      </w:r>
    </w:p>
    <w:p w14:paraId="3FA16773" w14:textId="77777777" w:rsidR="006C0A2F" w:rsidRPr="00EA378A" w:rsidRDefault="001C2B2E" w:rsidP="00ED6369">
      <w:pPr>
        <w:pStyle w:val="Heading3"/>
        <w:spacing w:after="0"/>
      </w:pPr>
      <w:bookmarkStart w:id="29" w:name="_Toc485021479"/>
      <w:bookmarkStart w:id="30" w:name="_Toc131397236"/>
      <w:bookmarkStart w:id="31" w:name="_Toc512500789"/>
      <w:r w:rsidRPr="00EA378A">
        <w:t xml:space="preserve">Ex. </w:t>
      </w:r>
      <w:r w:rsidR="003B28FD" w:rsidRPr="00EA378A">
        <w:t>12</w:t>
      </w:r>
      <w:r w:rsidR="006C0A2F" w:rsidRPr="00EA378A">
        <w:t>: Military Service</w:t>
      </w:r>
      <w:bookmarkEnd w:id="29"/>
      <w:bookmarkEnd w:id="30"/>
    </w:p>
    <w:p w14:paraId="3FA16774" w14:textId="77777777" w:rsidR="00EA378A" w:rsidRDefault="00EA378A" w:rsidP="00EA378A">
      <w:pPr>
        <w:spacing w:before="0"/>
        <w:rPr>
          <w:i/>
        </w:rPr>
      </w:pPr>
      <w:r>
        <w:rPr>
          <w:i/>
        </w:rPr>
        <w:t>Earning One WGI</w:t>
      </w:r>
    </w:p>
    <w:p w14:paraId="3FA16775" w14:textId="1CE8832F" w:rsidR="006C0A2F" w:rsidRPr="00D77EEF" w:rsidRDefault="006C0A2F" w:rsidP="00EA378A">
      <w:pPr>
        <w:spacing w:before="0"/>
        <w:rPr>
          <w:rFonts w:eastAsiaTheme="majorEastAsia"/>
          <w:b/>
          <w:bCs/>
        </w:rPr>
      </w:pPr>
      <w:r w:rsidRPr="00D77EEF">
        <w:t xml:space="preserve">On January 10, 2016, Penny is promoted to a GS-05 step 1 position. Two months later she leaves the </w:t>
      </w:r>
      <w:r w:rsidR="00BE3388">
        <w:t>agency</w:t>
      </w:r>
      <w:r w:rsidRPr="00D77EEF">
        <w:t xml:space="preserve"> and enters the military for 18 months. She does not have restoration rights following her military service</w:t>
      </w:r>
      <w:r w:rsidR="00BE3388">
        <w:t xml:space="preserve">, </w:t>
      </w:r>
      <w:r w:rsidRPr="00D77EEF">
        <w:t xml:space="preserve">but she does find another GS-05 position with BLM 3 months after leaving the military. Normally, Penny would be reinstated as a GS-05 step 1; however, her military time counts and is </w:t>
      </w:r>
      <w:r w:rsidRPr="001D714C">
        <w:rPr>
          <w:i/>
        </w:rPr>
        <w:t xml:space="preserve">creditable for </w:t>
      </w:r>
      <w:r w:rsidR="001D714C" w:rsidRPr="001D714C">
        <w:rPr>
          <w:i/>
        </w:rPr>
        <w:t>one</w:t>
      </w:r>
      <w:r w:rsidRPr="001D714C">
        <w:rPr>
          <w:i/>
        </w:rPr>
        <w:t xml:space="preserve"> WGI</w:t>
      </w:r>
      <w:r w:rsidRPr="00D77EEF">
        <w:t>. Pay is set at GS-05 step 2. The excess military time over 52 weeks is dropped and her WGI to step 3 will be due in 52 weeks.</w:t>
      </w:r>
    </w:p>
    <w:p w14:paraId="3FA16776" w14:textId="4C0B2D73" w:rsidR="00407448" w:rsidRPr="00407448" w:rsidRDefault="00407448" w:rsidP="00407448">
      <w:pPr>
        <w:pStyle w:val="Heading3"/>
      </w:pPr>
      <w:bookmarkStart w:id="32" w:name="_Toc131397237"/>
      <w:r w:rsidRPr="00407448">
        <w:t>E</w:t>
      </w:r>
      <w:r w:rsidR="00CD45B4">
        <w:t>arning More than One</w:t>
      </w:r>
      <w:r w:rsidRPr="00407448">
        <w:t xml:space="preserve"> WGI</w:t>
      </w:r>
      <w:bookmarkEnd w:id="32"/>
    </w:p>
    <w:bookmarkEnd w:id="31"/>
    <w:p w14:paraId="3FA16777" w14:textId="77777777" w:rsidR="00407448" w:rsidRPr="004A4D2C" w:rsidRDefault="00407448" w:rsidP="00CD45B4">
      <w:r w:rsidRPr="004A4D2C">
        <w:t>Under certain circumstances all time in non-pay status can be counted (</w:t>
      </w:r>
      <w:r w:rsidRPr="004A4D2C">
        <w:rPr>
          <w:i/>
        </w:rPr>
        <w:t xml:space="preserve">all time </w:t>
      </w:r>
      <w:proofErr w:type="gramStart"/>
      <w:r w:rsidRPr="004A4D2C">
        <w:rPr>
          <w:i/>
        </w:rPr>
        <w:t>counts</w:t>
      </w:r>
      <w:proofErr w:type="gramEnd"/>
      <w:r w:rsidRPr="004A4D2C">
        <w:rPr>
          <w:i/>
        </w:rPr>
        <w:t xml:space="preserve"> and none is dropped off</w:t>
      </w:r>
      <w:r w:rsidRPr="004A4D2C">
        <w:t>); however, the employee must usually return to duty within specific time limits. The following types of service are creditable for multiple step increases:</w:t>
      </w:r>
    </w:p>
    <w:p w14:paraId="3FA16778" w14:textId="77777777" w:rsidR="00407448" w:rsidRPr="002C28AC" w:rsidRDefault="00407448" w:rsidP="008C3E98">
      <w:pPr>
        <w:pStyle w:val="normal1"/>
        <w:numPr>
          <w:ilvl w:val="0"/>
          <w:numId w:val="64"/>
        </w:numPr>
        <w:rPr>
          <w:rFonts w:cs="Arial"/>
          <w:sz w:val="22"/>
          <w:szCs w:val="22"/>
        </w:rPr>
      </w:pPr>
      <w:r w:rsidRPr="002C28AC">
        <w:rPr>
          <w:rFonts w:cs="Arial"/>
          <w:b/>
          <w:iCs/>
          <w:sz w:val="22"/>
          <w:szCs w:val="22"/>
        </w:rPr>
        <w:t>Military Service</w:t>
      </w:r>
      <w:r w:rsidRPr="002C28AC">
        <w:rPr>
          <w:rFonts w:cs="Arial"/>
          <w:sz w:val="22"/>
          <w:szCs w:val="22"/>
        </w:rPr>
        <w:t xml:space="preserve">. When the employee returns through the exercise of restoration rights. The entire period from when the employee leaves the Federal agency to the </w:t>
      </w:r>
      <w:proofErr w:type="gramStart"/>
      <w:r w:rsidRPr="002C28AC">
        <w:rPr>
          <w:rFonts w:cs="Arial"/>
          <w:sz w:val="22"/>
          <w:szCs w:val="22"/>
        </w:rPr>
        <w:t>time</w:t>
      </w:r>
      <w:proofErr w:type="gramEnd"/>
      <w:r w:rsidRPr="002C28AC">
        <w:rPr>
          <w:rFonts w:cs="Arial"/>
          <w:sz w:val="22"/>
          <w:szCs w:val="22"/>
        </w:rPr>
        <w:t xml:space="preserve"> they are restored is creditable.</w:t>
      </w:r>
    </w:p>
    <w:p w14:paraId="3FA16779" w14:textId="77777777" w:rsidR="00407448" w:rsidRPr="002C28AC" w:rsidRDefault="00407448" w:rsidP="008C3E98">
      <w:pPr>
        <w:pStyle w:val="normal1"/>
        <w:numPr>
          <w:ilvl w:val="0"/>
          <w:numId w:val="64"/>
        </w:numPr>
        <w:rPr>
          <w:rFonts w:cs="Arial"/>
          <w:sz w:val="22"/>
          <w:szCs w:val="22"/>
        </w:rPr>
      </w:pPr>
      <w:r w:rsidRPr="002C28AC">
        <w:rPr>
          <w:rFonts w:cs="Arial"/>
          <w:b/>
          <w:iCs/>
          <w:sz w:val="22"/>
          <w:szCs w:val="22"/>
        </w:rPr>
        <w:lastRenderedPageBreak/>
        <w:t>OWCP</w:t>
      </w:r>
      <w:r w:rsidRPr="002C28AC">
        <w:rPr>
          <w:rFonts w:cs="Arial"/>
          <w:bCs/>
          <w:i/>
          <w:sz w:val="22"/>
          <w:szCs w:val="22"/>
        </w:rPr>
        <w:t>.</w:t>
      </w:r>
      <w:r w:rsidRPr="002C28AC">
        <w:rPr>
          <w:rFonts w:cs="Arial"/>
          <w:sz w:val="22"/>
          <w:szCs w:val="22"/>
        </w:rPr>
        <w:t xml:space="preserve"> Time during which the employee is receiving injury compensation under 5 U.S.C. Chapter 81.</w:t>
      </w:r>
    </w:p>
    <w:p w14:paraId="3FA1677A" w14:textId="77777777" w:rsidR="00407448" w:rsidRPr="002C28AC" w:rsidRDefault="00407448" w:rsidP="008C3E98">
      <w:pPr>
        <w:pStyle w:val="normal1"/>
        <w:numPr>
          <w:ilvl w:val="0"/>
          <w:numId w:val="64"/>
        </w:numPr>
        <w:rPr>
          <w:rFonts w:cs="Arial"/>
          <w:sz w:val="22"/>
          <w:szCs w:val="22"/>
        </w:rPr>
      </w:pPr>
      <w:r w:rsidRPr="00F91BF6">
        <w:rPr>
          <w:rFonts w:cs="Arial"/>
          <w:b/>
          <w:iCs/>
          <w:sz w:val="22"/>
          <w:szCs w:val="22"/>
        </w:rPr>
        <w:t>Temporarily Employed</w:t>
      </w:r>
      <w:r w:rsidRPr="002C28AC">
        <w:rPr>
          <w:rFonts w:cs="Arial"/>
          <w:b/>
          <w:bCs/>
          <w:sz w:val="22"/>
          <w:szCs w:val="22"/>
        </w:rPr>
        <w:t>.</w:t>
      </w:r>
      <w:r w:rsidRPr="002C28AC">
        <w:rPr>
          <w:rFonts w:cs="Arial"/>
          <w:sz w:val="22"/>
          <w:szCs w:val="22"/>
        </w:rPr>
        <w:t xml:space="preserve"> The employee is temporarily employed in another Federal agency which is covered under the General Schedule.</w:t>
      </w:r>
    </w:p>
    <w:p w14:paraId="3FA1677B" w14:textId="77777777" w:rsidR="00407448" w:rsidRPr="002C28AC" w:rsidRDefault="00407448" w:rsidP="008C3E98">
      <w:pPr>
        <w:pStyle w:val="normal1"/>
        <w:numPr>
          <w:ilvl w:val="0"/>
          <w:numId w:val="64"/>
        </w:numPr>
        <w:rPr>
          <w:rFonts w:cs="Arial"/>
          <w:sz w:val="22"/>
          <w:szCs w:val="22"/>
        </w:rPr>
      </w:pPr>
      <w:r w:rsidRPr="00F91BF6">
        <w:rPr>
          <w:rFonts w:cs="Arial"/>
          <w:b/>
          <w:iCs/>
          <w:sz w:val="22"/>
          <w:szCs w:val="22"/>
        </w:rPr>
        <w:t>IPA</w:t>
      </w:r>
      <w:r w:rsidRPr="002C28AC">
        <w:rPr>
          <w:rFonts w:cs="Arial"/>
          <w:sz w:val="22"/>
          <w:szCs w:val="22"/>
        </w:rPr>
        <w:t>. An assignment to a nonfederal entity under the Intergovernmental Personnel Act.</w:t>
      </w:r>
    </w:p>
    <w:p w14:paraId="3FA1677C" w14:textId="77777777" w:rsidR="00407448" w:rsidRPr="002C28AC" w:rsidRDefault="00407448" w:rsidP="008C3E98">
      <w:pPr>
        <w:pStyle w:val="normal1"/>
        <w:numPr>
          <w:ilvl w:val="0"/>
          <w:numId w:val="64"/>
        </w:numPr>
        <w:rPr>
          <w:rFonts w:cs="Arial"/>
          <w:sz w:val="22"/>
          <w:szCs w:val="22"/>
        </w:rPr>
      </w:pPr>
      <w:r w:rsidRPr="00F91BF6">
        <w:rPr>
          <w:rFonts w:cs="Arial"/>
          <w:b/>
          <w:iCs/>
          <w:sz w:val="22"/>
          <w:szCs w:val="22"/>
        </w:rPr>
        <w:t>Volunteer Service</w:t>
      </w:r>
      <w:r w:rsidRPr="002C28AC">
        <w:rPr>
          <w:rFonts w:cs="Arial"/>
          <w:sz w:val="22"/>
          <w:szCs w:val="22"/>
        </w:rPr>
        <w:t>. Service described in 5 U.S.C. 8332(b)(5) and (7) (Peace Corps and VISTA and their successor organizations).</w:t>
      </w:r>
    </w:p>
    <w:p w14:paraId="3FA1677D" w14:textId="77777777" w:rsidR="004A4D2C" w:rsidRPr="004A4D2C" w:rsidRDefault="004A4D2C" w:rsidP="00F91BF6">
      <w:pPr>
        <w:pStyle w:val="Heading3"/>
        <w:spacing w:after="0"/>
      </w:pPr>
      <w:bookmarkStart w:id="33" w:name="_Toc512500790"/>
      <w:bookmarkStart w:id="34" w:name="_Toc131397238"/>
      <w:r w:rsidRPr="004A4D2C">
        <w:t xml:space="preserve">Ex. </w:t>
      </w:r>
      <w:r w:rsidR="003B28FD">
        <w:t>13</w:t>
      </w:r>
      <w:r w:rsidRPr="004A4D2C">
        <w:t>: OWCP Claim: All Time Counts and None is Dropped</w:t>
      </w:r>
      <w:bookmarkEnd w:id="33"/>
      <w:bookmarkEnd w:id="34"/>
    </w:p>
    <w:p w14:paraId="3FA1677E" w14:textId="77777777" w:rsidR="00EA378A" w:rsidRDefault="00EA378A" w:rsidP="00EA378A">
      <w:pPr>
        <w:spacing w:before="0"/>
        <w:rPr>
          <w:i/>
        </w:rPr>
      </w:pPr>
      <w:r>
        <w:rPr>
          <w:i/>
        </w:rPr>
        <w:t>Earning More than One WGI</w:t>
      </w:r>
    </w:p>
    <w:p w14:paraId="449C00BD" w14:textId="77777777" w:rsidR="00F91BF6" w:rsidRDefault="00F91BF6" w:rsidP="00F91BF6">
      <w:pPr>
        <w:rPr>
          <w:i/>
          <w:iCs/>
        </w:rPr>
      </w:pPr>
      <w:r w:rsidRPr="00F91BF6">
        <w:rPr>
          <w:i/>
          <w:iCs/>
        </w:rPr>
        <w:t>When an employee is out on OWCP all time counts, even when they’ve reached enough time for one WGI, the additional time counts towards their next WGI.</w:t>
      </w:r>
    </w:p>
    <w:p w14:paraId="3FA16780" w14:textId="42B21352" w:rsidR="004A4D2C" w:rsidRPr="00F91BF6" w:rsidRDefault="004A4D2C" w:rsidP="00F91BF6">
      <w:r w:rsidRPr="004A4D2C">
        <w:t>Olivia is a GS-11 step 1 and incurs a job-related injury. Determine how to set her pay when she returns to work</w:t>
      </w:r>
      <w:r w:rsidR="00F91BF6">
        <w:t>:</w:t>
      </w:r>
    </w:p>
    <w:tbl>
      <w:tblPr>
        <w:tblStyle w:val="TableGrid"/>
        <w:tblW w:w="9630" w:type="dxa"/>
        <w:tblInd w:w="-5" w:type="dxa"/>
        <w:tblLook w:val="04A0" w:firstRow="1" w:lastRow="0" w:firstColumn="1" w:lastColumn="0" w:noHBand="0" w:noVBand="1"/>
        <w:tblCaption w:val="WGI Table"/>
        <w:tblDescription w:val="WGI Table"/>
      </w:tblPr>
      <w:tblGrid>
        <w:gridCol w:w="1151"/>
        <w:gridCol w:w="8479"/>
      </w:tblGrid>
      <w:tr w:rsidR="004A4D2C" w:rsidRPr="004A4D2C" w14:paraId="3FA16783" w14:textId="77777777" w:rsidTr="00896A8F">
        <w:trPr>
          <w:tblHeader/>
        </w:trPr>
        <w:tc>
          <w:tcPr>
            <w:tcW w:w="1151" w:type="dxa"/>
            <w:shd w:val="clear" w:color="auto" w:fill="D9D9D9" w:themeFill="background1" w:themeFillShade="D9"/>
          </w:tcPr>
          <w:p w14:paraId="3FA16781" w14:textId="77777777" w:rsidR="004A4D2C" w:rsidRPr="003A45E1" w:rsidRDefault="004A4D2C" w:rsidP="00AD09B8">
            <w:pPr>
              <w:pStyle w:val="normal1"/>
              <w:spacing w:before="0"/>
              <w:jc w:val="center"/>
              <w:rPr>
                <w:rFonts w:cs="Arial"/>
                <w:b/>
                <w:i/>
                <w:sz w:val="22"/>
                <w:szCs w:val="22"/>
              </w:rPr>
            </w:pPr>
            <w:r w:rsidRPr="003A45E1">
              <w:rPr>
                <w:rFonts w:cs="Arial"/>
                <w:b/>
                <w:i/>
                <w:sz w:val="22"/>
                <w:szCs w:val="22"/>
              </w:rPr>
              <w:t>Date</w:t>
            </w:r>
          </w:p>
        </w:tc>
        <w:tc>
          <w:tcPr>
            <w:tcW w:w="8479" w:type="dxa"/>
            <w:shd w:val="clear" w:color="auto" w:fill="D9D9D9" w:themeFill="background1" w:themeFillShade="D9"/>
          </w:tcPr>
          <w:p w14:paraId="3FA16782" w14:textId="77777777" w:rsidR="004A4D2C" w:rsidRPr="003A45E1" w:rsidRDefault="004A4D2C" w:rsidP="00AD09B8">
            <w:pPr>
              <w:pStyle w:val="normal1"/>
              <w:spacing w:before="0"/>
              <w:jc w:val="center"/>
              <w:rPr>
                <w:rFonts w:cs="Arial"/>
                <w:b/>
                <w:i/>
                <w:sz w:val="22"/>
                <w:szCs w:val="22"/>
              </w:rPr>
            </w:pPr>
            <w:r w:rsidRPr="003A45E1">
              <w:rPr>
                <w:rFonts w:cs="Arial"/>
                <w:b/>
                <w:i/>
                <w:sz w:val="22"/>
                <w:szCs w:val="22"/>
              </w:rPr>
              <w:t>Action</w:t>
            </w:r>
          </w:p>
        </w:tc>
      </w:tr>
      <w:tr w:rsidR="004A4D2C" w:rsidRPr="004A4D2C" w14:paraId="3FA16788" w14:textId="77777777" w:rsidTr="00896A8F">
        <w:tc>
          <w:tcPr>
            <w:tcW w:w="1151" w:type="dxa"/>
          </w:tcPr>
          <w:p w14:paraId="3FA16784" w14:textId="77777777" w:rsidR="004A4D2C" w:rsidRPr="003A45E1" w:rsidRDefault="004A4D2C" w:rsidP="00AD09B8">
            <w:pPr>
              <w:pStyle w:val="normal1"/>
              <w:spacing w:before="0"/>
              <w:rPr>
                <w:rFonts w:cs="Arial"/>
                <w:sz w:val="22"/>
                <w:szCs w:val="22"/>
              </w:rPr>
            </w:pPr>
            <w:r w:rsidRPr="003A45E1">
              <w:rPr>
                <w:rFonts w:cs="Arial"/>
                <w:sz w:val="22"/>
                <w:szCs w:val="22"/>
              </w:rPr>
              <w:t>02/08/15</w:t>
            </w:r>
          </w:p>
        </w:tc>
        <w:tc>
          <w:tcPr>
            <w:tcW w:w="8479" w:type="dxa"/>
          </w:tcPr>
          <w:p w14:paraId="3FA16785" w14:textId="77777777" w:rsidR="004A4D2C" w:rsidRPr="003A45E1" w:rsidRDefault="004A4D2C" w:rsidP="008C3E98">
            <w:pPr>
              <w:pStyle w:val="normal1"/>
              <w:numPr>
                <w:ilvl w:val="0"/>
                <w:numId w:val="65"/>
              </w:numPr>
              <w:spacing w:before="0"/>
              <w:rPr>
                <w:rFonts w:cs="Arial"/>
                <w:sz w:val="22"/>
                <w:szCs w:val="22"/>
              </w:rPr>
            </w:pPr>
            <w:r w:rsidRPr="003A45E1">
              <w:rPr>
                <w:rFonts w:cs="Arial"/>
                <w:sz w:val="22"/>
                <w:szCs w:val="22"/>
              </w:rPr>
              <w:t>On 02/08/15, the employee is a GS-09 and is promoted to GS-11 position.</w:t>
            </w:r>
          </w:p>
          <w:p w14:paraId="3FA16786" w14:textId="77777777" w:rsidR="004A4D2C" w:rsidRPr="003A45E1" w:rsidRDefault="004A4D2C" w:rsidP="008C3E98">
            <w:pPr>
              <w:pStyle w:val="normal1"/>
              <w:numPr>
                <w:ilvl w:val="0"/>
                <w:numId w:val="65"/>
              </w:numPr>
              <w:spacing w:before="0"/>
              <w:rPr>
                <w:rFonts w:cs="Arial"/>
                <w:sz w:val="22"/>
                <w:szCs w:val="22"/>
              </w:rPr>
            </w:pPr>
            <w:r w:rsidRPr="003A45E1">
              <w:rPr>
                <w:rFonts w:cs="Arial"/>
                <w:sz w:val="22"/>
                <w:szCs w:val="22"/>
              </w:rPr>
              <w:t>Pay is set at GS-11 step 1.</w:t>
            </w:r>
          </w:p>
          <w:p w14:paraId="3FA16787" w14:textId="77777777" w:rsidR="004A4D2C" w:rsidRPr="003A45E1" w:rsidRDefault="00785451" w:rsidP="008C3E98">
            <w:pPr>
              <w:pStyle w:val="normal1"/>
              <w:numPr>
                <w:ilvl w:val="0"/>
                <w:numId w:val="65"/>
              </w:numPr>
              <w:spacing w:before="0"/>
              <w:rPr>
                <w:rFonts w:cs="Arial"/>
                <w:sz w:val="22"/>
                <w:szCs w:val="22"/>
              </w:rPr>
            </w:pPr>
            <w:r w:rsidRPr="003A45E1">
              <w:rPr>
                <w:rFonts w:cs="Arial"/>
                <w:sz w:val="22"/>
                <w:szCs w:val="22"/>
              </w:rPr>
              <w:t>The employee received an equivalent increase upon promotion and begins a new waiting period from GS-11 step 1 to step 2.</w:t>
            </w:r>
          </w:p>
        </w:tc>
      </w:tr>
      <w:tr w:rsidR="004A4D2C" w:rsidRPr="004A4D2C" w14:paraId="3FA1678D" w14:textId="77777777" w:rsidTr="00896A8F">
        <w:tc>
          <w:tcPr>
            <w:tcW w:w="1151" w:type="dxa"/>
          </w:tcPr>
          <w:p w14:paraId="3FA16789" w14:textId="77777777" w:rsidR="004A4D2C" w:rsidRPr="003A45E1" w:rsidRDefault="004A4D2C" w:rsidP="00AD09B8">
            <w:pPr>
              <w:pStyle w:val="normal1"/>
              <w:spacing w:before="0"/>
              <w:rPr>
                <w:rFonts w:cs="Arial"/>
                <w:sz w:val="22"/>
                <w:szCs w:val="22"/>
              </w:rPr>
            </w:pPr>
            <w:r w:rsidRPr="003A45E1">
              <w:rPr>
                <w:rFonts w:cs="Arial"/>
                <w:sz w:val="22"/>
                <w:szCs w:val="22"/>
              </w:rPr>
              <w:t>04/21/15</w:t>
            </w:r>
          </w:p>
        </w:tc>
        <w:tc>
          <w:tcPr>
            <w:tcW w:w="8479" w:type="dxa"/>
          </w:tcPr>
          <w:p w14:paraId="3FA1678A" w14:textId="77777777" w:rsidR="00785451" w:rsidRPr="003A45E1" w:rsidRDefault="00785451" w:rsidP="008C3E98">
            <w:pPr>
              <w:pStyle w:val="normal1"/>
              <w:numPr>
                <w:ilvl w:val="0"/>
                <w:numId w:val="66"/>
              </w:numPr>
              <w:spacing w:before="0"/>
              <w:rPr>
                <w:rFonts w:cs="Arial"/>
                <w:sz w:val="22"/>
                <w:szCs w:val="22"/>
              </w:rPr>
            </w:pPr>
            <w:r w:rsidRPr="003A45E1">
              <w:rPr>
                <w:rFonts w:cs="Arial"/>
                <w:sz w:val="22"/>
                <w:szCs w:val="22"/>
              </w:rPr>
              <w:t>On 04/21/15, the employee</w:t>
            </w:r>
            <w:r w:rsidR="004A4D2C" w:rsidRPr="003A45E1">
              <w:rPr>
                <w:rFonts w:cs="Arial"/>
                <w:sz w:val="22"/>
                <w:szCs w:val="22"/>
              </w:rPr>
              <w:t xml:space="preserve"> incurs a job-related injury</w:t>
            </w:r>
            <w:r w:rsidRPr="003A45E1">
              <w:rPr>
                <w:rFonts w:cs="Arial"/>
                <w:sz w:val="22"/>
                <w:szCs w:val="22"/>
              </w:rPr>
              <w:t>.</w:t>
            </w:r>
          </w:p>
          <w:p w14:paraId="3FA1678B" w14:textId="77777777" w:rsidR="00785451" w:rsidRPr="003A45E1" w:rsidRDefault="00785451" w:rsidP="008C3E98">
            <w:pPr>
              <w:pStyle w:val="normal1"/>
              <w:numPr>
                <w:ilvl w:val="0"/>
                <w:numId w:val="66"/>
              </w:numPr>
              <w:spacing w:before="0"/>
              <w:rPr>
                <w:rFonts w:cs="Arial"/>
                <w:sz w:val="22"/>
                <w:szCs w:val="22"/>
              </w:rPr>
            </w:pPr>
            <w:r w:rsidRPr="003A45E1">
              <w:rPr>
                <w:rFonts w:cs="Arial"/>
                <w:sz w:val="22"/>
                <w:szCs w:val="22"/>
              </w:rPr>
              <w:t>On 04/22/15, she</w:t>
            </w:r>
            <w:r w:rsidR="004A4D2C" w:rsidRPr="003A45E1">
              <w:rPr>
                <w:rFonts w:cs="Arial"/>
                <w:sz w:val="22"/>
                <w:szCs w:val="22"/>
              </w:rPr>
              <w:t xml:space="preserve"> is placed on 45-days continuation of pay.</w:t>
            </w:r>
          </w:p>
          <w:p w14:paraId="3FA1678C" w14:textId="77777777" w:rsidR="004A4D2C" w:rsidRPr="003A45E1" w:rsidRDefault="00785451" w:rsidP="008C3E98">
            <w:pPr>
              <w:pStyle w:val="normal1"/>
              <w:numPr>
                <w:ilvl w:val="0"/>
                <w:numId w:val="66"/>
              </w:numPr>
              <w:spacing w:before="0"/>
              <w:rPr>
                <w:rFonts w:cs="Arial"/>
                <w:i/>
                <w:sz w:val="22"/>
                <w:szCs w:val="22"/>
              </w:rPr>
            </w:pPr>
            <w:r w:rsidRPr="003A45E1">
              <w:rPr>
                <w:rFonts w:cs="Arial"/>
                <w:i/>
                <w:sz w:val="22"/>
                <w:szCs w:val="22"/>
              </w:rPr>
              <w:t xml:space="preserve">She has </w:t>
            </w:r>
            <w:r w:rsidR="004A4D2C" w:rsidRPr="003A45E1">
              <w:rPr>
                <w:rFonts w:cs="Arial"/>
                <w:i/>
                <w:sz w:val="22"/>
                <w:szCs w:val="22"/>
              </w:rPr>
              <w:t xml:space="preserve">11 weeks </w:t>
            </w:r>
            <w:r w:rsidRPr="003A45E1">
              <w:rPr>
                <w:rFonts w:cs="Arial"/>
                <w:i/>
                <w:sz w:val="22"/>
                <w:szCs w:val="22"/>
              </w:rPr>
              <w:t>of creditable service at GS-11 step 1.</w:t>
            </w:r>
          </w:p>
        </w:tc>
      </w:tr>
      <w:tr w:rsidR="004A4D2C" w:rsidRPr="004A4D2C" w14:paraId="3FA16791" w14:textId="77777777" w:rsidTr="00896A8F">
        <w:tc>
          <w:tcPr>
            <w:tcW w:w="1151" w:type="dxa"/>
          </w:tcPr>
          <w:p w14:paraId="3FA1678E" w14:textId="77777777" w:rsidR="004A4D2C" w:rsidRPr="003A45E1" w:rsidRDefault="004A4D2C" w:rsidP="00AD09B8">
            <w:pPr>
              <w:pStyle w:val="normal1"/>
              <w:spacing w:before="0"/>
              <w:rPr>
                <w:rFonts w:cs="Arial"/>
                <w:sz w:val="22"/>
                <w:szCs w:val="22"/>
              </w:rPr>
            </w:pPr>
            <w:r w:rsidRPr="003A45E1">
              <w:rPr>
                <w:rFonts w:cs="Arial"/>
                <w:sz w:val="22"/>
                <w:szCs w:val="22"/>
              </w:rPr>
              <w:t>05/21/15</w:t>
            </w:r>
          </w:p>
        </w:tc>
        <w:tc>
          <w:tcPr>
            <w:tcW w:w="8479" w:type="dxa"/>
          </w:tcPr>
          <w:p w14:paraId="3FA1678F" w14:textId="77777777" w:rsidR="004A4D2C" w:rsidRPr="003A45E1" w:rsidRDefault="00785451" w:rsidP="008C3E98">
            <w:pPr>
              <w:pStyle w:val="ListParagraph"/>
              <w:numPr>
                <w:ilvl w:val="0"/>
                <w:numId w:val="67"/>
              </w:numPr>
              <w:shd w:val="clear" w:color="auto" w:fill="FFFFFF"/>
              <w:spacing w:before="0"/>
              <w:contextualSpacing w:val="0"/>
              <w:rPr>
                <w:rFonts w:cs="Arial"/>
                <w:szCs w:val="22"/>
              </w:rPr>
            </w:pPr>
            <w:r w:rsidRPr="003A45E1">
              <w:rPr>
                <w:rFonts w:cs="Arial"/>
                <w:szCs w:val="22"/>
              </w:rPr>
              <w:t>On 05/21/15, t</w:t>
            </w:r>
            <w:r w:rsidR="004A4D2C" w:rsidRPr="003A45E1">
              <w:rPr>
                <w:rFonts w:cs="Arial"/>
                <w:szCs w:val="22"/>
              </w:rPr>
              <w:t>he employee's claim for injury compensation is approved.</w:t>
            </w:r>
          </w:p>
          <w:p w14:paraId="3FA16790" w14:textId="77777777" w:rsidR="004A4D2C" w:rsidRPr="003A45E1" w:rsidRDefault="00785451" w:rsidP="008C3E98">
            <w:pPr>
              <w:pStyle w:val="ListParagraph"/>
              <w:numPr>
                <w:ilvl w:val="0"/>
                <w:numId w:val="67"/>
              </w:numPr>
              <w:shd w:val="clear" w:color="auto" w:fill="FFFFFF"/>
              <w:spacing w:before="0"/>
              <w:contextualSpacing w:val="0"/>
              <w:rPr>
                <w:rFonts w:cs="Arial"/>
                <w:i/>
                <w:szCs w:val="22"/>
              </w:rPr>
            </w:pPr>
            <w:r w:rsidRPr="003A45E1">
              <w:rPr>
                <w:rFonts w:cs="Arial"/>
                <w:i/>
                <w:szCs w:val="22"/>
              </w:rPr>
              <w:t>She now has 15 weeks of creditable service at GS-11 step 1.</w:t>
            </w:r>
          </w:p>
        </w:tc>
      </w:tr>
      <w:tr w:rsidR="004A4D2C" w:rsidRPr="004A4D2C" w14:paraId="3FA16796" w14:textId="77777777" w:rsidTr="00896A8F">
        <w:tc>
          <w:tcPr>
            <w:tcW w:w="1151" w:type="dxa"/>
          </w:tcPr>
          <w:p w14:paraId="3FA16792" w14:textId="77777777" w:rsidR="004A4D2C" w:rsidRPr="003A45E1" w:rsidRDefault="004A4D2C" w:rsidP="00AD09B8">
            <w:pPr>
              <w:pStyle w:val="normal1"/>
              <w:spacing w:before="0"/>
              <w:rPr>
                <w:rFonts w:cs="Arial"/>
                <w:sz w:val="22"/>
                <w:szCs w:val="22"/>
              </w:rPr>
            </w:pPr>
            <w:r w:rsidRPr="003A45E1">
              <w:rPr>
                <w:rFonts w:cs="Arial"/>
                <w:sz w:val="22"/>
                <w:szCs w:val="22"/>
              </w:rPr>
              <w:t>06/23/15</w:t>
            </w:r>
          </w:p>
        </w:tc>
        <w:tc>
          <w:tcPr>
            <w:tcW w:w="8479" w:type="dxa"/>
          </w:tcPr>
          <w:p w14:paraId="3FA16793" w14:textId="77777777" w:rsidR="00750B2B" w:rsidRPr="003A45E1" w:rsidRDefault="00750B2B" w:rsidP="008C3E98">
            <w:pPr>
              <w:pStyle w:val="ListParagraph"/>
              <w:numPr>
                <w:ilvl w:val="0"/>
                <w:numId w:val="68"/>
              </w:numPr>
              <w:shd w:val="clear" w:color="auto" w:fill="FFFFFF"/>
              <w:spacing w:before="0"/>
              <w:contextualSpacing w:val="0"/>
              <w:rPr>
                <w:rFonts w:cs="Arial"/>
                <w:szCs w:val="22"/>
              </w:rPr>
            </w:pPr>
            <w:r w:rsidRPr="003A45E1">
              <w:rPr>
                <w:rFonts w:cs="Arial"/>
                <w:szCs w:val="22"/>
              </w:rPr>
              <w:t>On 06/23/15, the employee</w:t>
            </w:r>
            <w:r w:rsidR="004A4D2C" w:rsidRPr="003A45E1">
              <w:rPr>
                <w:rFonts w:cs="Arial"/>
                <w:szCs w:val="22"/>
              </w:rPr>
              <w:t>’s 45-days continuation of pay terminates</w:t>
            </w:r>
            <w:r w:rsidRPr="003A45E1">
              <w:rPr>
                <w:rFonts w:cs="Arial"/>
                <w:szCs w:val="22"/>
              </w:rPr>
              <w:t>.</w:t>
            </w:r>
          </w:p>
          <w:p w14:paraId="3FA16794" w14:textId="77777777" w:rsidR="004A4D2C" w:rsidRPr="003A45E1" w:rsidRDefault="00750B2B" w:rsidP="008C3E98">
            <w:pPr>
              <w:pStyle w:val="ListParagraph"/>
              <w:numPr>
                <w:ilvl w:val="0"/>
                <w:numId w:val="68"/>
              </w:numPr>
              <w:shd w:val="clear" w:color="auto" w:fill="FFFFFF"/>
              <w:spacing w:before="0"/>
              <w:contextualSpacing w:val="0"/>
              <w:rPr>
                <w:rFonts w:cs="Arial"/>
                <w:szCs w:val="22"/>
              </w:rPr>
            </w:pPr>
            <w:r w:rsidRPr="003A45E1">
              <w:rPr>
                <w:rFonts w:cs="Arial"/>
                <w:szCs w:val="22"/>
              </w:rPr>
              <w:t xml:space="preserve">On 06/24/15, </w:t>
            </w:r>
            <w:r w:rsidR="004A4D2C" w:rsidRPr="003A45E1">
              <w:rPr>
                <w:rFonts w:cs="Arial"/>
                <w:szCs w:val="22"/>
              </w:rPr>
              <w:t>she is placed on LWOP.</w:t>
            </w:r>
          </w:p>
          <w:p w14:paraId="3FA16795" w14:textId="77777777" w:rsidR="004A4D2C" w:rsidRPr="003A45E1" w:rsidRDefault="00750B2B" w:rsidP="008C3E98">
            <w:pPr>
              <w:pStyle w:val="ListParagraph"/>
              <w:numPr>
                <w:ilvl w:val="0"/>
                <w:numId w:val="68"/>
              </w:numPr>
              <w:shd w:val="clear" w:color="auto" w:fill="FFFFFF"/>
              <w:spacing w:before="0"/>
              <w:contextualSpacing w:val="0"/>
              <w:rPr>
                <w:rFonts w:cs="Arial"/>
                <w:szCs w:val="22"/>
              </w:rPr>
            </w:pPr>
            <w:r w:rsidRPr="003A45E1">
              <w:rPr>
                <w:rFonts w:cs="Arial"/>
                <w:i/>
                <w:szCs w:val="22"/>
              </w:rPr>
              <w:t>She now has 20 weeks of creditable service at GS-11 step 1.</w:t>
            </w:r>
          </w:p>
        </w:tc>
      </w:tr>
      <w:tr w:rsidR="004A4D2C" w:rsidRPr="004A4D2C" w14:paraId="3FA1679B" w14:textId="77777777" w:rsidTr="00896A8F">
        <w:tc>
          <w:tcPr>
            <w:tcW w:w="1151" w:type="dxa"/>
          </w:tcPr>
          <w:p w14:paraId="3FA16797" w14:textId="77777777" w:rsidR="004A4D2C" w:rsidRPr="003A45E1" w:rsidRDefault="004A4D2C" w:rsidP="00AD09B8">
            <w:pPr>
              <w:pStyle w:val="normal1"/>
              <w:spacing w:before="0"/>
              <w:rPr>
                <w:rFonts w:cs="Arial"/>
                <w:sz w:val="22"/>
                <w:szCs w:val="22"/>
              </w:rPr>
            </w:pPr>
            <w:r w:rsidRPr="003A45E1">
              <w:rPr>
                <w:rFonts w:cs="Arial"/>
                <w:sz w:val="22"/>
                <w:szCs w:val="22"/>
              </w:rPr>
              <w:t>02/07/16</w:t>
            </w:r>
          </w:p>
        </w:tc>
        <w:tc>
          <w:tcPr>
            <w:tcW w:w="8479" w:type="dxa"/>
          </w:tcPr>
          <w:p w14:paraId="3FA16798" w14:textId="77777777" w:rsidR="00750B2B" w:rsidRPr="003A45E1" w:rsidRDefault="00750B2B" w:rsidP="008C3E98">
            <w:pPr>
              <w:pStyle w:val="ListParagraph"/>
              <w:numPr>
                <w:ilvl w:val="0"/>
                <w:numId w:val="69"/>
              </w:numPr>
              <w:shd w:val="clear" w:color="auto" w:fill="FFFFFF"/>
              <w:spacing w:before="0"/>
              <w:contextualSpacing w:val="0"/>
              <w:rPr>
                <w:rFonts w:cs="Arial"/>
                <w:szCs w:val="22"/>
              </w:rPr>
            </w:pPr>
            <w:r w:rsidRPr="003A45E1">
              <w:rPr>
                <w:rFonts w:cs="Arial"/>
                <w:i/>
                <w:szCs w:val="22"/>
              </w:rPr>
              <w:t>She now has 52 weeks of creditable service at GS-11 step 1.</w:t>
            </w:r>
          </w:p>
          <w:p w14:paraId="3FA16799" w14:textId="77777777" w:rsidR="00750B2B" w:rsidRPr="003A45E1" w:rsidRDefault="00750B2B" w:rsidP="008C3E98">
            <w:pPr>
              <w:pStyle w:val="ListParagraph"/>
              <w:numPr>
                <w:ilvl w:val="0"/>
                <w:numId w:val="69"/>
              </w:numPr>
              <w:shd w:val="clear" w:color="auto" w:fill="FFFFFF"/>
              <w:spacing w:before="0"/>
              <w:contextualSpacing w:val="0"/>
              <w:rPr>
                <w:rFonts w:cs="Arial"/>
                <w:szCs w:val="22"/>
              </w:rPr>
            </w:pPr>
            <w:r w:rsidRPr="003A45E1">
              <w:rPr>
                <w:rFonts w:cs="Arial"/>
                <w:szCs w:val="22"/>
              </w:rPr>
              <w:t>The employee</w:t>
            </w:r>
            <w:r w:rsidR="004A4D2C" w:rsidRPr="003A45E1">
              <w:rPr>
                <w:rFonts w:cs="Arial"/>
                <w:szCs w:val="22"/>
              </w:rPr>
              <w:t xml:space="preserve"> would have received her WGI to step 2 had she not been receiving injury compensation.</w:t>
            </w:r>
          </w:p>
          <w:p w14:paraId="3FA1679A" w14:textId="77777777" w:rsidR="004A4D2C" w:rsidRPr="003A45E1" w:rsidRDefault="004A4D2C" w:rsidP="008C3E98">
            <w:pPr>
              <w:pStyle w:val="ListParagraph"/>
              <w:numPr>
                <w:ilvl w:val="0"/>
                <w:numId w:val="69"/>
              </w:numPr>
              <w:shd w:val="clear" w:color="auto" w:fill="FFFFFF"/>
              <w:spacing w:before="0"/>
              <w:contextualSpacing w:val="0"/>
              <w:rPr>
                <w:rFonts w:cs="Arial"/>
                <w:szCs w:val="22"/>
              </w:rPr>
            </w:pPr>
            <w:r w:rsidRPr="003A45E1">
              <w:rPr>
                <w:rFonts w:cs="Arial"/>
                <w:szCs w:val="22"/>
              </w:rPr>
              <w:t xml:space="preserve">Completed waiting period to step 2, new waiting period </w:t>
            </w:r>
            <w:r w:rsidR="00750B2B" w:rsidRPr="003A45E1">
              <w:rPr>
                <w:rFonts w:cs="Arial"/>
                <w:szCs w:val="22"/>
              </w:rPr>
              <w:t xml:space="preserve">to step 3 </w:t>
            </w:r>
            <w:r w:rsidRPr="003A45E1">
              <w:rPr>
                <w:rFonts w:cs="Arial"/>
                <w:szCs w:val="22"/>
              </w:rPr>
              <w:t>begins.</w:t>
            </w:r>
          </w:p>
        </w:tc>
      </w:tr>
      <w:tr w:rsidR="004A4D2C" w:rsidRPr="004A4D2C" w14:paraId="3FA1679F" w14:textId="77777777" w:rsidTr="00896A8F">
        <w:tc>
          <w:tcPr>
            <w:tcW w:w="1151" w:type="dxa"/>
          </w:tcPr>
          <w:p w14:paraId="3FA1679C" w14:textId="77777777" w:rsidR="004A4D2C" w:rsidRPr="003A45E1" w:rsidRDefault="004A4D2C" w:rsidP="00AD09B8">
            <w:pPr>
              <w:pStyle w:val="normal1"/>
              <w:spacing w:before="0"/>
              <w:rPr>
                <w:rFonts w:cs="Arial"/>
                <w:sz w:val="22"/>
                <w:szCs w:val="22"/>
              </w:rPr>
            </w:pPr>
            <w:r w:rsidRPr="003A45E1">
              <w:rPr>
                <w:rFonts w:cs="Arial"/>
                <w:sz w:val="22"/>
                <w:szCs w:val="22"/>
              </w:rPr>
              <w:t>06/12/16</w:t>
            </w:r>
          </w:p>
        </w:tc>
        <w:tc>
          <w:tcPr>
            <w:tcW w:w="8479" w:type="dxa"/>
          </w:tcPr>
          <w:p w14:paraId="3FA1679D" w14:textId="77777777" w:rsidR="00750B2B" w:rsidRPr="003A45E1" w:rsidRDefault="00750B2B" w:rsidP="008C3E98">
            <w:pPr>
              <w:pStyle w:val="ListParagraph"/>
              <w:numPr>
                <w:ilvl w:val="0"/>
                <w:numId w:val="70"/>
              </w:numPr>
              <w:shd w:val="clear" w:color="auto" w:fill="FFFFFF"/>
              <w:spacing w:before="0"/>
              <w:contextualSpacing w:val="0"/>
              <w:rPr>
                <w:rFonts w:cs="Arial"/>
                <w:szCs w:val="22"/>
              </w:rPr>
            </w:pPr>
            <w:r w:rsidRPr="003A45E1">
              <w:rPr>
                <w:rFonts w:cs="Arial"/>
                <w:szCs w:val="22"/>
              </w:rPr>
              <w:t>On 06/21/16, her doctor tells her she</w:t>
            </w:r>
            <w:r w:rsidR="004A4D2C" w:rsidRPr="003A45E1">
              <w:rPr>
                <w:rFonts w:cs="Arial"/>
                <w:szCs w:val="22"/>
              </w:rPr>
              <w:t xml:space="preserve"> is expected to fully recuperate within a short period</w:t>
            </w:r>
            <w:r w:rsidRPr="003A45E1">
              <w:rPr>
                <w:rFonts w:cs="Arial"/>
                <w:szCs w:val="22"/>
              </w:rPr>
              <w:t>.</w:t>
            </w:r>
          </w:p>
          <w:p w14:paraId="3FA1679E" w14:textId="77777777" w:rsidR="004A4D2C" w:rsidRPr="003A45E1" w:rsidRDefault="00750B2B" w:rsidP="008C3E98">
            <w:pPr>
              <w:pStyle w:val="ListParagraph"/>
              <w:numPr>
                <w:ilvl w:val="0"/>
                <w:numId w:val="70"/>
              </w:numPr>
              <w:shd w:val="clear" w:color="auto" w:fill="FFFFFF"/>
              <w:spacing w:before="0"/>
              <w:contextualSpacing w:val="0"/>
              <w:rPr>
                <w:rFonts w:cs="Arial"/>
                <w:szCs w:val="22"/>
              </w:rPr>
            </w:pPr>
            <w:r w:rsidRPr="003A45E1">
              <w:rPr>
                <w:rFonts w:cs="Arial"/>
                <w:szCs w:val="22"/>
              </w:rPr>
              <w:t>H</w:t>
            </w:r>
            <w:r w:rsidR="004A4D2C" w:rsidRPr="003A45E1">
              <w:rPr>
                <w:rFonts w:cs="Arial"/>
                <w:szCs w:val="22"/>
              </w:rPr>
              <w:t xml:space="preserve">er LWOP is extended until </w:t>
            </w:r>
            <w:r w:rsidRPr="003A45E1">
              <w:rPr>
                <w:rFonts w:cs="Arial"/>
                <w:szCs w:val="22"/>
              </w:rPr>
              <w:t>12/1</w:t>
            </w:r>
            <w:r w:rsidR="004A4D2C" w:rsidRPr="003A45E1">
              <w:rPr>
                <w:rFonts w:cs="Arial"/>
                <w:szCs w:val="22"/>
              </w:rPr>
              <w:t>0</w:t>
            </w:r>
            <w:r w:rsidRPr="003A45E1">
              <w:rPr>
                <w:rFonts w:cs="Arial"/>
                <w:szCs w:val="22"/>
              </w:rPr>
              <w:t>/</w:t>
            </w:r>
            <w:r w:rsidR="004A4D2C" w:rsidRPr="003A45E1">
              <w:rPr>
                <w:rFonts w:cs="Arial"/>
                <w:szCs w:val="22"/>
              </w:rPr>
              <w:t>16.</w:t>
            </w:r>
          </w:p>
        </w:tc>
      </w:tr>
      <w:tr w:rsidR="004A4D2C" w:rsidRPr="004A4D2C" w14:paraId="3FA167A3" w14:textId="77777777" w:rsidTr="00896A8F">
        <w:tc>
          <w:tcPr>
            <w:tcW w:w="1151" w:type="dxa"/>
          </w:tcPr>
          <w:p w14:paraId="3FA167A0" w14:textId="77777777" w:rsidR="004A4D2C" w:rsidRPr="003A45E1" w:rsidRDefault="004A4D2C" w:rsidP="00AD09B8">
            <w:pPr>
              <w:pStyle w:val="normal1"/>
              <w:spacing w:before="0"/>
              <w:rPr>
                <w:rFonts w:cs="Arial"/>
                <w:sz w:val="22"/>
                <w:szCs w:val="22"/>
              </w:rPr>
            </w:pPr>
            <w:r w:rsidRPr="003A45E1">
              <w:rPr>
                <w:rFonts w:cs="Arial"/>
                <w:sz w:val="22"/>
                <w:szCs w:val="22"/>
              </w:rPr>
              <w:t>07/23/16</w:t>
            </w:r>
          </w:p>
        </w:tc>
        <w:tc>
          <w:tcPr>
            <w:tcW w:w="8479" w:type="dxa"/>
          </w:tcPr>
          <w:p w14:paraId="3FA167A1" w14:textId="77777777" w:rsidR="004A4D2C" w:rsidRPr="003A45E1" w:rsidRDefault="00750B2B" w:rsidP="008C3E98">
            <w:pPr>
              <w:pStyle w:val="ListParagraph"/>
              <w:numPr>
                <w:ilvl w:val="0"/>
                <w:numId w:val="71"/>
              </w:numPr>
              <w:shd w:val="clear" w:color="auto" w:fill="FFFFFF"/>
              <w:spacing w:before="0"/>
              <w:contextualSpacing w:val="0"/>
              <w:rPr>
                <w:rFonts w:cs="Arial"/>
                <w:szCs w:val="22"/>
              </w:rPr>
            </w:pPr>
            <w:r w:rsidRPr="003A45E1">
              <w:rPr>
                <w:rFonts w:cs="Arial"/>
                <w:szCs w:val="22"/>
              </w:rPr>
              <w:t>On 07/23/16, t</w:t>
            </w:r>
            <w:r w:rsidR="004A4D2C" w:rsidRPr="003A45E1">
              <w:rPr>
                <w:rFonts w:cs="Arial"/>
                <w:szCs w:val="22"/>
              </w:rPr>
              <w:t>he employee is found to be fully recovered from her injury and injury compensation is terminated.</w:t>
            </w:r>
          </w:p>
          <w:p w14:paraId="3FA167A2" w14:textId="77777777" w:rsidR="004A4D2C" w:rsidRPr="003A45E1" w:rsidRDefault="00750B2B" w:rsidP="008C3E98">
            <w:pPr>
              <w:pStyle w:val="ListParagraph"/>
              <w:numPr>
                <w:ilvl w:val="0"/>
                <w:numId w:val="71"/>
              </w:numPr>
              <w:shd w:val="clear" w:color="auto" w:fill="FFFFFF"/>
              <w:spacing w:before="0"/>
              <w:contextualSpacing w:val="0"/>
              <w:rPr>
                <w:rFonts w:cs="Arial"/>
                <w:szCs w:val="22"/>
              </w:rPr>
            </w:pPr>
            <w:r w:rsidRPr="003A45E1">
              <w:rPr>
                <w:rFonts w:cs="Arial"/>
                <w:i/>
                <w:szCs w:val="22"/>
              </w:rPr>
              <w:t>She has 18 weeks of creditable service at GS-11 step 2.</w:t>
            </w:r>
          </w:p>
        </w:tc>
      </w:tr>
      <w:tr w:rsidR="004A4D2C" w:rsidRPr="004A4D2C" w14:paraId="3FA167A8" w14:textId="77777777" w:rsidTr="00896A8F">
        <w:tc>
          <w:tcPr>
            <w:tcW w:w="1151" w:type="dxa"/>
          </w:tcPr>
          <w:p w14:paraId="3FA167A4" w14:textId="77777777" w:rsidR="004A4D2C" w:rsidRPr="003A45E1" w:rsidRDefault="004A4D2C" w:rsidP="00AD09B8">
            <w:pPr>
              <w:pStyle w:val="normal1"/>
              <w:spacing w:before="0"/>
              <w:rPr>
                <w:rFonts w:cs="Arial"/>
                <w:sz w:val="22"/>
                <w:szCs w:val="22"/>
              </w:rPr>
            </w:pPr>
            <w:r w:rsidRPr="003A45E1">
              <w:rPr>
                <w:rFonts w:cs="Arial"/>
                <w:sz w:val="22"/>
                <w:szCs w:val="22"/>
              </w:rPr>
              <w:t>07/24/16</w:t>
            </w:r>
          </w:p>
        </w:tc>
        <w:tc>
          <w:tcPr>
            <w:tcW w:w="8479" w:type="dxa"/>
          </w:tcPr>
          <w:p w14:paraId="3FA167A5" w14:textId="77777777" w:rsidR="004A4D2C" w:rsidRPr="003A45E1" w:rsidRDefault="00750B2B" w:rsidP="008C3E98">
            <w:pPr>
              <w:pStyle w:val="normal1"/>
              <w:numPr>
                <w:ilvl w:val="0"/>
                <w:numId w:val="72"/>
              </w:numPr>
              <w:spacing w:before="0"/>
              <w:rPr>
                <w:rFonts w:cs="Arial"/>
                <w:sz w:val="22"/>
                <w:szCs w:val="22"/>
              </w:rPr>
            </w:pPr>
            <w:r w:rsidRPr="003A45E1">
              <w:rPr>
                <w:rFonts w:cs="Arial"/>
                <w:sz w:val="22"/>
                <w:szCs w:val="22"/>
              </w:rPr>
              <w:t xml:space="preserve">On 07/24/16, </w:t>
            </w:r>
            <w:r w:rsidR="004A4D2C" w:rsidRPr="003A45E1">
              <w:rPr>
                <w:rFonts w:cs="Arial"/>
                <w:sz w:val="22"/>
                <w:szCs w:val="22"/>
              </w:rPr>
              <w:t xml:space="preserve">Olivia is returned to pay status. Since she was out on OWCP (a situation which allows all the creditable time to be counted and none is dropped off), she is </w:t>
            </w:r>
            <w:r w:rsidR="004A4D2C" w:rsidRPr="003A45E1">
              <w:rPr>
                <w:rFonts w:cs="Arial"/>
                <w:sz w:val="22"/>
                <w:szCs w:val="22"/>
              </w:rPr>
              <w:lastRenderedPageBreak/>
              <w:t>entitled to have the excess period from the date she would have received her last WGI (</w:t>
            </w:r>
            <w:r w:rsidR="00AD09B8" w:rsidRPr="003A45E1">
              <w:rPr>
                <w:rFonts w:cs="Arial"/>
                <w:sz w:val="22"/>
                <w:szCs w:val="22"/>
              </w:rPr>
              <w:t>02/0</w:t>
            </w:r>
            <w:r w:rsidR="004A4D2C" w:rsidRPr="003A45E1">
              <w:rPr>
                <w:rFonts w:cs="Arial"/>
                <w:sz w:val="22"/>
                <w:szCs w:val="22"/>
              </w:rPr>
              <w:t>7</w:t>
            </w:r>
            <w:r w:rsidR="00AD09B8" w:rsidRPr="003A45E1">
              <w:rPr>
                <w:rFonts w:cs="Arial"/>
                <w:sz w:val="22"/>
                <w:szCs w:val="22"/>
              </w:rPr>
              <w:t>/</w:t>
            </w:r>
            <w:r w:rsidR="004A4D2C" w:rsidRPr="003A45E1">
              <w:rPr>
                <w:rFonts w:cs="Arial"/>
                <w:sz w:val="22"/>
                <w:szCs w:val="22"/>
              </w:rPr>
              <w:t>16) through the termination date of injury compensation (</w:t>
            </w:r>
            <w:r w:rsidR="00AD09B8" w:rsidRPr="003A45E1">
              <w:rPr>
                <w:rFonts w:cs="Arial"/>
                <w:sz w:val="22"/>
                <w:szCs w:val="22"/>
              </w:rPr>
              <w:t>07/</w:t>
            </w:r>
            <w:r w:rsidR="004A4D2C" w:rsidRPr="003A45E1">
              <w:rPr>
                <w:rFonts w:cs="Arial"/>
                <w:sz w:val="22"/>
                <w:szCs w:val="22"/>
              </w:rPr>
              <w:t>23</w:t>
            </w:r>
            <w:r w:rsidR="00AD09B8" w:rsidRPr="003A45E1">
              <w:rPr>
                <w:rFonts w:cs="Arial"/>
                <w:sz w:val="22"/>
                <w:szCs w:val="22"/>
              </w:rPr>
              <w:t>/</w:t>
            </w:r>
            <w:r w:rsidR="004A4D2C" w:rsidRPr="003A45E1">
              <w:rPr>
                <w:rFonts w:cs="Arial"/>
                <w:sz w:val="22"/>
                <w:szCs w:val="22"/>
              </w:rPr>
              <w:t xml:space="preserve">16) credited toward completion of the required waiting period to step 3. </w:t>
            </w:r>
          </w:p>
          <w:p w14:paraId="3FA167A6" w14:textId="77777777" w:rsidR="00AD09B8" w:rsidRPr="003A45E1" w:rsidRDefault="00AD09B8" w:rsidP="008C3E98">
            <w:pPr>
              <w:pStyle w:val="normal1"/>
              <w:numPr>
                <w:ilvl w:val="0"/>
                <w:numId w:val="72"/>
              </w:numPr>
              <w:spacing w:before="0"/>
              <w:rPr>
                <w:rFonts w:cs="Arial"/>
                <w:sz w:val="22"/>
                <w:szCs w:val="22"/>
              </w:rPr>
            </w:pPr>
            <w:r w:rsidRPr="003A45E1">
              <w:rPr>
                <w:rFonts w:cs="Arial"/>
                <w:sz w:val="22"/>
                <w:szCs w:val="22"/>
              </w:rPr>
              <w:t>WGI to step 2 is processed effective 02/07/16 and the additional time (18 weeks) will count towards completion to step 3.</w:t>
            </w:r>
          </w:p>
          <w:p w14:paraId="3FA167A7" w14:textId="77777777" w:rsidR="004A4D2C" w:rsidRPr="003A45E1" w:rsidRDefault="00AD09B8" w:rsidP="008C3E98">
            <w:pPr>
              <w:pStyle w:val="normal1"/>
              <w:numPr>
                <w:ilvl w:val="0"/>
                <w:numId w:val="72"/>
              </w:numPr>
              <w:spacing w:before="0"/>
              <w:rPr>
                <w:rFonts w:cs="Arial"/>
                <w:sz w:val="22"/>
                <w:szCs w:val="22"/>
              </w:rPr>
            </w:pPr>
            <w:r w:rsidRPr="003A45E1">
              <w:rPr>
                <w:rFonts w:cs="Arial"/>
                <w:sz w:val="22"/>
                <w:szCs w:val="22"/>
              </w:rPr>
              <w:t xml:space="preserve">The employee will be </w:t>
            </w:r>
            <w:r w:rsidR="004A4D2C" w:rsidRPr="003A45E1">
              <w:rPr>
                <w:rFonts w:cs="Arial"/>
                <w:sz w:val="22"/>
                <w:szCs w:val="22"/>
              </w:rPr>
              <w:t>due a WGI to step 3</w:t>
            </w:r>
            <w:r w:rsidRPr="003A45E1">
              <w:rPr>
                <w:rFonts w:cs="Arial"/>
                <w:sz w:val="22"/>
                <w:szCs w:val="22"/>
              </w:rPr>
              <w:t xml:space="preserve"> in 34 weeks,</w:t>
            </w:r>
            <w:r w:rsidR="004A4D2C" w:rsidRPr="003A45E1">
              <w:rPr>
                <w:rFonts w:cs="Arial"/>
                <w:sz w:val="22"/>
                <w:szCs w:val="22"/>
              </w:rPr>
              <w:t xml:space="preserve"> on </w:t>
            </w:r>
            <w:r w:rsidRPr="003A45E1">
              <w:rPr>
                <w:rFonts w:cs="Arial"/>
                <w:sz w:val="22"/>
                <w:szCs w:val="22"/>
              </w:rPr>
              <w:t>02/0</w:t>
            </w:r>
            <w:r w:rsidR="004A4D2C" w:rsidRPr="003A45E1">
              <w:rPr>
                <w:rFonts w:cs="Arial"/>
                <w:sz w:val="22"/>
                <w:szCs w:val="22"/>
              </w:rPr>
              <w:t>5</w:t>
            </w:r>
            <w:r w:rsidRPr="003A45E1">
              <w:rPr>
                <w:rFonts w:cs="Arial"/>
                <w:sz w:val="22"/>
                <w:szCs w:val="22"/>
              </w:rPr>
              <w:t>/</w:t>
            </w:r>
            <w:r w:rsidR="004A4D2C" w:rsidRPr="003A45E1">
              <w:rPr>
                <w:rFonts w:cs="Arial"/>
                <w:sz w:val="22"/>
                <w:szCs w:val="22"/>
              </w:rPr>
              <w:t>17.</w:t>
            </w:r>
          </w:p>
        </w:tc>
      </w:tr>
    </w:tbl>
    <w:p w14:paraId="3FA167A9" w14:textId="77777777" w:rsidR="001C2B2E" w:rsidRDefault="001C2B2E" w:rsidP="00F5641A">
      <w:pPr>
        <w:pStyle w:val="Heading3"/>
        <w:spacing w:after="0"/>
      </w:pPr>
      <w:bookmarkStart w:id="35" w:name="_Toc485021480"/>
      <w:bookmarkStart w:id="36" w:name="_Toc131397239"/>
      <w:r w:rsidRPr="00D77EEF">
        <w:lastRenderedPageBreak/>
        <w:t>Ex</w:t>
      </w:r>
      <w:r>
        <w:t xml:space="preserve">. </w:t>
      </w:r>
      <w:r w:rsidR="003B28FD">
        <w:t>1</w:t>
      </w:r>
      <w:r w:rsidRPr="00D77EEF">
        <w:t>4: Military Service and Exercised Restoration Rights</w:t>
      </w:r>
      <w:bookmarkEnd w:id="35"/>
      <w:r w:rsidR="001D714C">
        <w:t>: All Time Counts and None is Dropped</w:t>
      </w:r>
      <w:bookmarkEnd w:id="36"/>
    </w:p>
    <w:p w14:paraId="3FA167AA" w14:textId="77777777" w:rsidR="00EA378A" w:rsidRDefault="00EA378A" w:rsidP="00EA378A">
      <w:pPr>
        <w:spacing w:before="0"/>
        <w:rPr>
          <w:i/>
        </w:rPr>
      </w:pPr>
      <w:r>
        <w:rPr>
          <w:i/>
        </w:rPr>
        <w:t>Earning More than One WGI</w:t>
      </w:r>
    </w:p>
    <w:p w14:paraId="3FBAD16F" w14:textId="77777777" w:rsidR="009A2CF1" w:rsidRDefault="009A2CF1" w:rsidP="009A2CF1">
      <w:pPr>
        <w:rPr>
          <w:rFonts w:cs="Arial"/>
          <w:i/>
          <w:iCs/>
          <w:szCs w:val="22"/>
        </w:rPr>
      </w:pPr>
      <w:r w:rsidRPr="009A2CF1">
        <w:rPr>
          <w:rFonts w:cs="Arial"/>
          <w:i/>
          <w:iCs/>
          <w:szCs w:val="22"/>
        </w:rPr>
        <w:t>When an employee exercises their restoration rights all time counts, even when they’ve reached enough time for one WGI, the additional time counts towards their next WGI.</w:t>
      </w:r>
    </w:p>
    <w:p w14:paraId="3FA167AC" w14:textId="37973AE2" w:rsidR="008B0C6E" w:rsidRPr="009A2CF1" w:rsidRDefault="001C2B2E" w:rsidP="004039BE">
      <w:pPr>
        <w:rPr>
          <w:szCs w:val="22"/>
        </w:rPr>
      </w:pPr>
      <w:r w:rsidRPr="009A2CF1">
        <w:rPr>
          <w:szCs w:val="22"/>
        </w:rPr>
        <w:t xml:space="preserve">Chandra is a GS-11 step 1 who left the </w:t>
      </w:r>
      <w:r w:rsidR="00F8444B" w:rsidRPr="009A2CF1">
        <w:rPr>
          <w:szCs w:val="22"/>
        </w:rPr>
        <w:t>agency</w:t>
      </w:r>
      <w:r w:rsidRPr="009A2CF1">
        <w:rPr>
          <w:szCs w:val="22"/>
        </w:rPr>
        <w:t xml:space="preserve"> and </w:t>
      </w:r>
      <w:proofErr w:type="gramStart"/>
      <w:r w:rsidRPr="009A2CF1">
        <w:rPr>
          <w:szCs w:val="22"/>
        </w:rPr>
        <w:t>entered into</w:t>
      </w:r>
      <w:proofErr w:type="gramEnd"/>
      <w:r w:rsidRPr="009A2CF1">
        <w:rPr>
          <w:szCs w:val="22"/>
        </w:rPr>
        <w:t xml:space="preserve"> the military service. She served in the military and then came back to the </w:t>
      </w:r>
      <w:r w:rsidR="00F8444B" w:rsidRPr="009A2CF1">
        <w:rPr>
          <w:szCs w:val="22"/>
        </w:rPr>
        <w:t>agency</w:t>
      </w:r>
      <w:r w:rsidRPr="009A2CF1">
        <w:rPr>
          <w:szCs w:val="22"/>
        </w:rPr>
        <w:t xml:space="preserve"> and exercised her restoration rights. Follow the timeline to determine how to set her pay when she returns to the </w:t>
      </w:r>
      <w:r w:rsidR="00886EA9" w:rsidRPr="009A2CF1">
        <w:rPr>
          <w:szCs w:val="22"/>
        </w:rPr>
        <w:t>agency</w:t>
      </w:r>
      <w:r w:rsidRPr="009A2CF1">
        <w:rPr>
          <w:szCs w:val="22"/>
        </w:rPr>
        <w:t xml:space="preserve"> and how to </w:t>
      </w:r>
      <w:r w:rsidR="008B0C6E" w:rsidRPr="009A2CF1">
        <w:rPr>
          <w:szCs w:val="22"/>
        </w:rPr>
        <w:t>determine her next WGI due date</w:t>
      </w:r>
      <w:r w:rsidR="00886EA9" w:rsidRPr="009A2CF1">
        <w:rPr>
          <w:szCs w:val="22"/>
        </w:rPr>
        <w:t>:</w:t>
      </w:r>
    </w:p>
    <w:tbl>
      <w:tblPr>
        <w:tblStyle w:val="TableGrid"/>
        <w:tblW w:w="9625" w:type="dxa"/>
        <w:tblLook w:val="04A0" w:firstRow="1" w:lastRow="0" w:firstColumn="1" w:lastColumn="0" w:noHBand="0" w:noVBand="1"/>
        <w:tblCaption w:val="WGI Table"/>
        <w:tblDescription w:val="WGI Table"/>
      </w:tblPr>
      <w:tblGrid>
        <w:gridCol w:w="1165"/>
        <w:gridCol w:w="8460"/>
      </w:tblGrid>
      <w:tr w:rsidR="00895A08" w:rsidRPr="00895A08" w14:paraId="3FA167AF" w14:textId="77777777" w:rsidTr="001D714C">
        <w:trPr>
          <w:tblHeader/>
        </w:trPr>
        <w:tc>
          <w:tcPr>
            <w:tcW w:w="1165" w:type="dxa"/>
            <w:shd w:val="clear" w:color="auto" w:fill="D9D9D9" w:themeFill="background1" w:themeFillShade="D9"/>
          </w:tcPr>
          <w:p w14:paraId="3FA167AD" w14:textId="77777777" w:rsidR="001D714C" w:rsidRPr="005347FD" w:rsidRDefault="001D714C" w:rsidP="004039BE">
            <w:pPr>
              <w:jc w:val="center"/>
              <w:rPr>
                <w:rFonts w:cs="Arial"/>
                <w:b/>
                <w:i/>
                <w:szCs w:val="22"/>
              </w:rPr>
            </w:pPr>
            <w:r w:rsidRPr="005347FD">
              <w:rPr>
                <w:rFonts w:cs="Arial"/>
                <w:b/>
                <w:i/>
                <w:szCs w:val="22"/>
              </w:rPr>
              <w:t>Date</w:t>
            </w:r>
          </w:p>
        </w:tc>
        <w:tc>
          <w:tcPr>
            <w:tcW w:w="8460" w:type="dxa"/>
            <w:shd w:val="clear" w:color="auto" w:fill="D9D9D9" w:themeFill="background1" w:themeFillShade="D9"/>
          </w:tcPr>
          <w:p w14:paraId="3FA167AE" w14:textId="77777777" w:rsidR="001D714C" w:rsidRPr="005347FD" w:rsidRDefault="001D714C" w:rsidP="004039BE">
            <w:pPr>
              <w:jc w:val="center"/>
              <w:rPr>
                <w:rFonts w:cs="Arial"/>
                <w:b/>
                <w:i/>
                <w:szCs w:val="22"/>
              </w:rPr>
            </w:pPr>
            <w:r w:rsidRPr="005347FD">
              <w:rPr>
                <w:rFonts w:cs="Arial"/>
                <w:b/>
                <w:i/>
                <w:szCs w:val="22"/>
              </w:rPr>
              <w:t>Action</w:t>
            </w:r>
          </w:p>
        </w:tc>
      </w:tr>
      <w:tr w:rsidR="00895A08" w:rsidRPr="00895A08" w14:paraId="3FA167B4" w14:textId="77777777" w:rsidTr="001D714C">
        <w:tc>
          <w:tcPr>
            <w:tcW w:w="1165" w:type="dxa"/>
            <w:shd w:val="clear" w:color="auto" w:fill="auto"/>
          </w:tcPr>
          <w:p w14:paraId="3FA167B0" w14:textId="77777777" w:rsidR="001D714C" w:rsidRPr="005347FD" w:rsidRDefault="001D714C" w:rsidP="004039BE">
            <w:pPr>
              <w:rPr>
                <w:rFonts w:cs="Arial"/>
                <w:szCs w:val="22"/>
              </w:rPr>
            </w:pPr>
            <w:r w:rsidRPr="005347FD">
              <w:rPr>
                <w:rFonts w:cs="Arial"/>
                <w:szCs w:val="22"/>
              </w:rPr>
              <w:t>01/13/13</w:t>
            </w:r>
          </w:p>
        </w:tc>
        <w:tc>
          <w:tcPr>
            <w:tcW w:w="8460" w:type="dxa"/>
            <w:shd w:val="clear" w:color="auto" w:fill="auto"/>
          </w:tcPr>
          <w:p w14:paraId="3FA167B1" w14:textId="107B93DA" w:rsidR="008B0C6E" w:rsidRPr="005347FD" w:rsidRDefault="008B0C6E" w:rsidP="004039BE">
            <w:pPr>
              <w:pStyle w:val="normal1"/>
              <w:numPr>
                <w:ilvl w:val="0"/>
                <w:numId w:val="89"/>
              </w:numPr>
              <w:rPr>
                <w:rFonts w:cs="Arial"/>
                <w:sz w:val="22"/>
                <w:szCs w:val="22"/>
              </w:rPr>
            </w:pPr>
            <w:r w:rsidRPr="005347FD">
              <w:rPr>
                <w:rFonts w:cs="Arial"/>
                <w:sz w:val="22"/>
                <w:szCs w:val="22"/>
              </w:rPr>
              <w:t xml:space="preserve">On 01/13/13, the employee is a GS-09 and is promoted to </w:t>
            </w:r>
            <w:r w:rsidR="005347FD">
              <w:rPr>
                <w:rFonts w:cs="Arial"/>
                <w:sz w:val="22"/>
                <w:szCs w:val="22"/>
              </w:rPr>
              <w:t xml:space="preserve">a </w:t>
            </w:r>
            <w:r w:rsidRPr="005347FD">
              <w:rPr>
                <w:rFonts w:cs="Arial"/>
                <w:sz w:val="22"/>
                <w:szCs w:val="22"/>
              </w:rPr>
              <w:t>GS-11 position.</w:t>
            </w:r>
          </w:p>
          <w:p w14:paraId="3FA167B2" w14:textId="77777777" w:rsidR="008B0C6E" w:rsidRPr="005347FD" w:rsidRDefault="008B0C6E" w:rsidP="004039BE">
            <w:pPr>
              <w:pStyle w:val="normal1"/>
              <w:numPr>
                <w:ilvl w:val="0"/>
                <w:numId w:val="89"/>
              </w:numPr>
              <w:rPr>
                <w:rFonts w:cs="Arial"/>
                <w:sz w:val="22"/>
                <w:szCs w:val="22"/>
              </w:rPr>
            </w:pPr>
            <w:r w:rsidRPr="005347FD">
              <w:rPr>
                <w:rFonts w:cs="Arial"/>
                <w:sz w:val="22"/>
                <w:szCs w:val="22"/>
              </w:rPr>
              <w:t>Pay is set at GS-11 step 1.</w:t>
            </w:r>
          </w:p>
          <w:p w14:paraId="3FA167B3" w14:textId="77777777" w:rsidR="001D714C" w:rsidRPr="005347FD" w:rsidRDefault="008B0C6E" w:rsidP="004039BE">
            <w:pPr>
              <w:pStyle w:val="normal1"/>
              <w:numPr>
                <w:ilvl w:val="0"/>
                <w:numId w:val="89"/>
              </w:numPr>
              <w:rPr>
                <w:rFonts w:cs="Arial"/>
                <w:sz w:val="22"/>
                <w:szCs w:val="22"/>
              </w:rPr>
            </w:pPr>
            <w:r w:rsidRPr="005347FD">
              <w:rPr>
                <w:rFonts w:cs="Arial"/>
                <w:sz w:val="22"/>
                <w:szCs w:val="22"/>
              </w:rPr>
              <w:t>The employee received an equivalent increase upon promotion and begins a new waiting period from GS-11 step 1 to step 2.</w:t>
            </w:r>
          </w:p>
        </w:tc>
      </w:tr>
      <w:tr w:rsidR="00895A08" w:rsidRPr="00895A08" w14:paraId="3FA167B7" w14:textId="77777777" w:rsidTr="001D714C">
        <w:tc>
          <w:tcPr>
            <w:tcW w:w="1165" w:type="dxa"/>
          </w:tcPr>
          <w:p w14:paraId="3FA167B5" w14:textId="77777777" w:rsidR="001D714C" w:rsidRPr="005347FD" w:rsidRDefault="001D714C" w:rsidP="004039BE">
            <w:pPr>
              <w:rPr>
                <w:rFonts w:cs="Arial"/>
                <w:szCs w:val="22"/>
              </w:rPr>
            </w:pPr>
            <w:r w:rsidRPr="005347FD">
              <w:rPr>
                <w:rFonts w:cs="Arial"/>
                <w:szCs w:val="22"/>
              </w:rPr>
              <w:t>02/23/13</w:t>
            </w:r>
          </w:p>
        </w:tc>
        <w:tc>
          <w:tcPr>
            <w:tcW w:w="8460" w:type="dxa"/>
          </w:tcPr>
          <w:p w14:paraId="3FA167B6" w14:textId="77777777" w:rsidR="001D714C" w:rsidRPr="005347FD" w:rsidRDefault="008B0C6E" w:rsidP="004039BE">
            <w:pPr>
              <w:rPr>
                <w:rFonts w:cs="Arial"/>
                <w:szCs w:val="22"/>
              </w:rPr>
            </w:pPr>
            <w:r w:rsidRPr="005347FD">
              <w:rPr>
                <w:rFonts w:cs="Arial"/>
                <w:szCs w:val="22"/>
              </w:rPr>
              <w:t>On 02/23/13, the employee quits.</w:t>
            </w:r>
          </w:p>
        </w:tc>
      </w:tr>
      <w:tr w:rsidR="00895A08" w:rsidRPr="00895A08" w14:paraId="3FA167BA" w14:textId="77777777" w:rsidTr="001D714C">
        <w:tc>
          <w:tcPr>
            <w:tcW w:w="1165" w:type="dxa"/>
          </w:tcPr>
          <w:p w14:paraId="3FA167B8" w14:textId="77777777" w:rsidR="001D714C" w:rsidRPr="005347FD" w:rsidRDefault="001D714C" w:rsidP="004039BE">
            <w:pPr>
              <w:rPr>
                <w:rFonts w:cs="Arial"/>
                <w:szCs w:val="22"/>
              </w:rPr>
            </w:pPr>
            <w:r w:rsidRPr="005347FD">
              <w:rPr>
                <w:rFonts w:cs="Arial"/>
                <w:szCs w:val="22"/>
              </w:rPr>
              <w:t>03/10/13</w:t>
            </w:r>
          </w:p>
        </w:tc>
        <w:tc>
          <w:tcPr>
            <w:tcW w:w="8460" w:type="dxa"/>
          </w:tcPr>
          <w:p w14:paraId="3FA167B9" w14:textId="77777777" w:rsidR="001D714C" w:rsidRPr="005347FD" w:rsidRDefault="008B0C6E" w:rsidP="004039BE">
            <w:pPr>
              <w:rPr>
                <w:rFonts w:cs="Arial"/>
                <w:szCs w:val="22"/>
              </w:rPr>
            </w:pPr>
            <w:r w:rsidRPr="005347FD">
              <w:rPr>
                <w:rFonts w:cs="Arial"/>
                <w:szCs w:val="22"/>
              </w:rPr>
              <w:t xml:space="preserve">On 03/10/13, Chandra </w:t>
            </w:r>
            <w:proofErr w:type="gramStart"/>
            <w:r w:rsidRPr="005347FD">
              <w:rPr>
                <w:rFonts w:cs="Arial"/>
                <w:szCs w:val="22"/>
              </w:rPr>
              <w:t>e</w:t>
            </w:r>
            <w:r w:rsidR="001D714C" w:rsidRPr="005347FD">
              <w:rPr>
                <w:rFonts w:cs="Arial"/>
                <w:szCs w:val="22"/>
              </w:rPr>
              <w:t>nters into</w:t>
            </w:r>
            <w:proofErr w:type="gramEnd"/>
            <w:r w:rsidR="001D714C" w:rsidRPr="005347FD">
              <w:rPr>
                <w:rFonts w:cs="Arial"/>
                <w:szCs w:val="22"/>
              </w:rPr>
              <w:t xml:space="preserve"> the military service</w:t>
            </w:r>
            <w:r w:rsidRPr="005347FD">
              <w:rPr>
                <w:rFonts w:cs="Arial"/>
                <w:szCs w:val="22"/>
              </w:rPr>
              <w:t>.</w:t>
            </w:r>
          </w:p>
        </w:tc>
      </w:tr>
      <w:tr w:rsidR="00895A08" w:rsidRPr="00895A08" w14:paraId="3FA167BD" w14:textId="77777777" w:rsidTr="001D714C">
        <w:tc>
          <w:tcPr>
            <w:tcW w:w="1165" w:type="dxa"/>
          </w:tcPr>
          <w:p w14:paraId="3FA167BB" w14:textId="77777777" w:rsidR="001D714C" w:rsidRPr="005347FD" w:rsidRDefault="001D714C" w:rsidP="004039BE">
            <w:pPr>
              <w:rPr>
                <w:rFonts w:cs="Arial"/>
                <w:szCs w:val="22"/>
              </w:rPr>
            </w:pPr>
            <w:r w:rsidRPr="005347FD">
              <w:rPr>
                <w:rFonts w:cs="Arial"/>
                <w:szCs w:val="22"/>
              </w:rPr>
              <w:t>06/1</w:t>
            </w:r>
            <w:r w:rsidR="004F2498" w:rsidRPr="005347FD">
              <w:rPr>
                <w:rFonts w:cs="Arial"/>
                <w:szCs w:val="22"/>
              </w:rPr>
              <w:t>0</w:t>
            </w:r>
            <w:r w:rsidRPr="005347FD">
              <w:rPr>
                <w:rFonts w:cs="Arial"/>
                <w:szCs w:val="22"/>
              </w:rPr>
              <w:t>/1</w:t>
            </w:r>
            <w:r w:rsidR="004F2498" w:rsidRPr="005347FD">
              <w:rPr>
                <w:rFonts w:cs="Arial"/>
                <w:szCs w:val="22"/>
              </w:rPr>
              <w:t>7</w:t>
            </w:r>
          </w:p>
        </w:tc>
        <w:tc>
          <w:tcPr>
            <w:tcW w:w="8460" w:type="dxa"/>
          </w:tcPr>
          <w:p w14:paraId="3FA167BC" w14:textId="77777777" w:rsidR="001D714C" w:rsidRPr="005347FD" w:rsidRDefault="00634079" w:rsidP="004039BE">
            <w:pPr>
              <w:rPr>
                <w:rFonts w:cs="Arial"/>
                <w:szCs w:val="22"/>
              </w:rPr>
            </w:pPr>
            <w:r w:rsidRPr="005347FD">
              <w:rPr>
                <w:rFonts w:cs="Arial"/>
                <w:szCs w:val="22"/>
              </w:rPr>
              <w:t>On 06/1</w:t>
            </w:r>
            <w:r w:rsidR="004F2498" w:rsidRPr="005347FD">
              <w:rPr>
                <w:rFonts w:cs="Arial"/>
                <w:szCs w:val="22"/>
              </w:rPr>
              <w:t>0</w:t>
            </w:r>
            <w:r w:rsidRPr="005347FD">
              <w:rPr>
                <w:rFonts w:cs="Arial"/>
                <w:szCs w:val="22"/>
              </w:rPr>
              <w:t>/1</w:t>
            </w:r>
            <w:r w:rsidR="004F2498" w:rsidRPr="005347FD">
              <w:rPr>
                <w:rFonts w:cs="Arial"/>
                <w:szCs w:val="22"/>
              </w:rPr>
              <w:t>7</w:t>
            </w:r>
            <w:r w:rsidRPr="005347FD">
              <w:rPr>
                <w:rFonts w:cs="Arial"/>
                <w:szCs w:val="22"/>
              </w:rPr>
              <w:t>, Chandra l</w:t>
            </w:r>
            <w:r w:rsidR="001D714C" w:rsidRPr="005347FD">
              <w:rPr>
                <w:rFonts w:cs="Arial"/>
                <w:szCs w:val="22"/>
              </w:rPr>
              <w:t>eaves the military service</w:t>
            </w:r>
            <w:r w:rsidRPr="005347FD">
              <w:rPr>
                <w:rFonts w:cs="Arial"/>
                <w:szCs w:val="22"/>
              </w:rPr>
              <w:t xml:space="preserve">. </w:t>
            </w:r>
          </w:p>
        </w:tc>
      </w:tr>
      <w:tr w:rsidR="00895A08" w:rsidRPr="00895A08" w14:paraId="3FA167CB" w14:textId="77777777" w:rsidTr="001D714C">
        <w:tc>
          <w:tcPr>
            <w:tcW w:w="1165" w:type="dxa"/>
          </w:tcPr>
          <w:p w14:paraId="3FA167BE" w14:textId="77777777" w:rsidR="001D714C" w:rsidRPr="005347FD" w:rsidRDefault="001D714C" w:rsidP="004039BE">
            <w:pPr>
              <w:rPr>
                <w:rFonts w:cs="Arial"/>
                <w:szCs w:val="22"/>
              </w:rPr>
            </w:pPr>
            <w:r w:rsidRPr="005347FD">
              <w:rPr>
                <w:rFonts w:cs="Arial"/>
                <w:szCs w:val="22"/>
              </w:rPr>
              <w:t>07/</w:t>
            </w:r>
            <w:r w:rsidR="004F2498" w:rsidRPr="005347FD">
              <w:rPr>
                <w:rFonts w:cs="Arial"/>
                <w:szCs w:val="22"/>
              </w:rPr>
              <w:t>09</w:t>
            </w:r>
            <w:r w:rsidRPr="005347FD">
              <w:rPr>
                <w:rFonts w:cs="Arial"/>
                <w:szCs w:val="22"/>
              </w:rPr>
              <w:t>/1</w:t>
            </w:r>
            <w:r w:rsidR="004F2498" w:rsidRPr="005347FD">
              <w:rPr>
                <w:rFonts w:cs="Arial"/>
                <w:szCs w:val="22"/>
              </w:rPr>
              <w:t>7</w:t>
            </w:r>
          </w:p>
        </w:tc>
        <w:tc>
          <w:tcPr>
            <w:tcW w:w="8460" w:type="dxa"/>
          </w:tcPr>
          <w:p w14:paraId="3FA167BF" w14:textId="77777777" w:rsidR="001D714C" w:rsidRPr="005347FD" w:rsidRDefault="00634079" w:rsidP="004039BE">
            <w:pPr>
              <w:rPr>
                <w:rFonts w:cs="Arial"/>
                <w:szCs w:val="22"/>
              </w:rPr>
            </w:pPr>
            <w:r w:rsidRPr="005347FD">
              <w:rPr>
                <w:rFonts w:cs="Arial"/>
                <w:szCs w:val="22"/>
              </w:rPr>
              <w:t>On 07/</w:t>
            </w:r>
            <w:r w:rsidR="004F2498" w:rsidRPr="005347FD">
              <w:rPr>
                <w:rFonts w:cs="Arial"/>
                <w:szCs w:val="22"/>
              </w:rPr>
              <w:t>09</w:t>
            </w:r>
            <w:r w:rsidRPr="005347FD">
              <w:rPr>
                <w:rFonts w:cs="Arial"/>
                <w:szCs w:val="22"/>
              </w:rPr>
              <w:t>/1</w:t>
            </w:r>
            <w:r w:rsidR="004F2498" w:rsidRPr="005347FD">
              <w:rPr>
                <w:rFonts w:cs="Arial"/>
                <w:szCs w:val="22"/>
              </w:rPr>
              <w:t>7</w:t>
            </w:r>
            <w:r w:rsidRPr="005347FD">
              <w:rPr>
                <w:rFonts w:cs="Arial"/>
                <w:szCs w:val="22"/>
              </w:rPr>
              <w:t>, she r</w:t>
            </w:r>
            <w:r w:rsidR="001D714C" w:rsidRPr="005347FD">
              <w:rPr>
                <w:rFonts w:cs="Arial"/>
                <w:szCs w:val="22"/>
              </w:rPr>
              <w:t xml:space="preserve">eturns to </w:t>
            </w:r>
            <w:r w:rsidRPr="005347FD">
              <w:rPr>
                <w:rFonts w:cs="Arial"/>
                <w:szCs w:val="22"/>
              </w:rPr>
              <w:t xml:space="preserve">a </w:t>
            </w:r>
            <w:r w:rsidR="001D714C" w:rsidRPr="005347FD">
              <w:rPr>
                <w:rFonts w:cs="Arial"/>
                <w:szCs w:val="22"/>
              </w:rPr>
              <w:t>GS-11 position exercising her restoration rights.</w:t>
            </w:r>
          </w:p>
          <w:p w14:paraId="3FA167C0" w14:textId="77777777" w:rsidR="004B7D9F" w:rsidRPr="005347FD" w:rsidRDefault="001D714C" w:rsidP="004039BE">
            <w:pPr>
              <w:pStyle w:val="ListParagraph"/>
              <w:numPr>
                <w:ilvl w:val="0"/>
                <w:numId w:val="90"/>
              </w:numPr>
              <w:contextualSpacing w:val="0"/>
              <w:rPr>
                <w:rFonts w:cs="Arial"/>
                <w:szCs w:val="22"/>
              </w:rPr>
            </w:pPr>
            <w:r w:rsidRPr="005347FD">
              <w:rPr>
                <w:rFonts w:cs="Arial"/>
                <w:szCs w:val="22"/>
              </w:rPr>
              <w:t xml:space="preserve">Chandra is a GS-11 step 1 and her waiting period began on </w:t>
            </w:r>
            <w:r w:rsidR="004B7D9F" w:rsidRPr="005347FD">
              <w:rPr>
                <w:rFonts w:cs="Arial"/>
                <w:szCs w:val="22"/>
              </w:rPr>
              <w:t>01/</w:t>
            </w:r>
            <w:r w:rsidRPr="005347FD">
              <w:rPr>
                <w:rFonts w:cs="Arial"/>
                <w:szCs w:val="22"/>
              </w:rPr>
              <w:t>13</w:t>
            </w:r>
            <w:r w:rsidR="004B7D9F" w:rsidRPr="005347FD">
              <w:rPr>
                <w:rFonts w:cs="Arial"/>
                <w:szCs w:val="22"/>
              </w:rPr>
              <w:t>/</w:t>
            </w:r>
            <w:r w:rsidRPr="005347FD">
              <w:rPr>
                <w:rFonts w:cs="Arial"/>
                <w:szCs w:val="22"/>
              </w:rPr>
              <w:t xml:space="preserve">13. </w:t>
            </w:r>
          </w:p>
          <w:p w14:paraId="3FA167C1" w14:textId="52439D90" w:rsidR="004B7D9F" w:rsidRPr="005347FD" w:rsidRDefault="001D714C" w:rsidP="004039BE">
            <w:pPr>
              <w:pStyle w:val="ListParagraph"/>
              <w:numPr>
                <w:ilvl w:val="0"/>
                <w:numId w:val="90"/>
              </w:numPr>
              <w:contextualSpacing w:val="0"/>
              <w:rPr>
                <w:rFonts w:cs="Arial"/>
                <w:szCs w:val="22"/>
              </w:rPr>
            </w:pPr>
            <w:r w:rsidRPr="005347FD">
              <w:rPr>
                <w:rFonts w:cs="Arial"/>
                <w:szCs w:val="22"/>
              </w:rPr>
              <w:t xml:space="preserve">On </w:t>
            </w:r>
            <w:r w:rsidR="004B7D9F" w:rsidRPr="005347FD">
              <w:rPr>
                <w:rFonts w:cs="Arial"/>
                <w:szCs w:val="22"/>
              </w:rPr>
              <w:t>02/</w:t>
            </w:r>
            <w:r w:rsidRPr="005347FD">
              <w:rPr>
                <w:rFonts w:cs="Arial"/>
                <w:szCs w:val="22"/>
              </w:rPr>
              <w:t>23</w:t>
            </w:r>
            <w:r w:rsidR="004B7D9F" w:rsidRPr="005347FD">
              <w:rPr>
                <w:rFonts w:cs="Arial"/>
                <w:szCs w:val="22"/>
              </w:rPr>
              <w:t>/</w:t>
            </w:r>
            <w:r w:rsidRPr="005347FD">
              <w:rPr>
                <w:rFonts w:cs="Arial"/>
                <w:szCs w:val="22"/>
              </w:rPr>
              <w:t xml:space="preserve">13, she left the </w:t>
            </w:r>
            <w:r w:rsidR="001C3F22">
              <w:rPr>
                <w:rFonts w:cs="Arial"/>
                <w:szCs w:val="22"/>
              </w:rPr>
              <w:t>a</w:t>
            </w:r>
            <w:r w:rsidRPr="005347FD">
              <w:rPr>
                <w:rFonts w:cs="Arial"/>
                <w:szCs w:val="22"/>
              </w:rPr>
              <w:t xml:space="preserve">gency and </w:t>
            </w:r>
            <w:proofErr w:type="gramStart"/>
            <w:r w:rsidRPr="005347FD">
              <w:rPr>
                <w:rFonts w:cs="Arial"/>
                <w:szCs w:val="22"/>
              </w:rPr>
              <w:t>enters into</w:t>
            </w:r>
            <w:proofErr w:type="gramEnd"/>
            <w:r w:rsidRPr="005347FD">
              <w:rPr>
                <w:rFonts w:cs="Arial"/>
                <w:szCs w:val="22"/>
              </w:rPr>
              <w:t xml:space="preserve"> the military service on </w:t>
            </w:r>
            <w:r w:rsidR="004B7D9F" w:rsidRPr="005347FD">
              <w:rPr>
                <w:rFonts w:cs="Arial"/>
                <w:szCs w:val="22"/>
              </w:rPr>
              <w:t>03/</w:t>
            </w:r>
            <w:r w:rsidRPr="005347FD">
              <w:rPr>
                <w:rFonts w:cs="Arial"/>
                <w:szCs w:val="22"/>
              </w:rPr>
              <w:t>10</w:t>
            </w:r>
            <w:r w:rsidR="004B7D9F" w:rsidRPr="005347FD">
              <w:rPr>
                <w:rFonts w:cs="Arial"/>
                <w:szCs w:val="22"/>
              </w:rPr>
              <w:t>/</w:t>
            </w:r>
            <w:r w:rsidRPr="005347FD">
              <w:rPr>
                <w:rFonts w:cs="Arial"/>
                <w:szCs w:val="22"/>
              </w:rPr>
              <w:t xml:space="preserve">13. </w:t>
            </w:r>
          </w:p>
          <w:p w14:paraId="3FA167C2" w14:textId="36258708" w:rsidR="004B7D9F" w:rsidRPr="005347FD" w:rsidRDefault="001D714C" w:rsidP="004039BE">
            <w:pPr>
              <w:pStyle w:val="ListParagraph"/>
              <w:numPr>
                <w:ilvl w:val="0"/>
                <w:numId w:val="90"/>
              </w:numPr>
              <w:contextualSpacing w:val="0"/>
              <w:rPr>
                <w:rFonts w:cs="Arial"/>
                <w:szCs w:val="22"/>
              </w:rPr>
            </w:pPr>
            <w:r w:rsidRPr="005347FD">
              <w:rPr>
                <w:rFonts w:cs="Arial"/>
                <w:szCs w:val="22"/>
              </w:rPr>
              <w:t xml:space="preserve">She serves in the military until </w:t>
            </w:r>
            <w:r w:rsidR="004B7D9F" w:rsidRPr="005347FD">
              <w:rPr>
                <w:rFonts w:cs="Arial"/>
                <w:szCs w:val="22"/>
              </w:rPr>
              <w:t>06/1</w:t>
            </w:r>
            <w:r w:rsidR="004F2498" w:rsidRPr="005347FD">
              <w:rPr>
                <w:rFonts w:cs="Arial"/>
                <w:szCs w:val="22"/>
              </w:rPr>
              <w:t>0</w:t>
            </w:r>
            <w:r w:rsidR="004B7D9F" w:rsidRPr="005347FD">
              <w:rPr>
                <w:rFonts w:cs="Arial"/>
                <w:szCs w:val="22"/>
              </w:rPr>
              <w:t>/</w:t>
            </w:r>
            <w:r w:rsidRPr="005347FD">
              <w:rPr>
                <w:rFonts w:cs="Arial"/>
                <w:szCs w:val="22"/>
              </w:rPr>
              <w:t>1</w:t>
            </w:r>
            <w:r w:rsidR="004F2498" w:rsidRPr="005347FD">
              <w:rPr>
                <w:rFonts w:cs="Arial"/>
                <w:szCs w:val="22"/>
              </w:rPr>
              <w:t>7</w:t>
            </w:r>
            <w:r w:rsidRPr="005347FD">
              <w:rPr>
                <w:rFonts w:cs="Arial"/>
                <w:szCs w:val="22"/>
              </w:rPr>
              <w:t xml:space="preserve"> and returns to the </w:t>
            </w:r>
            <w:r w:rsidR="001C3F22">
              <w:rPr>
                <w:rFonts w:cs="Arial"/>
                <w:szCs w:val="22"/>
              </w:rPr>
              <w:t>agency</w:t>
            </w:r>
            <w:r w:rsidRPr="005347FD">
              <w:rPr>
                <w:rFonts w:cs="Arial"/>
                <w:szCs w:val="22"/>
              </w:rPr>
              <w:t xml:space="preserve"> exercising her restoration rights on </w:t>
            </w:r>
            <w:r w:rsidR="004B7D9F" w:rsidRPr="005347FD">
              <w:rPr>
                <w:rFonts w:cs="Arial"/>
                <w:szCs w:val="22"/>
              </w:rPr>
              <w:t>07/</w:t>
            </w:r>
            <w:r w:rsidRPr="005347FD">
              <w:rPr>
                <w:rFonts w:cs="Arial"/>
                <w:szCs w:val="22"/>
              </w:rPr>
              <w:t>0</w:t>
            </w:r>
            <w:r w:rsidR="004F2498" w:rsidRPr="005347FD">
              <w:rPr>
                <w:rFonts w:cs="Arial"/>
                <w:szCs w:val="22"/>
              </w:rPr>
              <w:t>9</w:t>
            </w:r>
            <w:r w:rsidR="004B7D9F" w:rsidRPr="005347FD">
              <w:rPr>
                <w:rFonts w:cs="Arial"/>
                <w:szCs w:val="22"/>
              </w:rPr>
              <w:t>/</w:t>
            </w:r>
            <w:r w:rsidRPr="005347FD">
              <w:rPr>
                <w:rFonts w:cs="Arial"/>
                <w:szCs w:val="22"/>
              </w:rPr>
              <w:t>1</w:t>
            </w:r>
            <w:r w:rsidR="004F2498" w:rsidRPr="005347FD">
              <w:rPr>
                <w:rFonts w:cs="Arial"/>
                <w:szCs w:val="22"/>
              </w:rPr>
              <w:t>7</w:t>
            </w:r>
            <w:r w:rsidRPr="005347FD">
              <w:rPr>
                <w:rFonts w:cs="Arial"/>
                <w:szCs w:val="22"/>
              </w:rPr>
              <w:t>.</w:t>
            </w:r>
          </w:p>
          <w:p w14:paraId="3FA167C3" w14:textId="77777777" w:rsidR="004B7D9F" w:rsidRPr="005347FD" w:rsidRDefault="001D714C" w:rsidP="004039BE">
            <w:pPr>
              <w:pStyle w:val="ListParagraph"/>
              <w:numPr>
                <w:ilvl w:val="0"/>
                <w:numId w:val="90"/>
              </w:numPr>
              <w:contextualSpacing w:val="0"/>
              <w:rPr>
                <w:rFonts w:cs="Arial"/>
                <w:szCs w:val="22"/>
              </w:rPr>
            </w:pPr>
            <w:r w:rsidRPr="005347FD">
              <w:rPr>
                <w:rFonts w:cs="Arial"/>
                <w:szCs w:val="22"/>
              </w:rPr>
              <w:t xml:space="preserve">The period between </w:t>
            </w:r>
            <w:r w:rsidR="004B7D9F" w:rsidRPr="005347FD">
              <w:rPr>
                <w:rFonts w:cs="Arial"/>
                <w:szCs w:val="22"/>
              </w:rPr>
              <w:t>02/</w:t>
            </w:r>
            <w:r w:rsidRPr="005347FD">
              <w:rPr>
                <w:rFonts w:cs="Arial"/>
                <w:szCs w:val="22"/>
              </w:rPr>
              <w:t>23</w:t>
            </w:r>
            <w:r w:rsidR="004B7D9F" w:rsidRPr="005347FD">
              <w:rPr>
                <w:rFonts w:cs="Arial"/>
                <w:szCs w:val="22"/>
              </w:rPr>
              <w:t>/</w:t>
            </w:r>
            <w:r w:rsidRPr="005347FD">
              <w:rPr>
                <w:rFonts w:cs="Arial"/>
                <w:szCs w:val="22"/>
              </w:rPr>
              <w:t>13</w:t>
            </w:r>
            <w:r w:rsidR="004B7D9F" w:rsidRPr="005347FD">
              <w:rPr>
                <w:rFonts w:cs="Arial"/>
                <w:szCs w:val="22"/>
              </w:rPr>
              <w:t xml:space="preserve"> to 07/</w:t>
            </w:r>
            <w:r w:rsidR="004F2498" w:rsidRPr="005347FD">
              <w:rPr>
                <w:rFonts w:cs="Arial"/>
                <w:szCs w:val="22"/>
              </w:rPr>
              <w:t>09</w:t>
            </w:r>
            <w:r w:rsidR="004B7D9F" w:rsidRPr="005347FD">
              <w:rPr>
                <w:rFonts w:cs="Arial"/>
                <w:szCs w:val="22"/>
              </w:rPr>
              <w:t>/</w:t>
            </w:r>
            <w:r w:rsidRPr="005347FD">
              <w:rPr>
                <w:rFonts w:cs="Arial"/>
                <w:szCs w:val="22"/>
              </w:rPr>
              <w:t>1</w:t>
            </w:r>
            <w:r w:rsidR="004F2498" w:rsidRPr="005347FD">
              <w:rPr>
                <w:rFonts w:cs="Arial"/>
                <w:szCs w:val="22"/>
              </w:rPr>
              <w:t>7</w:t>
            </w:r>
            <w:r w:rsidR="004B7D9F" w:rsidRPr="005347FD">
              <w:rPr>
                <w:rFonts w:cs="Arial"/>
                <w:szCs w:val="22"/>
              </w:rPr>
              <w:t xml:space="preserve"> (the date she quit to the date she returns)</w:t>
            </w:r>
            <w:r w:rsidRPr="005347FD">
              <w:rPr>
                <w:rFonts w:cs="Arial"/>
                <w:szCs w:val="22"/>
              </w:rPr>
              <w:t>, is fully creditable for her WGIs even though there were brief periods when she was not actually in the military (</w:t>
            </w:r>
            <w:r w:rsidR="004B7D9F" w:rsidRPr="005347FD">
              <w:rPr>
                <w:rFonts w:cs="Arial"/>
                <w:szCs w:val="22"/>
              </w:rPr>
              <w:t>02/</w:t>
            </w:r>
            <w:r w:rsidRPr="005347FD">
              <w:rPr>
                <w:rFonts w:cs="Arial"/>
                <w:szCs w:val="22"/>
              </w:rPr>
              <w:t>23</w:t>
            </w:r>
            <w:r w:rsidR="004B7D9F" w:rsidRPr="005347FD">
              <w:rPr>
                <w:rFonts w:cs="Arial"/>
                <w:szCs w:val="22"/>
              </w:rPr>
              <w:t>/13</w:t>
            </w:r>
            <w:r w:rsidRPr="005347FD">
              <w:rPr>
                <w:rFonts w:cs="Arial"/>
                <w:szCs w:val="22"/>
              </w:rPr>
              <w:t xml:space="preserve"> to </w:t>
            </w:r>
            <w:r w:rsidR="004B7D9F" w:rsidRPr="005347FD">
              <w:rPr>
                <w:rFonts w:cs="Arial"/>
                <w:szCs w:val="22"/>
              </w:rPr>
              <w:t>03/</w:t>
            </w:r>
            <w:r w:rsidRPr="005347FD">
              <w:rPr>
                <w:rFonts w:cs="Arial"/>
                <w:szCs w:val="22"/>
              </w:rPr>
              <w:t>10</w:t>
            </w:r>
            <w:r w:rsidR="004B7D9F" w:rsidRPr="005347FD">
              <w:rPr>
                <w:rFonts w:cs="Arial"/>
                <w:szCs w:val="22"/>
              </w:rPr>
              <w:t>/</w:t>
            </w:r>
            <w:r w:rsidRPr="005347FD">
              <w:rPr>
                <w:rFonts w:cs="Arial"/>
                <w:szCs w:val="22"/>
              </w:rPr>
              <w:t>13</w:t>
            </w:r>
            <w:r w:rsidR="004B7D9F" w:rsidRPr="005347FD">
              <w:rPr>
                <w:rFonts w:cs="Arial"/>
                <w:szCs w:val="22"/>
              </w:rPr>
              <w:t>;</w:t>
            </w:r>
            <w:r w:rsidRPr="005347FD">
              <w:rPr>
                <w:rFonts w:cs="Arial"/>
                <w:szCs w:val="22"/>
              </w:rPr>
              <w:t xml:space="preserve"> and </w:t>
            </w:r>
            <w:r w:rsidR="004B7D9F" w:rsidRPr="005347FD">
              <w:rPr>
                <w:rFonts w:cs="Arial"/>
                <w:szCs w:val="22"/>
              </w:rPr>
              <w:t>06/</w:t>
            </w:r>
            <w:r w:rsidRPr="005347FD">
              <w:rPr>
                <w:rFonts w:cs="Arial"/>
                <w:szCs w:val="22"/>
              </w:rPr>
              <w:t>1</w:t>
            </w:r>
            <w:r w:rsidR="004F2498" w:rsidRPr="005347FD">
              <w:rPr>
                <w:rFonts w:cs="Arial"/>
                <w:szCs w:val="22"/>
              </w:rPr>
              <w:t>0/17</w:t>
            </w:r>
            <w:r w:rsidRPr="005347FD">
              <w:rPr>
                <w:rFonts w:cs="Arial"/>
                <w:szCs w:val="22"/>
              </w:rPr>
              <w:t xml:space="preserve"> to </w:t>
            </w:r>
            <w:r w:rsidR="004B7D9F" w:rsidRPr="005347FD">
              <w:rPr>
                <w:rFonts w:cs="Arial"/>
                <w:szCs w:val="22"/>
              </w:rPr>
              <w:t>07/</w:t>
            </w:r>
            <w:r w:rsidR="004F2498" w:rsidRPr="005347FD">
              <w:rPr>
                <w:rFonts w:cs="Arial"/>
                <w:szCs w:val="22"/>
              </w:rPr>
              <w:t>09</w:t>
            </w:r>
            <w:r w:rsidR="004B7D9F" w:rsidRPr="005347FD">
              <w:rPr>
                <w:rFonts w:cs="Arial"/>
                <w:szCs w:val="22"/>
              </w:rPr>
              <w:t>/</w:t>
            </w:r>
            <w:r w:rsidRPr="005347FD">
              <w:rPr>
                <w:rFonts w:cs="Arial"/>
                <w:szCs w:val="22"/>
              </w:rPr>
              <w:t>1</w:t>
            </w:r>
            <w:r w:rsidR="004F2498" w:rsidRPr="005347FD">
              <w:rPr>
                <w:rFonts w:cs="Arial"/>
                <w:szCs w:val="22"/>
              </w:rPr>
              <w:t>7</w:t>
            </w:r>
            <w:r w:rsidRPr="005347FD">
              <w:rPr>
                <w:rFonts w:cs="Arial"/>
                <w:szCs w:val="22"/>
              </w:rPr>
              <w:t xml:space="preserve">). </w:t>
            </w:r>
          </w:p>
          <w:p w14:paraId="3FA167C4" w14:textId="77777777" w:rsidR="004B7D9F" w:rsidRPr="005347FD" w:rsidRDefault="001D714C" w:rsidP="004039BE">
            <w:pPr>
              <w:pStyle w:val="ListParagraph"/>
              <w:numPr>
                <w:ilvl w:val="0"/>
                <w:numId w:val="90"/>
              </w:numPr>
              <w:contextualSpacing w:val="0"/>
              <w:rPr>
                <w:rFonts w:cs="Arial"/>
                <w:szCs w:val="22"/>
              </w:rPr>
            </w:pPr>
            <w:r w:rsidRPr="005347FD">
              <w:rPr>
                <w:rFonts w:cs="Arial"/>
                <w:szCs w:val="22"/>
              </w:rPr>
              <w:t>Because the service is fully creditable, she would have completed her waiting period:</w:t>
            </w:r>
          </w:p>
          <w:p w14:paraId="3FA167C5" w14:textId="77777777" w:rsidR="004B7D9F" w:rsidRPr="005347FD" w:rsidRDefault="001D714C" w:rsidP="004039BE">
            <w:pPr>
              <w:pStyle w:val="ListParagraph"/>
              <w:numPr>
                <w:ilvl w:val="1"/>
                <w:numId w:val="90"/>
              </w:numPr>
              <w:contextualSpacing w:val="0"/>
              <w:rPr>
                <w:rFonts w:cs="Arial"/>
                <w:szCs w:val="22"/>
              </w:rPr>
            </w:pPr>
            <w:r w:rsidRPr="005347FD">
              <w:rPr>
                <w:rFonts w:cs="Arial"/>
                <w:szCs w:val="22"/>
              </w:rPr>
              <w:t xml:space="preserve">To step 2 on </w:t>
            </w:r>
            <w:proofErr w:type="gramStart"/>
            <w:r w:rsidR="004B7D9F" w:rsidRPr="005347FD">
              <w:rPr>
                <w:rFonts w:cs="Arial"/>
                <w:szCs w:val="22"/>
              </w:rPr>
              <w:t>01/</w:t>
            </w:r>
            <w:r w:rsidRPr="005347FD">
              <w:rPr>
                <w:rFonts w:cs="Arial"/>
                <w:szCs w:val="22"/>
              </w:rPr>
              <w:t>12</w:t>
            </w:r>
            <w:r w:rsidR="004B7D9F" w:rsidRPr="005347FD">
              <w:rPr>
                <w:rFonts w:cs="Arial"/>
                <w:szCs w:val="22"/>
              </w:rPr>
              <w:t>/</w:t>
            </w:r>
            <w:r w:rsidRPr="005347FD">
              <w:rPr>
                <w:rFonts w:cs="Arial"/>
                <w:szCs w:val="22"/>
              </w:rPr>
              <w:t>14;</w:t>
            </w:r>
            <w:proofErr w:type="gramEnd"/>
          </w:p>
          <w:p w14:paraId="3FA167C6" w14:textId="77777777" w:rsidR="004B7D9F" w:rsidRPr="005347FD" w:rsidRDefault="001D714C" w:rsidP="004039BE">
            <w:pPr>
              <w:pStyle w:val="ListParagraph"/>
              <w:numPr>
                <w:ilvl w:val="1"/>
                <w:numId w:val="90"/>
              </w:numPr>
              <w:contextualSpacing w:val="0"/>
              <w:rPr>
                <w:rFonts w:cs="Arial"/>
                <w:szCs w:val="22"/>
              </w:rPr>
            </w:pPr>
            <w:r w:rsidRPr="005347FD">
              <w:rPr>
                <w:rFonts w:cs="Arial"/>
                <w:szCs w:val="22"/>
              </w:rPr>
              <w:t xml:space="preserve">To step 3 on </w:t>
            </w:r>
            <w:r w:rsidR="004B7D9F" w:rsidRPr="005347FD">
              <w:rPr>
                <w:rFonts w:cs="Arial"/>
                <w:szCs w:val="22"/>
              </w:rPr>
              <w:t>01/</w:t>
            </w:r>
            <w:r w:rsidRPr="005347FD">
              <w:rPr>
                <w:rFonts w:cs="Arial"/>
                <w:szCs w:val="22"/>
              </w:rPr>
              <w:t>11</w:t>
            </w:r>
            <w:r w:rsidR="004B7D9F" w:rsidRPr="005347FD">
              <w:rPr>
                <w:rFonts w:cs="Arial"/>
                <w:szCs w:val="22"/>
              </w:rPr>
              <w:t>/</w:t>
            </w:r>
            <w:r w:rsidRPr="005347FD">
              <w:rPr>
                <w:rFonts w:cs="Arial"/>
                <w:szCs w:val="22"/>
              </w:rPr>
              <w:t>15; and</w:t>
            </w:r>
          </w:p>
          <w:p w14:paraId="3FA167C7" w14:textId="77777777" w:rsidR="004B7D9F" w:rsidRPr="005347FD" w:rsidRDefault="001D714C" w:rsidP="004039BE">
            <w:pPr>
              <w:pStyle w:val="ListParagraph"/>
              <w:numPr>
                <w:ilvl w:val="1"/>
                <w:numId w:val="90"/>
              </w:numPr>
              <w:contextualSpacing w:val="0"/>
              <w:rPr>
                <w:rFonts w:cs="Arial"/>
                <w:szCs w:val="22"/>
              </w:rPr>
            </w:pPr>
            <w:r w:rsidRPr="005347FD">
              <w:rPr>
                <w:rFonts w:cs="Arial"/>
                <w:szCs w:val="22"/>
              </w:rPr>
              <w:lastRenderedPageBreak/>
              <w:t xml:space="preserve">To step 4 on </w:t>
            </w:r>
            <w:r w:rsidR="004B7D9F" w:rsidRPr="005347FD">
              <w:rPr>
                <w:rFonts w:cs="Arial"/>
                <w:szCs w:val="22"/>
              </w:rPr>
              <w:t>01/0</w:t>
            </w:r>
            <w:r w:rsidR="004F2498" w:rsidRPr="005347FD">
              <w:rPr>
                <w:rFonts w:cs="Arial"/>
                <w:szCs w:val="22"/>
              </w:rPr>
              <w:t>8</w:t>
            </w:r>
            <w:r w:rsidR="004B7D9F" w:rsidRPr="005347FD">
              <w:rPr>
                <w:rFonts w:cs="Arial"/>
                <w:szCs w:val="22"/>
              </w:rPr>
              <w:t>/</w:t>
            </w:r>
            <w:r w:rsidRPr="005347FD">
              <w:rPr>
                <w:rFonts w:cs="Arial"/>
                <w:szCs w:val="22"/>
              </w:rPr>
              <w:t>1</w:t>
            </w:r>
            <w:r w:rsidR="004F2498" w:rsidRPr="005347FD">
              <w:rPr>
                <w:rFonts w:cs="Arial"/>
                <w:szCs w:val="22"/>
              </w:rPr>
              <w:t>7</w:t>
            </w:r>
            <w:r w:rsidRPr="005347FD">
              <w:rPr>
                <w:rFonts w:cs="Arial"/>
                <w:szCs w:val="22"/>
              </w:rPr>
              <w:t xml:space="preserve">. </w:t>
            </w:r>
          </w:p>
          <w:p w14:paraId="3FA167C8" w14:textId="77777777" w:rsidR="004B7D9F" w:rsidRPr="005347FD" w:rsidRDefault="001D714C" w:rsidP="004039BE">
            <w:pPr>
              <w:pStyle w:val="ListParagraph"/>
              <w:numPr>
                <w:ilvl w:val="0"/>
                <w:numId w:val="90"/>
              </w:numPr>
              <w:contextualSpacing w:val="0"/>
              <w:rPr>
                <w:rFonts w:cs="Arial"/>
                <w:szCs w:val="22"/>
              </w:rPr>
            </w:pPr>
            <w:r w:rsidRPr="005347FD">
              <w:rPr>
                <w:rFonts w:cs="Arial"/>
                <w:szCs w:val="22"/>
              </w:rPr>
              <w:t xml:space="preserve">When Chandra returns on </w:t>
            </w:r>
            <w:r w:rsidR="004B7D9F" w:rsidRPr="005347FD">
              <w:rPr>
                <w:rFonts w:cs="Arial"/>
                <w:szCs w:val="22"/>
              </w:rPr>
              <w:t>07/</w:t>
            </w:r>
            <w:r w:rsidR="004F2498" w:rsidRPr="005347FD">
              <w:rPr>
                <w:rFonts w:cs="Arial"/>
                <w:szCs w:val="22"/>
              </w:rPr>
              <w:t>09</w:t>
            </w:r>
            <w:r w:rsidR="004B7D9F" w:rsidRPr="005347FD">
              <w:rPr>
                <w:rFonts w:cs="Arial"/>
                <w:szCs w:val="22"/>
              </w:rPr>
              <w:t>/</w:t>
            </w:r>
            <w:r w:rsidRPr="005347FD">
              <w:rPr>
                <w:rFonts w:cs="Arial"/>
                <w:szCs w:val="22"/>
              </w:rPr>
              <w:t>1</w:t>
            </w:r>
            <w:r w:rsidR="004F2498" w:rsidRPr="005347FD">
              <w:rPr>
                <w:rFonts w:cs="Arial"/>
                <w:szCs w:val="22"/>
              </w:rPr>
              <w:t>7</w:t>
            </w:r>
            <w:r w:rsidRPr="005347FD">
              <w:rPr>
                <w:rFonts w:cs="Arial"/>
                <w:szCs w:val="22"/>
              </w:rPr>
              <w:t>, her p</w:t>
            </w:r>
            <w:r w:rsidR="004B7D9F" w:rsidRPr="005347FD">
              <w:rPr>
                <w:rFonts w:cs="Arial"/>
                <w:szCs w:val="22"/>
              </w:rPr>
              <w:t>ay will be set at GS-11 step 4.</w:t>
            </w:r>
          </w:p>
          <w:p w14:paraId="3FA167C9" w14:textId="77777777" w:rsidR="004F2498" w:rsidRPr="005347FD" w:rsidRDefault="004B7D9F" w:rsidP="004039BE">
            <w:pPr>
              <w:pStyle w:val="ListParagraph"/>
              <w:numPr>
                <w:ilvl w:val="0"/>
                <w:numId w:val="90"/>
              </w:numPr>
              <w:contextualSpacing w:val="0"/>
              <w:rPr>
                <w:rFonts w:cs="Arial"/>
                <w:szCs w:val="22"/>
              </w:rPr>
            </w:pPr>
            <w:r w:rsidRPr="005347FD">
              <w:rPr>
                <w:rFonts w:cs="Arial"/>
                <w:szCs w:val="22"/>
              </w:rPr>
              <w:t>The additional</w:t>
            </w:r>
            <w:r w:rsidR="001D714C" w:rsidRPr="005347FD">
              <w:rPr>
                <w:rFonts w:cs="Arial"/>
                <w:szCs w:val="22"/>
              </w:rPr>
              <w:t xml:space="preserve"> time from </w:t>
            </w:r>
            <w:r w:rsidRPr="005347FD">
              <w:rPr>
                <w:rFonts w:cs="Arial"/>
                <w:szCs w:val="22"/>
              </w:rPr>
              <w:t>01/0</w:t>
            </w:r>
            <w:r w:rsidR="004F2498" w:rsidRPr="005347FD">
              <w:rPr>
                <w:rFonts w:cs="Arial"/>
                <w:szCs w:val="22"/>
              </w:rPr>
              <w:t>8</w:t>
            </w:r>
            <w:r w:rsidRPr="005347FD">
              <w:rPr>
                <w:rFonts w:cs="Arial"/>
                <w:szCs w:val="22"/>
              </w:rPr>
              <w:t>/</w:t>
            </w:r>
            <w:r w:rsidR="001D714C" w:rsidRPr="005347FD">
              <w:rPr>
                <w:rFonts w:cs="Arial"/>
                <w:szCs w:val="22"/>
              </w:rPr>
              <w:t>1</w:t>
            </w:r>
            <w:r w:rsidR="004F2498" w:rsidRPr="005347FD">
              <w:rPr>
                <w:rFonts w:cs="Arial"/>
                <w:szCs w:val="22"/>
              </w:rPr>
              <w:t>7</w:t>
            </w:r>
            <w:r w:rsidR="001D714C" w:rsidRPr="005347FD">
              <w:rPr>
                <w:rFonts w:cs="Arial"/>
                <w:szCs w:val="22"/>
              </w:rPr>
              <w:t xml:space="preserve"> to </w:t>
            </w:r>
            <w:r w:rsidRPr="005347FD">
              <w:rPr>
                <w:rFonts w:cs="Arial"/>
                <w:szCs w:val="22"/>
              </w:rPr>
              <w:t>07/</w:t>
            </w:r>
            <w:r w:rsidR="004F2498" w:rsidRPr="005347FD">
              <w:rPr>
                <w:rFonts w:cs="Arial"/>
                <w:szCs w:val="22"/>
              </w:rPr>
              <w:t>09</w:t>
            </w:r>
            <w:r w:rsidRPr="005347FD">
              <w:rPr>
                <w:rFonts w:cs="Arial"/>
                <w:szCs w:val="22"/>
              </w:rPr>
              <w:t>/</w:t>
            </w:r>
            <w:r w:rsidR="001D714C" w:rsidRPr="005347FD">
              <w:rPr>
                <w:rFonts w:cs="Arial"/>
                <w:szCs w:val="22"/>
              </w:rPr>
              <w:t>1</w:t>
            </w:r>
            <w:r w:rsidR="004F2498" w:rsidRPr="005347FD">
              <w:rPr>
                <w:rFonts w:cs="Arial"/>
                <w:szCs w:val="22"/>
              </w:rPr>
              <w:t>7 (26 weeks)</w:t>
            </w:r>
            <w:r w:rsidR="001D714C" w:rsidRPr="005347FD">
              <w:rPr>
                <w:rFonts w:cs="Arial"/>
                <w:szCs w:val="22"/>
              </w:rPr>
              <w:t>, will count towar</w:t>
            </w:r>
            <w:r w:rsidR="004F2498" w:rsidRPr="005347FD">
              <w:rPr>
                <w:rFonts w:cs="Arial"/>
                <w:szCs w:val="22"/>
              </w:rPr>
              <w:t>d her waiting period to step 5.</w:t>
            </w:r>
          </w:p>
          <w:p w14:paraId="3FA167CA" w14:textId="77777777" w:rsidR="001D714C" w:rsidRPr="005347FD" w:rsidRDefault="001D714C" w:rsidP="004039BE">
            <w:pPr>
              <w:pStyle w:val="ListParagraph"/>
              <w:numPr>
                <w:ilvl w:val="0"/>
                <w:numId w:val="90"/>
              </w:numPr>
              <w:contextualSpacing w:val="0"/>
              <w:rPr>
                <w:rFonts w:cs="Arial"/>
                <w:szCs w:val="22"/>
              </w:rPr>
            </w:pPr>
            <w:r w:rsidRPr="005347FD">
              <w:rPr>
                <w:rFonts w:cs="Arial"/>
                <w:szCs w:val="22"/>
              </w:rPr>
              <w:t xml:space="preserve">She will be due a WGI to step 5 on </w:t>
            </w:r>
            <w:r w:rsidR="00895A08" w:rsidRPr="005347FD">
              <w:rPr>
                <w:rFonts w:cs="Arial"/>
                <w:szCs w:val="22"/>
              </w:rPr>
              <w:t>01/0</w:t>
            </w:r>
            <w:r w:rsidRPr="005347FD">
              <w:rPr>
                <w:rFonts w:cs="Arial"/>
                <w:szCs w:val="22"/>
              </w:rPr>
              <w:t>7</w:t>
            </w:r>
            <w:r w:rsidR="00895A08" w:rsidRPr="005347FD">
              <w:rPr>
                <w:rFonts w:cs="Arial"/>
                <w:szCs w:val="22"/>
              </w:rPr>
              <w:t>/</w:t>
            </w:r>
            <w:r w:rsidRPr="005347FD">
              <w:rPr>
                <w:rFonts w:cs="Arial"/>
                <w:szCs w:val="22"/>
              </w:rPr>
              <w:t>18.</w:t>
            </w:r>
          </w:p>
        </w:tc>
      </w:tr>
    </w:tbl>
    <w:p w14:paraId="3FA167CD" w14:textId="77777777" w:rsidR="005911BD" w:rsidRDefault="005911BD" w:rsidP="00AE64CC">
      <w:pPr>
        <w:pStyle w:val="Heading3"/>
        <w:spacing w:after="0"/>
      </w:pPr>
      <w:bookmarkStart w:id="37" w:name="_Toc131397240"/>
      <w:r w:rsidRPr="005911BD">
        <w:lastRenderedPageBreak/>
        <w:t xml:space="preserve">Ex. </w:t>
      </w:r>
      <w:r w:rsidR="003B28FD">
        <w:t>15</w:t>
      </w:r>
      <w:r w:rsidRPr="005911BD">
        <w:t>: Peace Corps: All Time Counts and None is Dropped</w:t>
      </w:r>
      <w:bookmarkEnd w:id="37"/>
    </w:p>
    <w:p w14:paraId="3FA167CE" w14:textId="77777777" w:rsidR="00886713" w:rsidRDefault="00886713" w:rsidP="00886713">
      <w:pPr>
        <w:spacing w:before="0"/>
        <w:rPr>
          <w:i/>
        </w:rPr>
      </w:pPr>
      <w:r>
        <w:rPr>
          <w:i/>
        </w:rPr>
        <w:t>Earning More than One WGI</w:t>
      </w:r>
    </w:p>
    <w:p w14:paraId="2671DE46" w14:textId="0D00EBB3" w:rsidR="00BC05DF" w:rsidRDefault="00BC05DF" w:rsidP="00AE64CC">
      <w:pPr>
        <w:rPr>
          <w:i/>
          <w:iCs/>
        </w:rPr>
      </w:pPr>
      <w:r w:rsidRPr="00BC05DF">
        <w:rPr>
          <w:i/>
          <w:iCs/>
        </w:rPr>
        <w:t xml:space="preserve">When an employee leaves the </w:t>
      </w:r>
      <w:r>
        <w:rPr>
          <w:i/>
          <w:iCs/>
        </w:rPr>
        <w:t>agency</w:t>
      </w:r>
      <w:r w:rsidRPr="00BC05DF">
        <w:rPr>
          <w:i/>
          <w:iCs/>
        </w:rPr>
        <w:t xml:space="preserve"> to join the Peace Corps all time counts, even when they’ve reached enough time for one WGI, the additional time counts towards their next WGI.</w:t>
      </w:r>
    </w:p>
    <w:p w14:paraId="3FA167D0" w14:textId="68A53F14" w:rsidR="005911BD" w:rsidRPr="00BC05DF" w:rsidRDefault="005911BD" w:rsidP="00AD0BA2">
      <w:r w:rsidRPr="005911BD">
        <w:t xml:space="preserve">Paul is a GS-05 step 2 and leaves the </w:t>
      </w:r>
      <w:r w:rsidR="00AE64CC">
        <w:t>a</w:t>
      </w:r>
      <w:r w:rsidRPr="005911BD">
        <w:t>gency to join the Peace Corps. Determine how to set his pay when he returns to pay status</w:t>
      </w:r>
      <w:r w:rsidR="00BC05DF">
        <w:t>:</w:t>
      </w:r>
    </w:p>
    <w:tbl>
      <w:tblPr>
        <w:tblStyle w:val="TableGrid"/>
        <w:tblW w:w="9625" w:type="dxa"/>
        <w:tblLook w:val="04A0" w:firstRow="1" w:lastRow="0" w:firstColumn="1" w:lastColumn="0" w:noHBand="0" w:noVBand="1"/>
        <w:tblCaption w:val="WGI Table"/>
        <w:tblDescription w:val="WGI Table"/>
      </w:tblPr>
      <w:tblGrid>
        <w:gridCol w:w="1165"/>
        <w:gridCol w:w="8460"/>
      </w:tblGrid>
      <w:tr w:rsidR="00A4535C" w:rsidRPr="00A4535C" w14:paraId="3FA167D3" w14:textId="77777777" w:rsidTr="00C15526">
        <w:trPr>
          <w:tblHeader/>
        </w:trPr>
        <w:tc>
          <w:tcPr>
            <w:tcW w:w="1165" w:type="dxa"/>
            <w:shd w:val="clear" w:color="auto" w:fill="D9D9D9" w:themeFill="background1" w:themeFillShade="D9"/>
          </w:tcPr>
          <w:p w14:paraId="3FA167D1" w14:textId="77777777" w:rsidR="00702D69" w:rsidRPr="002347F8" w:rsidRDefault="00702D69" w:rsidP="00AD0BA2">
            <w:pPr>
              <w:pStyle w:val="normal1"/>
              <w:jc w:val="center"/>
              <w:rPr>
                <w:rFonts w:cs="Arial"/>
                <w:b/>
                <w:i/>
                <w:sz w:val="22"/>
                <w:szCs w:val="22"/>
              </w:rPr>
            </w:pPr>
            <w:r w:rsidRPr="002347F8">
              <w:rPr>
                <w:rFonts w:cs="Arial"/>
                <w:b/>
                <w:i/>
                <w:sz w:val="22"/>
                <w:szCs w:val="22"/>
              </w:rPr>
              <w:t>Date</w:t>
            </w:r>
          </w:p>
        </w:tc>
        <w:tc>
          <w:tcPr>
            <w:tcW w:w="8460" w:type="dxa"/>
            <w:shd w:val="clear" w:color="auto" w:fill="D9D9D9" w:themeFill="background1" w:themeFillShade="D9"/>
          </w:tcPr>
          <w:p w14:paraId="3FA167D2" w14:textId="77777777" w:rsidR="00702D69" w:rsidRPr="002347F8" w:rsidRDefault="00702D69" w:rsidP="00AD0BA2">
            <w:pPr>
              <w:pStyle w:val="normal1"/>
              <w:jc w:val="center"/>
              <w:rPr>
                <w:rFonts w:cs="Arial"/>
                <w:b/>
                <w:i/>
                <w:sz w:val="22"/>
                <w:szCs w:val="22"/>
              </w:rPr>
            </w:pPr>
            <w:r w:rsidRPr="002347F8">
              <w:rPr>
                <w:rFonts w:cs="Arial"/>
                <w:b/>
                <w:i/>
                <w:sz w:val="22"/>
                <w:szCs w:val="22"/>
              </w:rPr>
              <w:t>Action</w:t>
            </w:r>
          </w:p>
        </w:tc>
      </w:tr>
      <w:tr w:rsidR="00A4535C" w:rsidRPr="00A4535C" w14:paraId="3FA167D7" w14:textId="77777777" w:rsidTr="00C15526">
        <w:tc>
          <w:tcPr>
            <w:tcW w:w="1165" w:type="dxa"/>
          </w:tcPr>
          <w:p w14:paraId="3FA167D4" w14:textId="77777777" w:rsidR="00702D69" w:rsidRPr="002347F8" w:rsidRDefault="00C15526" w:rsidP="00AD0BA2">
            <w:pPr>
              <w:pStyle w:val="normal1"/>
              <w:rPr>
                <w:rFonts w:cs="Arial"/>
                <w:sz w:val="22"/>
                <w:szCs w:val="22"/>
              </w:rPr>
            </w:pPr>
            <w:r w:rsidRPr="002347F8">
              <w:rPr>
                <w:rFonts w:cs="Arial"/>
                <w:sz w:val="22"/>
                <w:szCs w:val="22"/>
              </w:rPr>
              <w:t>03/0</w:t>
            </w:r>
            <w:r w:rsidR="00702D69" w:rsidRPr="002347F8">
              <w:rPr>
                <w:rFonts w:cs="Arial"/>
                <w:sz w:val="22"/>
                <w:szCs w:val="22"/>
              </w:rPr>
              <w:t>9</w:t>
            </w:r>
            <w:r w:rsidRPr="002347F8">
              <w:rPr>
                <w:rFonts w:cs="Arial"/>
                <w:sz w:val="22"/>
                <w:szCs w:val="22"/>
              </w:rPr>
              <w:t>/</w:t>
            </w:r>
            <w:r w:rsidR="00702D69" w:rsidRPr="002347F8">
              <w:rPr>
                <w:rFonts w:cs="Arial"/>
                <w:sz w:val="22"/>
                <w:szCs w:val="22"/>
              </w:rPr>
              <w:t>14</w:t>
            </w:r>
          </w:p>
        </w:tc>
        <w:tc>
          <w:tcPr>
            <w:tcW w:w="8460" w:type="dxa"/>
          </w:tcPr>
          <w:p w14:paraId="3FA167D5" w14:textId="77777777" w:rsidR="00C15526" w:rsidRPr="002347F8" w:rsidRDefault="00C15526" w:rsidP="00AD0BA2">
            <w:pPr>
              <w:pStyle w:val="normal1"/>
              <w:numPr>
                <w:ilvl w:val="0"/>
                <w:numId w:val="91"/>
              </w:numPr>
              <w:rPr>
                <w:rFonts w:cs="Arial"/>
                <w:sz w:val="22"/>
                <w:szCs w:val="22"/>
              </w:rPr>
            </w:pPr>
            <w:r w:rsidRPr="002347F8">
              <w:rPr>
                <w:rFonts w:cs="Arial"/>
                <w:sz w:val="22"/>
                <w:szCs w:val="22"/>
              </w:rPr>
              <w:t>Paul is a GS-05 step 1.</w:t>
            </w:r>
          </w:p>
          <w:p w14:paraId="3FA167D6" w14:textId="77777777" w:rsidR="00702D69" w:rsidRPr="002347F8" w:rsidRDefault="00C15526" w:rsidP="00AD0BA2">
            <w:pPr>
              <w:pStyle w:val="normal1"/>
              <w:numPr>
                <w:ilvl w:val="0"/>
                <w:numId w:val="91"/>
              </w:numPr>
              <w:rPr>
                <w:rFonts w:cs="Arial"/>
                <w:sz w:val="22"/>
                <w:szCs w:val="22"/>
              </w:rPr>
            </w:pPr>
            <w:r w:rsidRPr="002347F8">
              <w:rPr>
                <w:rFonts w:cs="Arial"/>
                <w:sz w:val="22"/>
                <w:szCs w:val="22"/>
              </w:rPr>
              <w:t xml:space="preserve">On 03/09/14, he </w:t>
            </w:r>
            <w:r w:rsidR="00702D69" w:rsidRPr="002347F8">
              <w:rPr>
                <w:rFonts w:cs="Arial"/>
                <w:sz w:val="22"/>
                <w:szCs w:val="22"/>
              </w:rPr>
              <w:t xml:space="preserve">receives his WGI to </w:t>
            </w:r>
            <w:r w:rsidR="0073627F" w:rsidRPr="002347F8">
              <w:rPr>
                <w:rFonts w:cs="Arial"/>
                <w:sz w:val="22"/>
                <w:szCs w:val="22"/>
              </w:rPr>
              <w:t xml:space="preserve">GS-05 </w:t>
            </w:r>
            <w:r w:rsidR="00702D69" w:rsidRPr="002347F8">
              <w:rPr>
                <w:rFonts w:cs="Arial"/>
                <w:sz w:val="22"/>
                <w:szCs w:val="22"/>
              </w:rPr>
              <w:t>step 2</w:t>
            </w:r>
            <w:r w:rsidR="0073627F" w:rsidRPr="002347F8">
              <w:rPr>
                <w:rFonts w:cs="Arial"/>
                <w:sz w:val="22"/>
                <w:szCs w:val="22"/>
              </w:rPr>
              <w:t xml:space="preserve"> and</w:t>
            </w:r>
            <w:r w:rsidRPr="002347F8">
              <w:rPr>
                <w:rFonts w:cs="Arial"/>
                <w:sz w:val="22"/>
                <w:szCs w:val="22"/>
              </w:rPr>
              <w:t xml:space="preserve"> begins a new waiting period to step 3.</w:t>
            </w:r>
          </w:p>
        </w:tc>
      </w:tr>
      <w:tr w:rsidR="00A4535C" w:rsidRPr="00A4535C" w14:paraId="3FA167DA" w14:textId="77777777" w:rsidTr="00C15526">
        <w:tc>
          <w:tcPr>
            <w:tcW w:w="1165" w:type="dxa"/>
          </w:tcPr>
          <w:p w14:paraId="3FA167D8" w14:textId="77777777" w:rsidR="00702D69" w:rsidRPr="002347F8" w:rsidRDefault="00C15526" w:rsidP="00AD0BA2">
            <w:pPr>
              <w:pStyle w:val="normal1"/>
              <w:rPr>
                <w:rFonts w:cs="Arial"/>
                <w:sz w:val="22"/>
                <w:szCs w:val="22"/>
              </w:rPr>
            </w:pPr>
            <w:r w:rsidRPr="002347F8">
              <w:rPr>
                <w:rFonts w:cs="Arial"/>
                <w:sz w:val="22"/>
                <w:szCs w:val="22"/>
              </w:rPr>
              <w:t>04/</w:t>
            </w:r>
            <w:r w:rsidR="00702D69" w:rsidRPr="002347F8">
              <w:rPr>
                <w:rFonts w:cs="Arial"/>
                <w:sz w:val="22"/>
                <w:szCs w:val="22"/>
              </w:rPr>
              <w:t>20</w:t>
            </w:r>
            <w:r w:rsidRPr="002347F8">
              <w:rPr>
                <w:rFonts w:cs="Arial"/>
                <w:sz w:val="22"/>
                <w:szCs w:val="22"/>
              </w:rPr>
              <w:t>/</w:t>
            </w:r>
            <w:r w:rsidR="00702D69" w:rsidRPr="002347F8">
              <w:rPr>
                <w:rFonts w:cs="Arial"/>
                <w:sz w:val="22"/>
                <w:szCs w:val="22"/>
              </w:rPr>
              <w:t>14</w:t>
            </w:r>
          </w:p>
        </w:tc>
        <w:tc>
          <w:tcPr>
            <w:tcW w:w="8460" w:type="dxa"/>
          </w:tcPr>
          <w:p w14:paraId="3FA167D9" w14:textId="77777777" w:rsidR="00702D69" w:rsidRPr="002347F8" w:rsidRDefault="00C15526" w:rsidP="00AD0BA2">
            <w:pPr>
              <w:pStyle w:val="normal1"/>
              <w:rPr>
                <w:rFonts w:cs="Arial"/>
                <w:sz w:val="22"/>
                <w:szCs w:val="22"/>
              </w:rPr>
            </w:pPr>
            <w:r w:rsidRPr="002347F8">
              <w:rPr>
                <w:rFonts w:cs="Arial"/>
                <w:sz w:val="22"/>
                <w:szCs w:val="22"/>
              </w:rPr>
              <w:t xml:space="preserve">On 04/20/14, </w:t>
            </w:r>
            <w:r w:rsidR="00702D69" w:rsidRPr="002347F8">
              <w:rPr>
                <w:rFonts w:cs="Arial"/>
                <w:sz w:val="22"/>
                <w:szCs w:val="22"/>
              </w:rPr>
              <w:t>Paul enters the Peace Corps and is placed on LWOP.</w:t>
            </w:r>
          </w:p>
        </w:tc>
      </w:tr>
      <w:tr w:rsidR="00A4535C" w:rsidRPr="00A4535C" w14:paraId="3FA167DD" w14:textId="77777777" w:rsidTr="00C15526">
        <w:tc>
          <w:tcPr>
            <w:tcW w:w="1165" w:type="dxa"/>
          </w:tcPr>
          <w:p w14:paraId="3FA167DB" w14:textId="77777777" w:rsidR="00702D69" w:rsidRPr="002347F8" w:rsidRDefault="00C15526" w:rsidP="00AD0BA2">
            <w:pPr>
              <w:pStyle w:val="normal1"/>
              <w:rPr>
                <w:rFonts w:cs="Arial"/>
                <w:sz w:val="22"/>
                <w:szCs w:val="22"/>
              </w:rPr>
            </w:pPr>
            <w:r w:rsidRPr="002347F8">
              <w:rPr>
                <w:rFonts w:cs="Arial"/>
                <w:sz w:val="22"/>
                <w:szCs w:val="22"/>
              </w:rPr>
              <w:t>03/0</w:t>
            </w:r>
            <w:r w:rsidR="00702D69" w:rsidRPr="002347F8">
              <w:rPr>
                <w:rFonts w:cs="Arial"/>
                <w:sz w:val="22"/>
                <w:szCs w:val="22"/>
              </w:rPr>
              <w:t>8</w:t>
            </w:r>
            <w:r w:rsidRPr="002347F8">
              <w:rPr>
                <w:rFonts w:cs="Arial"/>
                <w:sz w:val="22"/>
                <w:szCs w:val="22"/>
              </w:rPr>
              <w:t>/</w:t>
            </w:r>
            <w:r w:rsidR="00702D69" w:rsidRPr="002347F8">
              <w:rPr>
                <w:rFonts w:cs="Arial"/>
                <w:sz w:val="22"/>
                <w:szCs w:val="22"/>
              </w:rPr>
              <w:t>15</w:t>
            </w:r>
          </w:p>
        </w:tc>
        <w:tc>
          <w:tcPr>
            <w:tcW w:w="8460" w:type="dxa"/>
          </w:tcPr>
          <w:p w14:paraId="3FA167DC" w14:textId="77777777" w:rsidR="00702D69" w:rsidRPr="002347F8" w:rsidRDefault="00C15526" w:rsidP="00AD0BA2">
            <w:pPr>
              <w:pStyle w:val="normal1"/>
              <w:rPr>
                <w:rFonts w:cs="Arial"/>
                <w:sz w:val="22"/>
                <w:szCs w:val="22"/>
              </w:rPr>
            </w:pPr>
            <w:r w:rsidRPr="002347F8">
              <w:rPr>
                <w:rFonts w:cs="Arial"/>
                <w:sz w:val="22"/>
                <w:szCs w:val="22"/>
              </w:rPr>
              <w:t>On 03/08/15, h</w:t>
            </w:r>
            <w:r w:rsidR="00702D69" w:rsidRPr="002347F8">
              <w:rPr>
                <w:rFonts w:cs="Arial"/>
                <w:sz w:val="22"/>
                <w:szCs w:val="22"/>
              </w:rPr>
              <w:t>e would have received his WGI to step 3 if he were not serving in the Peace Corps.</w:t>
            </w:r>
          </w:p>
        </w:tc>
      </w:tr>
      <w:tr w:rsidR="00A4535C" w:rsidRPr="00A4535C" w14:paraId="3FA167E0" w14:textId="77777777" w:rsidTr="00C15526">
        <w:tc>
          <w:tcPr>
            <w:tcW w:w="1165" w:type="dxa"/>
          </w:tcPr>
          <w:p w14:paraId="3FA167DE" w14:textId="77777777" w:rsidR="00702D69" w:rsidRPr="002347F8" w:rsidRDefault="00C15526" w:rsidP="00AD0BA2">
            <w:pPr>
              <w:pStyle w:val="normal1"/>
              <w:rPr>
                <w:rFonts w:cs="Arial"/>
                <w:sz w:val="22"/>
                <w:szCs w:val="22"/>
              </w:rPr>
            </w:pPr>
            <w:r w:rsidRPr="002347F8">
              <w:rPr>
                <w:rFonts w:cs="Arial"/>
                <w:sz w:val="22"/>
                <w:szCs w:val="22"/>
              </w:rPr>
              <w:t>03/05/</w:t>
            </w:r>
            <w:r w:rsidR="00702D69" w:rsidRPr="002347F8">
              <w:rPr>
                <w:rFonts w:cs="Arial"/>
                <w:sz w:val="22"/>
                <w:szCs w:val="22"/>
              </w:rPr>
              <w:t>1</w:t>
            </w:r>
            <w:r w:rsidRPr="002347F8">
              <w:rPr>
                <w:rFonts w:cs="Arial"/>
                <w:sz w:val="22"/>
                <w:szCs w:val="22"/>
              </w:rPr>
              <w:t>7</w:t>
            </w:r>
          </w:p>
        </w:tc>
        <w:tc>
          <w:tcPr>
            <w:tcW w:w="8460" w:type="dxa"/>
          </w:tcPr>
          <w:p w14:paraId="3FA167DF" w14:textId="77777777" w:rsidR="00702D69" w:rsidRPr="002347F8" w:rsidRDefault="00C15526" w:rsidP="00AD0BA2">
            <w:pPr>
              <w:pStyle w:val="normal1"/>
              <w:rPr>
                <w:rFonts w:cs="Arial"/>
                <w:sz w:val="22"/>
                <w:szCs w:val="22"/>
              </w:rPr>
            </w:pPr>
            <w:r w:rsidRPr="002347F8">
              <w:rPr>
                <w:rFonts w:cs="Arial"/>
                <w:sz w:val="22"/>
                <w:szCs w:val="22"/>
              </w:rPr>
              <w:t>On 03/05/17, h</w:t>
            </w:r>
            <w:r w:rsidR="00702D69" w:rsidRPr="002347F8">
              <w:rPr>
                <w:rFonts w:cs="Arial"/>
                <w:sz w:val="22"/>
                <w:szCs w:val="22"/>
              </w:rPr>
              <w:t xml:space="preserve">e would have received his WGI to step 4 if he were not serving in the Peace Corps. </w:t>
            </w:r>
          </w:p>
        </w:tc>
      </w:tr>
      <w:tr w:rsidR="00A4535C" w:rsidRPr="00A4535C" w14:paraId="3FA167E3" w14:textId="77777777" w:rsidTr="00C15526">
        <w:tc>
          <w:tcPr>
            <w:tcW w:w="1165" w:type="dxa"/>
          </w:tcPr>
          <w:p w14:paraId="3FA167E1" w14:textId="77777777" w:rsidR="00702D69" w:rsidRPr="002347F8" w:rsidRDefault="00C15526" w:rsidP="00AD0BA2">
            <w:pPr>
              <w:pStyle w:val="normal1"/>
              <w:rPr>
                <w:rFonts w:cs="Arial"/>
                <w:sz w:val="22"/>
                <w:szCs w:val="22"/>
              </w:rPr>
            </w:pPr>
            <w:r w:rsidRPr="002347F8">
              <w:rPr>
                <w:rFonts w:cs="Arial"/>
                <w:sz w:val="22"/>
                <w:szCs w:val="22"/>
              </w:rPr>
              <w:t>04/01/</w:t>
            </w:r>
            <w:r w:rsidR="00702D69" w:rsidRPr="002347F8">
              <w:rPr>
                <w:rFonts w:cs="Arial"/>
                <w:sz w:val="22"/>
                <w:szCs w:val="22"/>
              </w:rPr>
              <w:t>1</w:t>
            </w:r>
            <w:r w:rsidRPr="002347F8">
              <w:rPr>
                <w:rFonts w:cs="Arial"/>
                <w:sz w:val="22"/>
                <w:szCs w:val="22"/>
              </w:rPr>
              <w:t>7</w:t>
            </w:r>
          </w:p>
        </w:tc>
        <w:tc>
          <w:tcPr>
            <w:tcW w:w="8460" w:type="dxa"/>
          </w:tcPr>
          <w:p w14:paraId="3FA167E2" w14:textId="77777777" w:rsidR="00702D69" w:rsidRPr="002347F8" w:rsidRDefault="00C15526" w:rsidP="00AD0BA2">
            <w:pPr>
              <w:pStyle w:val="normal1"/>
              <w:rPr>
                <w:rFonts w:cs="Arial"/>
                <w:sz w:val="22"/>
                <w:szCs w:val="22"/>
              </w:rPr>
            </w:pPr>
            <w:r w:rsidRPr="002347F8">
              <w:rPr>
                <w:rFonts w:cs="Arial"/>
                <w:sz w:val="22"/>
                <w:szCs w:val="22"/>
              </w:rPr>
              <w:t xml:space="preserve">On 04/01/17, </w:t>
            </w:r>
            <w:r w:rsidR="00702D69" w:rsidRPr="002347F8">
              <w:rPr>
                <w:rFonts w:cs="Arial"/>
                <w:sz w:val="22"/>
                <w:szCs w:val="22"/>
              </w:rPr>
              <w:t>Paul separates from the Peace Corps.</w:t>
            </w:r>
          </w:p>
        </w:tc>
      </w:tr>
      <w:tr w:rsidR="00A4535C" w:rsidRPr="00A4535C" w14:paraId="3FA167EE" w14:textId="77777777" w:rsidTr="00C15526">
        <w:tc>
          <w:tcPr>
            <w:tcW w:w="1165" w:type="dxa"/>
          </w:tcPr>
          <w:p w14:paraId="3FA167E4" w14:textId="77777777" w:rsidR="00702D69" w:rsidRPr="002347F8" w:rsidRDefault="00C15526" w:rsidP="00AD0BA2">
            <w:pPr>
              <w:pStyle w:val="normal1"/>
              <w:rPr>
                <w:rFonts w:cs="Arial"/>
                <w:sz w:val="22"/>
                <w:szCs w:val="22"/>
              </w:rPr>
            </w:pPr>
            <w:r w:rsidRPr="002347F8">
              <w:rPr>
                <w:rFonts w:cs="Arial"/>
                <w:sz w:val="22"/>
                <w:szCs w:val="22"/>
              </w:rPr>
              <w:t>04/02/</w:t>
            </w:r>
            <w:r w:rsidR="00702D69" w:rsidRPr="002347F8">
              <w:rPr>
                <w:rFonts w:cs="Arial"/>
                <w:sz w:val="22"/>
                <w:szCs w:val="22"/>
              </w:rPr>
              <w:t>1</w:t>
            </w:r>
            <w:r w:rsidRPr="002347F8">
              <w:rPr>
                <w:rFonts w:cs="Arial"/>
                <w:sz w:val="22"/>
                <w:szCs w:val="22"/>
              </w:rPr>
              <w:t>7</w:t>
            </w:r>
          </w:p>
        </w:tc>
        <w:tc>
          <w:tcPr>
            <w:tcW w:w="8460" w:type="dxa"/>
          </w:tcPr>
          <w:p w14:paraId="3FA167E8" w14:textId="77777777" w:rsidR="00A4535C" w:rsidRPr="002347F8" w:rsidRDefault="00A4535C" w:rsidP="00AD0BA2">
            <w:pPr>
              <w:pStyle w:val="ListParagraph"/>
              <w:numPr>
                <w:ilvl w:val="0"/>
                <w:numId w:val="92"/>
              </w:numPr>
              <w:contextualSpacing w:val="0"/>
              <w:rPr>
                <w:rFonts w:cs="Arial"/>
                <w:szCs w:val="22"/>
              </w:rPr>
            </w:pPr>
            <w:r w:rsidRPr="002347F8">
              <w:rPr>
                <w:rFonts w:cs="Arial"/>
                <w:szCs w:val="22"/>
              </w:rPr>
              <w:t xml:space="preserve">The period between 04/20/14 to 04/02/17 (the date he went on LWOP to the date he returned to duty), is fully creditable for his WGIs. </w:t>
            </w:r>
          </w:p>
          <w:p w14:paraId="3FA167E9" w14:textId="77777777" w:rsidR="00A4535C" w:rsidRPr="002347F8" w:rsidRDefault="00A4535C" w:rsidP="00AD0BA2">
            <w:pPr>
              <w:pStyle w:val="ListParagraph"/>
              <w:numPr>
                <w:ilvl w:val="0"/>
                <w:numId w:val="92"/>
              </w:numPr>
              <w:contextualSpacing w:val="0"/>
              <w:rPr>
                <w:rFonts w:cs="Arial"/>
                <w:szCs w:val="22"/>
              </w:rPr>
            </w:pPr>
            <w:r w:rsidRPr="002347F8">
              <w:rPr>
                <w:rFonts w:cs="Arial"/>
                <w:szCs w:val="22"/>
              </w:rPr>
              <w:t>Because the service is fully creditable, he would have completed his waiting period:</w:t>
            </w:r>
          </w:p>
          <w:p w14:paraId="3FA167EA" w14:textId="77777777" w:rsidR="00A4535C" w:rsidRPr="002347F8" w:rsidRDefault="00A4535C" w:rsidP="00AD0BA2">
            <w:pPr>
              <w:pStyle w:val="ListParagraph"/>
              <w:numPr>
                <w:ilvl w:val="1"/>
                <w:numId w:val="92"/>
              </w:numPr>
              <w:contextualSpacing w:val="0"/>
              <w:rPr>
                <w:rFonts w:cs="Arial"/>
                <w:szCs w:val="22"/>
              </w:rPr>
            </w:pPr>
            <w:r w:rsidRPr="002347F8">
              <w:rPr>
                <w:rFonts w:cs="Arial"/>
                <w:szCs w:val="22"/>
              </w:rPr>
              <w:t>To step 3 on 03/08/15; and</w:t>
            </w:r>
          </w:p>
          <w:p w14:paraId="3FA167EB" w14:textId="77777777" w:rsidR="00A4535C" w:rsidRPr="002347F8" w:rsidRDefault="00A4535C" w:rsidP="00AD0BA2">
            <w:pPr>
              <w:pStyle w:val="ListParagraph"/>
              <w:numPr>
                <w:ilvl w:val="1"/>
                <w:numId w:val="92"/>
              </w:numPr>
              <w:contextualSpacing w:val="0"/>
              <w:rPr>
                <w:rFonts w:cs="Arial"/>
                <w:szCs w:val="22"/>
              </w:rPr>
            </w:pPr>
            <w:r w:rsidRPr="002347F8">
              <w:rPr>
                <w:rFonts w:cs="Arial"/>
                <w:szCs w:val="22"/>
              </w:rPr>
              <w:t xml:space="preserve">To step 4 on 03/05/17. </w:t>
            </w:r>
          </w:p>
          <w:p w14:paraId="3FA167EC" w14:textId="77777777" w:rsidR="00702D69" w:rsidRPr="002347F8" w:rsidRDefault="00A4535C" w:rsidP="00AD0BA2">
            <w:pPr>
              <w:pStyle w:val="ListParagraph"/>
              <w:numPr>
                <w:ilvl w:val="0"/>
                <w:numId w:val="92"/>
              </w:numPr>
              <w:contextualSpacing w:val="0"/>
              <w:rPr>
                <w:rFonts w:cs="Arial"/>
                <w:szCs w:val="22"/>
              </w:rPr>
            </w:pPr>
            <w:r w:rsidRPr="002347F8">
              <w:rPr>
                <w:rFonts w:cs="Arial"/>
                <w:szCs w:val="22"/>
              </w:rPr>
              <w:t>The additional time from 03/05/17 to 04/02/17 will count toward his waiting period to step 5.</w:t>
            </w:r>
            <w:r w:rsidR="0073627F" w:rsidRPr="002347F8">
              <w:rPr>
                <w:rFonts w:cs="Arial"/>
                <w:szCs w:val="22"/>
              </w:rPr>
              <w:t xml:space="preserve"> </w:t>
            </w:r>
            <w:r w:rsidRPr="002347F8">
              <w:rPr>
                <w:rFonts w:cs="Arial"/>
                <w:szCs w:val="22"/>
              </w:rPr>
              <w:t>He will be due a WGI to step 5 on 03/03/19.</w:t>
            </w:r>
          </w:p>
          <w:p w14:paraId="3FA167ED" w14:textId="7170683B" w:rsidR="00702D69" w:rsidRPr="002347F8" w:rsidRDefault="00702D69" w:rsidP="00AD0BA2">
            <w:pPr>
              <w:pStyle w:val="normal1"/>
              <w:rPr>
                <w:rFonts w:cs="Arial"/>
                <w:sz w:val="22"/>
                <w:szCs w:val="22"/>
              </w:rPr>
            </w:pPr>
            <w:r w:rsidRPr="002347F8">
              <w:rPr>
                <w:rFonts w:cs="Arial"/>
                <w:sz w:val="22"/>
                <w:szCs w:val="22"/>
              </w:rPr>
              <w:t xml:space="preserve">However, if Paul did not </w:t>
            </w:r>
            <w:proofErr w:type="gramStart"/>
            <w:r w:rsidRPr="002347F8">
              <w:rPr>
                <w:rFonts w:cs="Arial"/>
                <w:sz w:val="22"/>
                <w:szCs w:val="22"/>
              </w:rPr>
              <w:t>return back</w:t>
            </w:r>
            <w:proofErr w:type="gramEnd"/>
            <w:r w:rsidRPr="002347F8">
              <w:rPr>
                <w:rFonts w:cs="Arial"/>
                <w:sz w:val="22"/>
                <w:szCs w:val="22"/>
              </w:rPr>
              <w:t xml:space="preserve"> to the </w:t>
            </w:r>
            <w:r w:rsidR="004A6638">
              <w:rPr>
                <w:rFonts w:cs="Arial"/>
                <w:sz w:val="22"/>
                <w:szCs w:val="22"/>
              </w:rPr>
              <w:t>agency</w:t>
            </w:r>
            <w:r w:rsidRPr="002347F8">
              <w:rPr>
                <w:rFonts w:cs="Arial"/>
                <w:sz w:val="22"/>
                <w:szCs w:val="22"/>
              </w:rPr>
              <w:t xml:space="preserve"> immediately after separation from the Peace Corps, he would have been separated from Federal employment and none of the time spent in the Peace Corps would have been considered creditable service. In that case, the employee could be reinstated at step 2, based upon HPR.</w:t>
            </w:r>
          </w:p>
        </w:tc>
      </w:tr>
    </w:tbl>
    <w:p w14:paraId="3FA167EF" w14:textId="77777777" w:rsidR="00910389" w:rsidRPr="00D450F1" w:rsidRDefault="00B76E64" w:rsidP="0073627F">
      <w:pPr>
        <w:pStyle w:val="Heading2"/>
      </w:pPr>
      <w:r>
        <w:br w:type="page"/>
      </w:r>
      <w:bookmarkStart w:id="38" w:name="_Toc131397241"/>
      <w:r w:rsidR="00910389" w:rsidRPr="00D450F1">
        <w:lastRenderedPageBreak/>
        <w:t>EQUIVALENT INCREASE</w:t>
      </w:r>
      <w:bookmarkEnd w:id="38"/>
    </w:p>
    <w:p w14:paraId="3FA167F0" w14:textId="77777777" w:rsidR="00166C32" w:rsidRPr="00166C32" w:rsidRDefault="00910389" w:rsidP="00166C32">
      <w:pPr>
        <w:rPr>
          <w:rFonts w:cs="Arial"/>
          <w:szCs w:val="24"/>
        </w:rPr>
      </w:pPr>
      <w:r w:rsidRPr="00166C32">
        <w:rPr>
          <w:rFonts w:cs="Arial"/>
          <w:szCs w:val="24"/>
        </w:rPr>
        <w:t xml:space="preserve">A GS employee must begin a new waiting period whenever they receive an equivalent increase. </w:t>
      </w:r>
    </w:p>
    <w:p w14:paraId="3FA167F1" w14:textId="77777777" w:rsidR="00166C32" w:rsidRPr="00FD62C5" w:rsidRDefault="00166C32" w:rsidP="00FD62C5">
      <w:pPr>
        <w:rPr>
          <w:b/>
          <w:bCs/>
        </w:rPr>
      </w:pPr>
      <w:r w:rsidRPr="00FD62C5">
        <w:rPr>
          <w:b/>
          <w:bCs/>
        </w:rPr>
        <w:t>Promotions and WGIs are the most common equivalent increases.</w:t>
      </w:r>
    </w:p>
    <w:p w14:paraId="3FA167F2" w14:textId="77777777" w:rsidR="00910389" w:rsidRPr="00166C32" w:rsidRDefault="00910389" w:rsidP="008C3E98">
      <w:pPr>
        <w:pStyle w:val="ListParagraph"/>
        <w:numPr>
          <w:ilvl w:val="0"/>
          <w:numId w:val="29"/>
        </w:numPr>
        <w:contextualSpacing w:val="0"/>
        <w:rPr>
          <w:rFonts w:cs="Arial"/>
          <w:szCs w:val="24"/>
        </w:rPr>
      </w:pPr>
      <w:r w:rsidRPr="00166C32">
        <w:rPr>
          <w:rFonts w:cs="Arial"/>
          <w:szCs w:val="24"/>
        </w:rPr>
        <w:t>An equivalent increase for GS employees is considered to occur at the time of any of the following:</w:t>
      </w:r>
    </w:p>
    <w:p w14:paraId="3FA167F3" w14:textId="77777777" w:rsidR="00910389" w:rsidRPr="00166C32" w:rsidRDefault="00910389" w:rsidP="008C3E98">
      <w:pPr>
        <w:pStyle w:val="ListParagraph"/>
        <w:numPr>
          <w:ilvl w:val="1"/>
          <w:numId w:val="29"/>
        </w:numPr>
        <w:contextualSpacing w:val="0"/>
        <w:rPr>
          <w:rFonts w:cs="Arial"/>
          <w:szCs w:val="24"/>
        </w:rPr>
      </w:pPr>
      <w:r w:rsidRPr="00166C32">
        <w:rPr>
          <w:rFonts w:cs="Arial"/>
          <w:szCs w:val="24"/>
        </w:rPr>
        <w:t>A within-grade increase.</w:t>
      </w:r>
    </w:p>
    <w:p w14:paraId="3FA167F4" w14:textId="77777777" w:rsidR="00910389" w:rsidRPr="00166C32" w:rsidRDefault="00910389" w:rsidP="008C3E98">
      <w:pPr>
        <w:pStyle w:val="ListParagraph"/>
        <w:numPr>
          <w:ilvl w:val="1"/>
          <w:numId w:val="29"/>
        </w:numPr>
        <w:contextualSpacing w:val="0"/>
        <w:rPr>
          <w:rFonts w:cs="Arial"/>
          <w:szCs w:val="24"/>
        </w:rPr>
      </w:pPr>
      <w:r w:rsidRPr="00166C32">
        <w:rPr>
          <w:rFonts w:cs="Arial"/>
          <w:szCs w:val="24"/>
        </w:rPr>
        <w:t>A promotion, permanent or temporary (including a retained rate promotion that doesn't result in a pay increase), but excluding:</w:t>
      </w:r>
    </w:p>
    <w:p w14:paraId="3FA167F5" w14:textId="77777777" w:rsidR="00166C32" w:rsidRPr="00166C32" w:rsidRDefault="00910389" w:rsidP="008C3E98">
      <w:pPr>
        <w:pStyle w:val="ListParagraph"/>
        <w:numPr>
          <w:ilvl w:val="0"/>
          <w:numId w:val="93"/>
        </w:numPr>
        <w:contextualSpacing w:val="0"/>
        <w:rPr>
          <w:rFonts w:cs="Arial"/>
          <w:szCs w:val="24"/>
        </w:rPr>
      </w:pPr>
      <w:r w:rsidRPr="00166C32">
        <w:rPr>
          <w:rFonts w:cs="Arial"/>
          <w:szCs w:val="24"/>
        </w:rPr>
        <w:t>A temporary promotion if the employee is returned to the grade from which promoted; or</w:t>
      </w:r>
    </w:p>
    <w:p w14:paraId="3FA167F6" w14:textId="77777777" w:rsidR="00910389" w:rsidRPr="00166C32" w:rsidRDefault="00910389" w:rsidP="008C3E98">
      <w:pPr>
        <w:pStyle w:val="ListParagraph"/>
        <w:numPr>
          <w:ilvl w:val="0"/>
          <w:numId w:val="93"/>
        </w:numPr>
        <w:contextualSpacing w:val="0"/>
        <w:rPr>
          <w:rFonts w:cs="Arial"/>
          <w:szCs w:val="24"/>
        </w:rPr>
      </w:pPr>
      <w:r w:rsidRPr="00166C32">
        <w:rPr>
          <w:rFonts w:cs="Arial"/>
          <w:szCs w:val="24"/>
        </w:rPr>
        <w:t>A promotion to a supervisory or managerial position when the employee doesn't satisfactorily complete the probationary period.</w:t>
      </w:r>
    </w:p>
    <w:p w14:paraId="3FA167F7" w14:textId="77777777" w:rsidR="00166C32" w:rsidRPr="00166C32" w:rsidRDefault="00910389" w:rsidP="008C3E98">
      <w:pPr>
        <w:pStyle w:val="ListParagraph"/>
        <w:numPr>
          <w:ilvl w:val="1"/>
          <w:numId w:val="29"/>
        </w:numPr>
        <w:contextualSpacing w:val="0"/>
        <w:rPr>
          <w:rFonts w:cs="Arial"/>
          <w:szCs w:val="24"/>
        </w:rPr>
      </w:pPr>
      <w:r w:rsidRPr="00166C32">
        <w:rPr>
          <w:rFonts w:cs="Arial"/>
          <w:szCs w:val="24"/>
        </w:rPr>
        <w:t>Use of the maximum payable rate rule when it results in a higher step (except in the case of a demotion).</w:t>
      </w:r>
    </w:p>
    <w:p w14:paraId="3FA167F8" w14:textId="77777777" w:rsidR="00166C32" w:rsidRPr="00166C32" w:rsidRDefault="00910389" w:rsidP="008C3E98">
      <w:pPr>
        <w:pStyle w:val="ListParagraph"/>
        <w:numPr>
          <w:ilvl w:val="1"/>
          <w:numId w:val="29"/>
        </w:numPr>
        <w:contextualSpacing w:val="0"/>
        <w:rPr>
          <w:rFonts w:cs="Arial"/>
          <w:szCs w:val="24"/>
        </w:rPr>
      </w:pPr>
      <w:r w:rsidRPr="00166C32">
        <w:rPr>
          <w:rFonts w:cs="Arial"/>
          <w:szCs w:val="24"/>
        </w:rPr>
        <w:t>Application of the superior qualification and special needs authority that results in a higher step.</w:t>
      </w:r>
      <w:bookmarkStart w:id="39" w:name="_Toc512500791"/>
    </w:p>
    <w:p w14:paraId="3FA167F9" w14:textId="64E3C31B" w:rsidR="00E74D65" w:rsidRDefault="006C0A2F" w:rsidP="008C3E98">
      <w:pPr>
        <w:pStyle w:val="ListParagraph"/>
        <w:numPr>
          <w:ilvl w:val="0"/>
          <w:numId w:val="29"/>
        </w:numPr>
        <w:contextualSpacing w:val="0"/>
        <w:rPr>
          <w:rFonts w:cs="Arial"/>
          <w:szCs w:val="24"/>
        </w:rPr>
      </w:pPr>
      <w:r w:rsidRPr="00166C32">
        <w:rPr>
          <w:rFonts w:cs="Arial"/>
          <w:szCs w:val="24"/>
        </w:rPr>
        <w:t>A pay increase resulting from a change in pay systems does not count as an equivalent increase</w:t>
      </w:r>
      <w:r w:rsidR="00E74D65">
        <w:rPr>
          <w:rFonts w:cs="Arial"/>
          <w:szCs w:val="24"/>
        </w:rPr>
        <w:t xml:space="preserve"> (e.g., FWS to GS</w:t>
      </w:r>
      <w:r w:rsidR="00D13CFA">
        <w:rPr>
          <w:rFonts w:cs="Arial"/>
          <w:szCs w:val="24"/>
        </w:rPr>
        <w:t>, or pay banding to GS, etc.</w:t>
      </w:r>
      <w:r w:rsidR="00E74D65">
        <w:rPr>
          <w:rFonts w:cs="Arial"/>
          <w:szCs w:val="24"/>
        </w:rPr>
        <w:t>).</w:t>
      </w:r>
    </w:p>
    <w:p w14:paraId="3FA167FA" w14:textId="77777777" w:rsidR="00E74D65" w:rsidRDefault="00E74D65" w:rsidP="008C3E98">
      <w:pPr>
        <w:pStyle w:val="ListParagraph"/>
        <w:numPr>
          <w:ilvl w:val="0"/>
          <w:numId w:val="29"/>
        </w:numPr>
        <w:contextualSpacing w:val="0"/>
        <w:rPr>
          <w:rFonts w:cs="Arial"/>
          <w:szCs w:val="24"/>
        </w:rPr>
      </w:pPr>
      <w:r>
        <w:rPr>
          <w:rFonts w:cs="Arial"/>
          <w:szCs w:val="24"/>
        </w:rPr>
        <w:t>A reassignment from a regular rate to a special rate position at the same grade and step does not count as an equivalent increase.</w:t>
      </w:r>
    </w:p>
    <w:p w14:paraId="3FA167FB" w14:textId="77777777" w:rsidR="000143A5" w:rsidRDefault="000143A5" w:rsidP="00094598">
      <w:pPr>
        <w:pStyle w:val="Heading3"/>
        <w:spacing w:after="0"/>
      </w:pPr>
      <w:bookmarkStart w:id="40" w:name="_Toc485021475"/>
      <w:bookmarkStart w:id="41" w:name="_Toc131397242"/>
      <w:bookmarkStart w:id="42" w:name="_Toc485021476"/>
      <w:r w:rsidRPr="00D77EEF">
        <w:t>Ex</w:t>
      </w:r>
      <w:r>
        <w:t xml:space="preserve">. </w:t>
      </w:r>
      <w:r w:rsidR="003B28FD">
        <w:t>16</w:t>
      </w:r>
      <w:r w:rsidRPr="00D77EEF">
        <w:t>: Permanent Appointments to Different Grades</w:t>
      </w:r>
      <w:bookmarkEnd w:id="40"/>
      <w:bookmarkEnd w:id="41"/>
    </w:p>
    <w:p w14:paraId="3FA167FC" w14:textId="77777777" w:rsidR="00B728FE" w:rsidRPr="00B728FE" w:rsidRDefault="00B728FE" w:rsidP="00B728FE">
      <w:pPr>
        <w:spacing w:before="0"/>
        <w:rPr>
          <w:i/>
        </w:rPr>
      </w:pPr>
      <w:r w:rsidRPr="00B728FE">
        <w:rPr>
          <w:i/>
        </w:rPr>
        <w:t>Equivalent Increase</w:t>
      </w:r>
    </w:p>
    <w:p w14:paraId="3FA167FD" w14:textId="64BD2155" w:rsidR="000143A5" w:rsidRPr="00B728FE" w:rsidRDefault="000143A5" w:rsidP="00551A8D">
      <w:r w:rsidRPr="00B728FE">
        <w:t>Lincoln was a GS-04, quits; is reinstated to a GS-05, quits; and then is reinstated to a GS-04 position. Determine how to set his pay upon reinstatement and when his WGIs are due</w:t>
      </w:r>
      <w:r w:rsidR="006A2300">
        <w:t>:</w:t>
      </w:r>
    </w:p>
    <w:tbl>
      <w:tblPr>
        <w:tblStyle w:val="TableGrid"/>
        <w:tblW w:w="9715" w:type="dxa"/>
        <w:tblLook w:val="04A0" w:firstRow="1" w:lastRow="0" w:firstColumn="1" w:lastColumn="0" w:noHBand="0" w:noVBand="1"/>
        <w:tblCaption w:val="WGI Table"/>
        <w:tblDescription w:val="WGI Table"/>
      </w:tblPr>
      <w:tblGrid>
        <w:gridCol w:w="1165"/>
        <w:gridCol w:w="8550"/>
      </w:tblGrid>
      <w:tr w:rsidR="00DA5F2B" w:rsidRPr="00B728FE" w14:paraId="3FA16800" w14:textId="77777777" w:rsidTr="0073627F">
        <w:trPr>
          <w:tblHeader/>
        </w:trPr>
        <w:tc>
          <w:tcPr>
            <w:tcW w:w="1165" w:type="dxa"/>
            <w:shd w:val="clear" w:color="auto" w:fill="D9D9D9" w:themeFill="background1" w:themeFillShade="D9"/>
          </w:tcPr>
          <w:p w14:paraId="3FA167FE" w14:textId="77777777" w:rsidR="00DA5F2B" w:rsidRPr="00B45646" w:rsidRDefault="00DA5F2B" w:rsidP="00B728FE">
            <w:pPr>
              <w:pStyle w:val="normal1"/>
              <w:spacing w:before="0"/>
              <w:jc w:val="center"/>
              <w:rPr>
                <w:b/>
                <w:i/>
                <w:sz w:val="22"/>
                <w:szCs w:val="22"/>
              </w:rPr>
            </w:pPr>
            <w:r w:rsidRPr="00B45646">
              <w:rPr>
                <w:b/>
                <w:i/>
                <w:sz w:val="22"/>
                <w:szCs w:val="22"/>
              </w:rPr>
              <w:t>Date</w:t>
            </w:r>
          </w:p>
        </w:tc>
        <w:tc>
          <w:tcPr>
            <w:tcW w:w="8550" w:type="dxa"/>
            <w:shd w:val="clear" w:color="auto" w:fill="D9D9D9" w:themeFill="background1" w:themeFillShade="D9"/>
          </w:tcPr>
          <w:p w14:paraId="3FA167FF" w14:textId="77777777" w:rsidR="00DA5F2B" w:rsidRPr="00B45646" w:rsidRDefault="00DA5F2B" w:rsidP="00B728FE">
            <w:pPr>
              <w:pStyle w:val="normal1"/>
              <w:spacing w:before="0"/>
              <w:jc w:val="center"/>
              <w:rPr>
                <w:b/>
                <w:i/>
                <w:sz w:val="22"/>
                <w:szCs w:val="22"/>
              </w:rPr>
            </w:pPr>
            <w:r w:rsidRPr="00B45646">
              <w:rPr>
                <w:b/>
                <w:i/>
                <w:sz w:val="22"/>
                <w:szCs w:val="22"/>
              </w:rPr>
              <w:t>Action</w:t>
            </w:r>
          </w:p>
        </w:tc>
      </w:tr>
      <w:tr w:rsidR="00DA5F2B" w:rsidRPr="00B728FE" w14:paraId="3FA16805" w14:textId="77777777" w:rsidTr="0073627F">
        <w:tc>
          <w:tcPr>
            <w:tcW w:w="1165" w:type="dxa"/>
          </w:tcPr>
          <w:p w14:paraId="3FA16801" w14:textId="77777777" w:rsidR="00DA5F2B" w:rsidRPr="00B45646" w:rsidRDefault="00DA5F2B" w:rsidP="00B728FE">
            <w:pPr>
              <w:pStyle w:val="normal1"/>
              <w:spacing w:before="0"/>
              <w:rPr>
                <w:sz w:val="22"/>
                <w:szCs w:val="22"/>
              </w:rPr>
            </w:pPr>
            <w:r w:rsidRPr="00B45646">
              <w:rPr>
                <w:sz w:val="22"/>
                <w:szCs w:val="22"/>
              </w:rPr>
              <w:t>10/05/14</w:t>
            </w:r>
          </w:p>
        </w:tc>
        <w:tc>
          <w:tcPr>
            <w:tcW w:w="8550" w:type="dxa"/>
          </w:tcPr>
          <w:p w14:paraId="3FA16802" w14:textId="77777777" w:rsidR="00DA5F2B" w:rsidRPr="00B45646" w:rsidRDefault="00DA5F2B" w:rsidP="008C3E98">
            <w:pPr>
              <w:pStyle w:val="normal1"/>
              <w:numPr>
                <w:ilvl w:val="0"/>
                <w:numId w:val="117"/>
              </w:numPr>
              <w:spacing w:before="0"/>
              <w:rPr>
                <w:sz w:val="22"/>
                <w:szCs w:val="22"/>
              </w:rPr>
            </w:pPr>
            <w:r w:rsidRPr="00B45646">
              <w:rPr>
                <w:sz w:val="22"/>
                <w:szCs w:val="22"/>
              </w:rPr>
              <w:t>Lincoln is a GS-03 and on 10/05/14, is promoted to GS-04 permanent position.</w:t>
            </w:r>
          </w:p>
          <w:p w14:paraId="3FA16803" w14:textId="77777777" w:rsidR="00DA5F2B" w:rsidRPr="00B45646" w:rsidRDefault="00DA5F2B" w:rsidP="008C3E98">
            <w:pPr>
              <w:pStyle w:val="normal1"/>
              <w:numPr>
                <w:ilvl w:val="0"/>
                <w:numId w:val="117"/>
              </w:numPr>
              <w:spacing w:before="0"/>
              <w:rPr>
                <w:sz w:val="22"/>
                <w:szCs w:val="22"/>
              </w:rPr>
            </w:pPr>
            <w:r w:rsidRPr="00B45646">
              <w:rPr>
                <w:sz w:val="22"/>
                <w:szCs w:val="22"/>
              </w:rPr>
              <w:t>Pay is set at GS-04 step 1.</w:t>
            </w:r>
          </w:p>
          <w:p w14:paraId="3FA16804" w14:textId="77777777" w:rsidR="00DA5F2B" w:rsidRPr="00B45646" w:rsidRDefault="00DA5F2B" w:rsidP="008C3E98">
            <w:pPr>
              <w:pStyle w:val="normal1"/>
              <w:numPr>
                <w:ilvl w:val="0"/>
                <w:numId w:val="117"/>
              </w:numPr>
              <w:spacing w:before="0"/>
              <w:rPr>
                <w:sz w:val="22"/>
                <w:szCs w:val="22"/>
              </w:rPr>
            </w:pPr>
            <w:r w:rsidRPr="00B45646">
              <w:rPr>
                <w:sz w:val="22"/>
                <w:szCs w:val="22"/>
              </w:rPr>
              <w:t>New waiting period begins.</w:t>
            </w:r>
          </w:p>
        </w:tc>
      </w:tr>
      <w:tr w:rsidR="00DA5F2B" w:rsidRPr="00B728FE" w14:paraId="3FA16809" w14:textId="77777777" w:rsidTr="0073627F">
        <w:tc>
          <w:tcPr>
            <w:tcW w:w="1165" w:type="dxa"/>
          </w:tcPr>
          <w:p w14:paraId="3FA16806" w14:textId="77777777" w:rsidR="00DA5F2B" w:rsidRPr="00B45646" w:rsidRDefault="00DA5F2B" w:rsidP="00B728FE">
            <w:pPr>
              <w:pStyle w:val="normal1"/>
              <w:spacing w:before="0"/>
              <w:rPr>
                <w:sz w:val="22"/>
                <w:szCs w:val="22"/>
              </w:rPr>
            </w:pPr>
            <w:r w:rsidRPr="00B45646">
              <w:rPr>
                <w:sz w:val="22"/>
                <w:szCs w:val="22"/>
              </w:rPr>
              <w:t>04/15/15</w:t>
            </w:r>
          </w:p>
        </w:tc>
        <w:tc>
          <w:tcPr>
            <w:tcW w:w="8550" w:type="dxa"/>
          </w:tcPr>
          <w:p w14:paraId="3FA16807" w14:textId="77777777" w:rsidR="00DA5F2B" w:rsidRPr="00B45646" w:rsidRDefault="00DA5F2B" w:rsidP="008C3E98">
            <w:pPr>
              <w:pStyle w:val="normal1"/>
              <w:numPr>
                <w:ilvl w:val="0"/>
                <w:numId w:val="118"/>
              </w:numPr>
              <w:spacing w:before="0"/>
              <w:rPr>
                <w:sz w:val="22"/>
                <w:szCs w:val="22"/>
              </w:rPr>
            </w:pPr>
            <w:r w:rsidRPr="00B45646">
              <w:rPr>
                <w:sz w:val="22"/>
                <w:szCs w:val="22"/>
              </w:rPr>
              <w:t xml:space="preserve">On 04/15/15, the employee resigns. </w:t>
            </w:r>
          </w:p>
          <w:p w14:paraId="3FA16808" w14:textId="77777777" w:rsidR="00DA5F2B" w:rsidRPr="00B45646" w:rsidRDefault="00DA5F2B" w:rsidP="008C3E98">
            <w:pPr>
              <w:pStyle w:val="normal1"/>
              <w:numPr>
                <w:ilvl w:val="0"/>
                <w:numId w:val="118"/>
              </w:numPr>
              <w:spacing w:before="0"/>
              <w:rPr>
                <w:sz w:val="22"/>
                <w:szCs w:val="22"/>
              </w:rPr>
            </w:pPr>
            <w:r w:rsidRPr="00B45646">
              <w:rPr>
                <w:sz w:val="22"/>
                <w:szCs w:val="22"/>
              </w:rPr>
              <w:t>He has 28 weeks of creditable service at GS-04 step 1.</w:t>
            </w:r>
          </w:p>
        </w:tc>
      </w:tr>
      <w:tr w:rsidR="00DA5F2B" w:rsidRPr="00B728FE" w14:paraId="3FA16810" w14:textId="77777777" w:rsidTr="0073627F">
        <w:tc>
          <w:tcPr>
            <w:tcW w:w="1165" w:type="dxa"/>
          </w:tcPr>
          <w:p w14:paraId="3FA1680A" w14:textId="77777777" w:rsidR="00DA5F2B" w:rsidRPr="00B45646" w:rsidRDefault="00DA5F2B" w:rsidP="00B728FE">
            <w:pPr>
              <w:pStyle w:val="normal1"/>
              <w:spacing w:before="0"/>
              <w:rPr>
                <w:sz w:val="22"/>
                <w:szCs w:val="22"/>
              </w:rPr>
            </w:pPr>
            <w:r w:rsidRPr="00B45646">
              <w:rPr>
                <w:sz w:val="22"/>
                <w:szCs w:val="22"/>
              </w:rPr>
              <w:t>07/12/15</w:t>
            </w:r>
          </w:p>
        </w:tc>
        <w:tc>
          <w:tcPr>
            <w:tcW w:w="8550" w:type="dxa"/>
          </w:tcPr>
          <w:p w14:paraId="3FA1680B" w14:textId="77777777" w:rsidR="000357FD" w:rsidRPr="00B45646" w:rsidRDefault="000357FD" w:rsidP="008C3E98">
            <w:pPr>
              <w:pStyle w:val="NormalWeb"/>
              <w:numPr>
                <w:ilvl w:val="0"/>
                <w:numId w:val="119"/>
              </w:numPr>
              <w:spacing w:before="0" w:beforeAutospacing="0" w:after="120" w:afterAutospacing="0"/>
              <w:rPr>
                <w:rFonts w:ascii="Times New Roman" w:eastAsia="Times New Roman" w:hAnsi="Times New Roman" w:cs="Times New Roman"/>
                <w:color w:val="000000" w:themeColor="text1"/>
                <w:sz w:val="22"/>
                <w:szCs w:val="22"/>
              </w:rPr>
            </w:pPr>
            <w:r w:rsidRPr="00B45646">
              <w:rPr>
                <w:rFonts w:ascii="Times New Roman" w:eastAsia="Times New Roman" w:hAnsi="Times New Roman" w:cs="Times New Roman"/>
                <w:color w:val="000000" w:themeColor="text1"/>
                <w:sz w:val="22"/>
                <w:szCs w:val="22"/>
              </w:rPr>
              <w:t>11 weeks break in service.</w:t>
            </w:r>
          </w:p>
          <w:p w14:paraId="3FA1680C" w14:textId="77777777" w:rsidR="000357FD" w:rsidRPr="00B45646" w:rsidRDefault="000357FD" w:rsidP="008C3E98">
            <w:pPr>
              <w:pStyle w:val="NormalWeb"/>
              <w:numPr>
                <w:ilvl w:val="0"/>
                <w:numId w:val="119"/>
              </w:numPr>
              <w:spacing w:before="0" w:beforeAutospacing="0" w:after="120" w:afterAutospacing="0"/>
              <w:rPr>
                <w:rFonts w:ascii="Times New Roman" w:eastAsia="Times New Roman" w:hAnsi="Times New Roman" w:cs="Times New Roman"/>
                <w:color w:val="000000" w:themeColor="text1"/>
                <w:sz w:val="22"/>
                <w:szCs w:val="22"/>
              </w:rPr>
            </w:pPr>
            <w:r w:rsidRPr="00B45646">
              <w:rPr>
                <w:rFonts w:ascii="Times New Roman" w:eastAsia="Times New Roman" w:hAnsi="Times New Roman" w:cs="Times New Roman"/>
                <w:color w:val="000000" w:themeColor="text1"/>
                <w:sz w:val="22"/>
                <w:szCs w:val="22"/>
              </w:rPr>
              <w:t>On 07/12/15, the employee is reinstated to a GS-05 position.</w:t>
            </w:r>
          </w:p>
          <w:p w14:paraId="3FA1680D" w14:textId="77777777" w:rsidR="000357FD" w:rsidRPr="00B45646" w:rsidRDefault="00DA5F2B" w:rsidP="008C3E98">
            <w:pPr>
              <w:pStyle w:val="NormalWeb"/>
              <w:numPr>
                <w:ilvl w:val="0"/>
                <w:numId w:val="119"/>
              </w:numPr>
              <w:spacing w:before="0" w:beforeAutospacing="0" w:after="120" w:afterAutospacing="0"/>
              <w:rPr>
                <w:rFonts w:ascii="Times New Roman" w:eastAsia="Times New Roman" w:hAnsi="Times New Roman" w:cs="Times New Roman"/>
                <w:color w:val="000000" w:themeColor="text1"/>
                <w:sz w:val="22"/>
                <w:szCs w:val="22"/>
              </w:rPr>
            </w:pPr>
            <w:r w:rsidRPr="00B45646">
              <w:rPr>
                <w:rFonts w:ascii="Times New Roman" w:hAnsi="Times New Roman" w:cs="Times New Roman"/>
                <w:color w:val="000000" w:themeColor="text1"/>
                <w:sz w:val="22"/>
                <w:szCs w:val="22"/>
              </w:rPr>
              <w:t>Pay is set at GS-05 step 1</w:t>
            </w:r>
            <w:r w:rsidR="000357FD" w:rsidRPr="00B45646">
              <w:rPr>
                <w:rFonts w:ascii="Times New Roman" w:hAnsi="Times New Roman" w:cs="Times New Roman"/>
                <w:color w:val="000000" w:themeColor="text1"/>
                <w:sz w:val="22"/>
                <w:szCs w:val="22"/>
              </w:rPr>
              <w:t>.</w:t>
            </w:r>
          </w:p>
          <w:p w14:paraId="3FA1680E" w14:textId="77777777" w:rsidR="000357FD" w:rsidRPr="00B45646" w:rsidRDefault="000357FD" w:rsidP="008C3E98">
            <w:pPr>
              <w:pStyle w:val="NormalWeb"/>
              <w:numPr>
                <w:ilvl w:val="0"/>
                <w:numId w:val="119"/>
              </w:numPr>
              <w:spacing w:before="0" w:beforeAutospacing="0" w:after="120" w:afterAutospacing="0"/>
              <w:rPr>
                <w:rFonts w:ascii="Times New Roman" w:eastAsia="Times New Roman" w:hAnsi="Times New Roman" w:cs="Times New Roman"/>
                <w:color w:val="000000" w:themeColor="text1"/>
                <w:sz w:val="22"/>
                <w:szCs w:val="22"/>
              </w:rPr>
            </w:pPr>
            <w:r w:rsidRPr="00B45646">
              <w:rPr>
                <w:rFonts w:ascii="Times New Roman" w:hAnsi="Times New Roman" w:cs="Times New Roman"/>
                <w:color w:val="000000" w:themeColor="text1"/>
                <w:sz w:val="22"/>
                <w:szCs w:val="22"/>
              </w:rPr>
              <w:t>The employee received an equivalent increase when we set his pay at the GS-05 step 1 so his 28 weeks of creditable service at the GS-04 step 1 position doesn’t count.</w:t>
            </w:r>
          </w:p>
          <w:p w14:paraId="3FA1680F" w14:textId="77777777" w:rsidR="00DA5F2B" w:rsidRPr="00B45646" w:rsidRDefault="000357FD" w:rsidP="008C3E98">
            <w:pPr>
              <w:pStyle w:val="NormalWeb"/>
              <w:numPr>
                <w:ilvl w:val="0"/>
                <w:numId w:val="119"/>
              </w:numPr>
              <w:spacing w:before="0" w:beforeAutospacing="0" w:after="120" w:afterAutospacing="0"/>
              <w:rPr>
                <w:rFonts w:ascii="Times New Roman" w:eastAsia="Times New Roman" w:hAnsi="Times New Roman" w:cs="Times New Roman"/>
                <w:color w:val="000000" w:themeColor="text1"/>
                <w:sz w:val="22"/>
                <w:szCs w:val="22"/>
              </w:rPr>
            </w:pPr>
            <w:r w:rsidRPr="00B45646">
              <w:rPr>
                <w:rFonts w:ascii="Times New Roman" w:hAnsi="Times New Roman" w:cs="Times New Roman"/>
                <w:color w:val="000000" w:themeColor="text1"/>
                <w:sz w:val="22"/>
                <w:szCs w:val="22"/>
              </w:rPr>
              <w:t>He begins a new waiting period.</w:t>
            </w:r>
          </w:p>
        </w:tc>
      </w:tr>
      <w:tr w:rsidR="00DA5F2B" w:rsidRPr="00B728FE" w14:paraId="3FA16815" w14:textId="77777777" w:rsidTr="0073627F">
        <w:tc>
          <w:tcPr>
            <w:tcW w:w="1165" w:type="dxa"/>
          </w:tcPr>
          <w:p w14:paraId="3FA16811" w14:textId="77777777" w:rsidR="00DA5F2B" w:rsidRPr="00B45646" w:rsidRDefault="00DA5F2B" w:rsidP="006C60A2">
            <w:pPr>
              <w:pStyle w:val="normal1"/>
              <w:spacing w:before="0"/>
              <w:rPr>
                <w:sz w:val="22"/>
                <w:szCs w:val="22"/>
              </w:rPr>
            </w:pPr>
            <w:r w:rsidRPr="00B45646">
              <w:rPr>
                <w:sz w:val="22"/>
                <w:szCs w:val="22"/>
              </w:rPr>
              <w:lastRenderedPageBreak/>
              <w:t>07/1</w:t>
            </w:r>
            <w:r w:rsidR="006C60A2" w:rsidRPr="00B45646">
              <w:rPr>
                <w:sz w:val="22"/>
                <w:szCs w:val="22"/>
              </w:rPr>
              <w:t>0</w:t>
            </w:r>
            <w:r w:rsidRPr="00B45646">
              <w:rPr>
                <w:sz w:val="22"/>
                <w:szCs w:val="22"/>
              </w:rPr>
              <w:t>/16</w:t>
            </w:r>
          </w:p>
        </w:tc>
        <w:tc>
          <w:tcPr>
            <w:tcW w:w="8550" w:type="dxa"/>
          </w:tcPr>
          <w:p w14:paraId="3FA16812" w14:textId="77777777" w:rsidR="00DA5F2B" w:rsidRPr="00B45646" w:rsidRDefault="000357FD" w:rsidP="008C3E98">
            <w:pPr>
              <w:pStyle w:val="ListParagraph"/>
              <w:numPr>
                <w:ilvl w:val="0"/>
                <w:numId w:val="120"/>
              </w:numPr>
              <w:shd w:val="clear" w:color="auto" w:fill="FFFFFF"/>
              <w:spacing w:before="0"/>
              <w:contextualSpacing w:val="0"/>
              <w:rPr>
                <w:szCs w:val="22"/>
              </w:rPr>
            </w:pPr>
            <w:r w:rsidRPr="00B45646">
              <w:rPr>
                <w:szCs w:val="22"/>
              </w:rPr>
              <w:t>On 07/1</w:t>
            </w:r>
            <w:r w:rsidR="006C60A2" w:rsidRPr="00B45646">
              <w:rPr>
                <w:szCs w:val="22"/>
              </w:rPr>
              <w:t>0</w:t>
            </w:r>
            <w:r w:rsidRPr="00B45646">
              <w:rPr>
                <w:szCs w:val="22"/>
              </w:rPr>
              <w:t xml:space="preserve">/16 (52 weeks), the employee earns his </w:t>
            </w:r>
            <w:r w:rsidR="00DA5F2B" w:rsidRPr="00B45646">
              <w:rPr>
                <w:szCs w:val="22"/>
              </w:rPr>
              <w:t xml:space="preserve">WGI to step 2. </w:t>
            </w:r>
          </w:p>
          <w:p w14:paraId="3FA16813" w14:textId="77777777" w:rsidR="000357FD" w:rsidRPr="00B45646" w:rsidRDefault="000357FD" w:rsidP="008C3E98">
            <w:pPr>
              <w:pStyle w:val="ListParagraph"/>
              <w:numPr>
                <w:ilvl w:val="0"/>
                <w:numId w:val="120"/>
              </w:numPr>
              <w:shd w:val="clear" w:color="auto" w:fill="FFFFFF"/>
              <w:spacing w:before="0"/>
              <w:contextualSpacing w:val="0"/>
              <w:rPr>
                <w:szCs w:val="22"/>
              </w:rPr>
            </w:pPr>
            <w:r w:rsidRPr="00B45646">
              <w:rPr>
                <w:szCs w:val="22"/>
              </w:rPr>
              <w:t>Pay is set at GS-05 step 2.</w:t>
            </w:r>
          </w:p>
          <w:p w14:paraId="3FA16814" w14:textId="77777777" w:rsidR="00DA5F2B" w:rsidRPr="00B45646" w:rsidRDefault="000357FD" w:rsidP="008C3E98">
            <w:pPr>
              <w:pStyle w:val="ListParagraph"/>
              <w:numPr>
                <w:ilvl w:val="0"/>
                <w:numId w:val="120"/>
              </w:numPr>
              <w:shd w:val="clear" w:color="auto" w:fill="FFFFFF"/>
              <w:spacing w:before="0"/>
              <w:contextualSpacing w:val="0"/>
              <w:rPr>
                <w:szCs w:val="22"/>
              </w:rPr>
            </w:pPr>
            <w:r w:rsidRPr="00B45646">
              <w:rPr>
                <w:szCs w:val="22"/>
              </w:rPr>
              <w:t>N</w:t>
            </w:r>
            <w:r w:rsidR="00DA5F2B" w:rsidRPr="00B45646">
              <w:rPr>
                <w:szCs w:val="22"/>
              </w:rPr>
              <w:t>ew waiting period begins.</w:t>
            </w:r>
          </w:p>
        </w:tc>
      </w:tr>
      <w:tr w:rsidR="00DA5F2B" w:rsidRPr="00B728FE" w14:paraId="3FA16819" w14:textId="77777777" w:rsidTr="0073627F">
        <w:tc>
          <w:tcPr>
            <w:tcW w:w="1165" w:type="dxa"/>
          </w:tcPr>
          <w:p w14:paraId="3FA16816" w14:textId="77777777" w:rsidR="00DA5F2B" w:rsidRPr="00B45646" w:rsidRDefault="00DA5F2B" w:rsidP="006C60A2">
            <w:pPr>
              <w:pStyle w:val="normal1"/>
              <w:spacing w:before="0"/>
              <w:rPr>
                <w:sz w:val="22"/>
                <w:szCs w:val="22"/>
              </w:rPr>
            </w:pPr>
            <w:r w:rsidRPr="00B45646">
              <w:rPr>
                <w:sz w:val="22"/>
                <w:szCs w:val="22"/>
              </w:rPr>
              <w:t>0</w:t>
            </w:r>
            <w:r w:rsidR="006C60A2" w:rsidRPr="00B45646">
              <w:rPr>
                <w:sz w:val="22"/>
                <w:szCs w:val="22"/>
              </w:rPr>
              <w:t>8</w:t>
            </w:r>
            <w:r w:rsidRPr="00B45646">
              <w:rPr>
                <w:sz w:val="22"/>
                <w:szCs w:val="22"/>
              </w:rPr>
              <w:t>/</w:t>
            </w:r>
            <w:r w:rsidR="006C60A2" w:rsidRPr="00B45646">
              <w:rPr>
                <w:sz w:val="22"/>
                <w:szCs w:val="22"/>
              </w:rPr>
              <w:t>30</w:t>
            </w:r>
            <w:r w:rsidRPr="00B45646">
              <w:rPr>
                <w:sz w:val="22"/>
                <w:szCs w:val="22"/>
              </w:rPr>
              <w:t>/16</w:t>
            </w:r>
          </w:p>
        </w:tc>
        <w:tc>
          <w:tcPr>
            <w:tcW w:w="8550" w:type="dxa"/>
          </w:tcPr>
          <w:p w14:paraId="3FA16817" w14:textId="77777777" w:rsidR="00F34AEF" w:rsidRPr="00B45646" w:rsidRDefault="00F34AEF" w:rsidP="008C3E98">
            <w:pPr>
              <w:pStyle w:val="NormalWeb"/>
              <w:numPr>
                <w:ilvl w:val="0"/>
                <w:numId w:val="121"/>
              </w:numPr>
              <w:spacing w:before="0" w:beforeAutospacing="0" w:after="120" w:afterAutospacing="0"/>
              <w:rPr>
                <w:rFonts w:ascii="Times New Roman" w:hAnsi="Times New Roman" w:cs="Times New Roman"/>
                <w:color w:val="000000" w:themeColor="text1"/>
                <w:sz w:val="22"/>
                <w:szCs w:val="22"/>
              </w:rPr>
            </w:pPr>
            <w:r w:rsidRPr="00B45646">
              <w:rPr>
                <w:rFonts w:ascii="Times New Roman" w:hAnsi="Times New Roman" w:cs="Times New Roman"/>
                <w:color w:val="000000" w:themeColor="text1"/>
                <w:sz w:val="22"/>
                <w:szCs w:val="22"/>
              </w:rPr>
              <w:t>On 0</w:t>
            </w:r>
            <w:r w:rsidR="006C60A2" w:rsidRPr="00B45646">
              <w:rPr>
                <w:rFonts w:ascii="Times New Roman" w:hAnsi="Times New Roman" w:cs="Times New Roman"/>
                <w:color w:val="000000" w:themeColor="text1"/>
                <w:sz w:val="22"/>
                <w:szCs w:val="22"/>
              </w:rPr>
              <w:t>8</w:t>
            </w:r>
            <w:r w:rsidRPr="00B45646">
              <w:rPr>
                <w:rFonts w:ascii="Times New Roman" w:hAnsi="Times New Roman" w:cs="Times New Roman"/>
                <w:color w:val="000000" w:themeColor="text1"/>
                <w:sz w:val="22"/>
                <w:szCs w:val="22"/>
              </w:rPr>
              <w:t>/</w:t>
            </w:r>
            <w:r w:rsidR="006C60A2" w:rsidRPr="00B45646">
              <w:rPr>
                <w:rFonts w:ascii="Times New Roman" w:hAnsi="Times New Roman" w:cs="Times New Roman"/>
                <w:color w:val="000000" w:themeColor="text1"/>
                <w:sz w:val="22"/>
                <w:szCs w:val="22"/>
              </w:rPr>
              <w:t>30</w:t>
            </w:r>
            <w:r w:rsidRPr="00B45646">
              <w:rPr>
                <w:rFonts w:ascii="Times New Roman" w:hAnsi="Times New Roman" w:cs="Times New Roman"/>
                <w:color w:val="000000" w:themeColor="text1"/>
                <w:sz w:val="22"/>
                <w:szCs w:val="22"/>
              </w:rPr>
              <w:t xml:space="preserve">/16, </w:t>
            </w:r>
            <w:r w:rsidR="00DA5F2B" w:rsidRPr="00B45646">
              <w:rPr>
                <w:rFonts w:ascii="Times New Roman" w:hAnsi="Times New Roman" w:cs="Times New Roman"/>
                <w:color w:val="000000" w:themeColor="text1"/>
                <w:sz w:val="22"/>
                <w:szCs w:val="22"/>
              </w:rPr>
              <w:t>Lincoln resigns</w:t>
            </w:r>
            <w:r w:rsidRPr="00B45646">
              <w:rPr>
                <w:rFonts w:ascii="Times New Roman" w:hAnsi="Times New Roman" w:cs="Times New Roman"/>
                <w:color w:val="000000" w:themeColor="text1"/>
                <w:sz w:val="22"/>
                <w:szCs w:val="22"/>
              </w:rPr>
              <w:t>.</w:t>
            </w:r>
          </w:p>
          <w:p w14:paraId="3FA16818" w14:textId="77777777" w:rsidR="00DA5F2B" w:rsidRPr="00B45646" w:rsidRDefault="00F34AEF" w:rsidP="008C3E98">
            <w:pPr>
              <w:pStyle w:val="NormalWeb"/>
              <w:numPr>
                <w:ilvl w:val="0"/>
                <w:numId w:val="121"/>
              </w:numPr>
              <w:spacing w:before="0" w:beforeAutospacing="0" w:after="120" w:afterAutospacing="0"/>
              <w:rPr>
                <w:rFonts w:ascii="Times New Roman" w:hAnsi="Times New Roman" w:cs="Times New Roman"/>
                <w:i/>
                <w:color w:val="000000" w:themeColor="text1"/>
                <w:sz w:val="22"/>
                <w:szCs w:val="22"/>
              </w:rPr>
            </w:pPr>
            <w:r w:rsidRPr="00B45646">
              <w:rPr>
                <w:rFonts w:ascii="Times New Roman" w:hAnsi="Times New Roman" w:cs="Times New Roman"/>
                <w:i/>
                <w:color w:val="000000" w:themeColor="text1"/>
                <w:sz w:val="22"/>
                <w:szCs w:val="22"/>
              </w:rPr>
              <w:t>He has 8 weeks of creditable service at GS-05 step 2.</w:t>
            </w:r>
          </w:p>
        </w:tc>
      </w:tr>
      <w:tr w:rsidR="00DA5F2B" w:rsidRPr="00B728FE" w14:paraId="3FA1682A" w14:textId="77777777" w:rsidTr="0073627F">
        <w:tc>
          <w:tcPr>
            <w:tcW w:w="1165" w:type="dxa"/>
          </w:tcPr>
          <w:p w14:paraId="3FA1681A" w14:textId="77777777" w:rsidR="00DA5F2B" w:rsidRPr="00B45646" w:rsidRDefault="006C60A2" w:rsidP="006C60A2">
            <w:pPr>
              <w:pStyle w:val="normal1"/>
              <w:spacing w:before="0"/>
              <w:rPr>
                <w:sz w:val="22"/>
                <w:szCs w:val="22"/>
              </w:rPr>
            </w:pPr>
            <w:r w:rsidRPr="00B45646">
              <w:rPr>
                <w:sz w:val="22"/>
                <w:szCs w:val="22"/>
              </w:rPr>
              <w:t>11</w:t>
            </w:r>
            <w:r w:rsidR="00DA5F2B" w:rsidRPr="00B45646">
              <w:rPr>
                <w:sz w:val="22"/>
                <w:szCs w:val="22"/>
              </w:rPr>
              <w:t>/</w:t>
            </w:r>
            <w:r w:rsidRPr="00B45646">
              <w:rPr>
                <w:sz w:val="22"/>
                <w:szCs w:val="22"/>
              </w:rPr>
              <w:t>13</w:t>
            </w:r>
            <w:r w:rsidR="00DA5F2B" w:rsidRPr="00B45646">
              <w:rPr>
                <w:sz w:val="22"/>
                <w:szCs w:val="22"/>
              </w:rPr>
              <w:t>/16</w:t>
            </w:r>
          </w:p>
        </w:tc>
        <w:tc>
          <w:tcPr>
            <w:tcW w:w="8550" w:type="dxa"/>
          </w:tcPr>
          <w:p w14:paraId="3FA1681B" w14:textId="77777777" w:rsidR="00F34AEF" w:rsidRPr="00B45646" w:rsidRDefault="00F34AEF" w:rsidP="008C3E98">
            <w:pPr>
              <w:pStyle w:val="NormalWeb"/>
              <w:numPr>
                <w:ilvl w:val="0"/>
                <w:numId w:val="122"/>
              </w:numPr>
              <w:spacing w:before="0" w:beforeAutospacing="0" w:after="120" w:afterAutospacing="0"/>
              <w:rPr>
                <w:rFonts w:ascii="Times New Roman" w:hAnsi="Times New Roman" w:cs="Times New Roman"/>
                <w:i/>
                <w:color w:val="000000" w:themeColor="text1"/>
                <w:sz w:val="22"/>
                <w:szCs w:val="22"/>
              </w:rPr>
            </w:pPr>
            <w:r w:rsidRPr="00B45646">
              <w:rPr>
                <w:rFonts w:ascii="Times New Roman" w:hAnsi="Times New Roman" w:cs="Times New Roman"/>
                <w:i/>
                <w:color w:val="000000" w:themeColor="text1"/>
                <w:sz w:val="22"/>
                <w:szCs w:val="22"/>
              </w:rPr>
              <w:t xml:space="preserve">10 </w:t>
            </w:r>
            <w:proofErr w:type="gramStart"/>
            <w:r w:rsidRPr="00B45646">
              <w:rPr>
                <w:rFonts w:ascii="Times New Roman" w:hAnsi="Times New Roman" w:cs="Times New Roman"/>
                <w:i/>
                <w:color w:val="000000" w:themeColor="text1"/>
                <w:sz w:val="22"/>
                <w:szCs w:val="22"/>
              </w:rPr>
              <w:t>week</w:t>
            </w:r>
            <w:proofErr w:type="gramEnd"/>
            <w:r w:rsidRPr="00B45646">
              <w:rPr>
                <w:rFonts w:ascii="Times New Roman" w:hAnsi="Times New Roman" w:cs="Times New Roman"/>
                <w:i/>
                <w:color w:val="000000" w:themeColor="text1"/>
                <w:sz w:val="22"/>
                <w:szCs w:val="22"/>
              </w:rPr>
              <w:t xml:space="preserve"> break in service.</w:t>
            </w:r>
          </w:p>
          <w:p w14:paraId="3FA1681C" w14:textId="77777777" w:rsidR="00DA5F2B" w:rsidRPr="00B45646" w:rsidRDefault="00F34AEF" w:rsidP="008C3E98">
            <w:pPr>
              <w:pStyle w:val="NormalWeb"/>
              <w:numPr>
                <w:ilvl w:val="0"/>
                <w:numId w:val="122"/>
              </w:numPr>
              <w:spacing w:before="0" w:beforeAutospacing="0" w:after="120" w:afterAutospacing="0"/>
              <w:rPr>
                <w:rFonts w:ascii="Times New Roman" w:hAnsi="Times New Roman" w:cs="Times New Roman"/>
                <w:color w:val="000000" w:themeColor="text1"/>
                <w:sz w:val="22"/>
                <w:szCs w:val="22"/>
              </w:rPr>
            </w:pPr>
            <w:r w:rsidRPr="00B45646">
              <w:rPr>
                <w:rFonts w:ascii="Times New Roman" w:hAnsi="Times New Roman" w:cs="Times New Roman"/>
                <w:color w:val="000000" w:themeColor="text1"/>
                <w:sz w:val="22"/>
                <w:szCs w:val="22"/>
              </w:rPr>
              <w:t xml:space="preserve">On </w:t>
            </w:r>
            <w:r w:rsidR="006C60A2" w:rsidRPr="00B45646">
              <w:rPr>
                <w:rFonts w:ascii="Times New Roman" w:hAnsi="Times New Roman" w:cs="Times New Roman"/>
                <w:color w:val="000000" w:themeColor="text1"/>
                <w:sz w:val="22"/>
                <w:szCs w:val="22"/>
              </w:rPr>
              <w:t>11</w:t>
            </w:r>
            <w:r w:rsidRPr="00B45646">
              <w:rPr>
                <w:rFonts w:ascii="Times New Roman" w:hAnsi="Times New Roman" w:cs="Times New Roman"/>
                <w:color w:val="000000" w:themeColor="text1"/>
                <w:sz w:val="22"/>
                <w:szCs w:val="22"/>
              </w:rPr>
              <w:t>/</w:t>
            </w:r>
            <w:r w:rsidR="006C60A2" w:rsidRPr="00B45646">
              <w:rPr>
                <w:rFonts w:ascii="Times New Roman" w:hAnsi="Times New Roman" w:cs="Times New Roman"/>
                <w:color w:val="000000" w:themeColor="text1"/>
                <w:sz w:val="22"/>
                <w:szCs w:val="22"/>
              </w:rPr>
              <w:t>13</w:t>
            </w:r>
            <w:r w:rsidRPr="00B45646">
              <w:rPr>
                <w:rFonts w:ascii="Times New Roman" w:hAnsi="Times New Roman" w:cs="Times New Roman"/>
                <w:color w:val="000000" w:themeColor="text1"/>
                <w:sz w:val="22"/>
                <w:szCs w:val="22"/>
              </w:rPr>
              <w:t>/16, Lincoln is r</w:t>
            </w:r>
            <w:r w:rsidR="00DA5F2B" w:rsidRPr="00B45646">
              <w:rPr>
                <w:rFonts w:ascii="Times New Roman" w:hAnsi="Times New Roman" w:cs="Times New Roman"/>
                <w:color w:val="000000" w:themeColor="text1"/>
                <w:sz w:val="22"/>
                <w:szCs w:val="22"/>
              </w:rPr>
              <w:t>einstated to a GS-04 position.</w:t>
            </w:r>
          </w:p>
          <w:p w14:paraId="3FA1681D" w14:textId="77777777" w:rsidR="00F34AEF" w:rsidRPr="00B45646" w:rsidRDefault="00F34AEF" w:rsidP="008C3E98">
            <w:pPr>
              <w:pStyle w:val="NormalWeb"/>
              <w:numPr>
                <w:ilvl w:val="0"/>
                <w:numId w:val="122"/>
              </w:numPr>
              <w:spacing w:before="0" w:beforeAutospacing="0" w:after="120" w:afterAutospacing="0"/>
              <w:rPr>
                <w:rFonts w:ascii="Times New Roman" w:hAnsi="Times New Roman" w:cs="Times New Roman"/>
                <w:color w:val="000000" w:themeColor="text1"/>
                <w:sz w:val="22"/>
                <w:szCs w:val="22"/>
              </w:rPr>
            </w:pPr>
            <w:r w:rsidRPr="00B45646">
              <w:rPr>
                <w:rFonts w:ascii="Times New Roman" w:hAnsi="Times New Roman" w:cs="Times New Roman"/>
                <w:color w:val="000000" w:themeColor="text1"/>
                <w:sz w:val="22"/>
                <w:szCs w:val="22"/>
              </w:rPr>
              <w:t>Pay is set at GS-04 step 6 based upon HPR.</w:t>
            </w:r>
          </w:p>
          <w:p w14:paraId="3FA1681E" w14:textId="77777777" w:rsidR="00F34AEF" w:rsidRPr="00B45646" w:rsidRDefault="00F34AEF" w:rsidP="008C3E98">
            <w:pPr>
              <w:pStyle w:val="NormalWeb"/>
              <w:numPr>
                <w:ilvl w:val="0"/>
                <w:numId w:val="122"/>
              </w:numPr>
              <w:spacing w:before="0" w:beforeAutospacing="0" w:after="120" w:afterAutospacing="0"/>
              <w:rPr>
                <w:rFonts w:ascii="Times New Roman" w:hAnsi="Times New Roman" w:cs="Times New Roman"/>
                <w:color w:val="000000" w:themeColor="text1"/>
                <w:sz w:val="22"/>
                <w:szCs w:val="22"/>
              </w:rPr>
            </w:pPr>
            <w:r w:rsidRPr="00B45646">
              <w:rPr>
                <w:rFonts w:ascii="Times New Roman" w:hAnsi="Times New Roman" w:cs="Times New Roman"/>
                <w:sz w:val="22"/>
                <w:szCs w:val="22"/>
              </w:rPr>
              <w:t>Let’s see if we can give him credit for any of his previous time and if we need to adjust his WGI SCD.</w:t>
            </w:r>
          </w:p>
          <w:p w14:paraId="3FA1681F" w14:textId="77777777" w:rsidR="00F34AEF" w:rsidRPr="00B45646" w:rsidRDefault="00F34AEF" w:rsidP="008C3E98">
            <w:pPr>
              <w:pStyle w:val="NormalWeb"/>
              <w:numPr>
                <w:ilvl w:val="0"/>
                <w:numId w:val="122"/>
              </w:numPr>
              <w:spacing w:before="0" w:beforeAutospacing="0" w:after="120" w:afterAutospacing="0"/>
              <w:rPr>
                <w:rFonts w:ascii="Times New Roman" w:hAnsi="Times New Roman" w:cs="Times New Roman"/>
                <w:color w:val="000000" w:themeColor="text1"/>
                <w:sz w:val="22"/>
                <w:szCs w:val="22"/>
              </w:rPr>
            </w:pPr>
            <w:r w:rsidRPr="00B45646">
              <w:rPr>
                <w:rFonts w:ascii="Times New Roman" w:hAnsi="Times New Roman" w:cs="Times New Roman"/>
                <w:sz w:val="22"/>
                <w:szCs w:val="22"/>
              </w:rPr>
              <w:t xml:space="preserve">First, let’s see if there was a break in service. </w:t>
            </w:r>
          </w:p>
          <w:p w14:paraId="3FA16820" w14:textId="4538B9AB" w:rsidR="00F34AEF" w:rsidRPr="00B45646" w:rsidRDefault="00F34AEF" w:rsidP="008C3E98">
            <w:pPr>
              <w:pStyle w:val="NormalWeb"/>
              <w:numPr>
                <w:ilvl w:val="0"/>
                <w:numId w:val="123"/>
              </w:numPr>
              <w:spacing w:before="0" w:beforeAutospacing="0" w:after="120" w:afterAutospacing="0"/>
              <w:rPr>
                <w:rFonts w:ascii="Times New Roman" w:hAnsi="Times New Roman" w:cs="Times New Roman"/>
                <w:color w:val="000000" w:themeColor="text1"/>
                <w:sz w:val="22"/>
                <w:szCs w:val="22"/>
              </w:rPr>
            </w:pPr>
            <w:r w:rsidRPr="00B45646">
              <w:rPr>
                <w:rFonts w:ascii="Times New Roman" w:hAnsi="Times New Roman" w:cs="Times New Roman"/>
                <w:sz w:val="22"/>
                <w:szCs w:val="22"/>
              </w:rPr>
              <w:t>If he had a break in service of more than 52 weeks</w:t>
            </w:r>
            <w:r w:rsidR="00081F48">
              <w:rPr>
                <w:rFonts w:ascii="Times New Roman" w:hAnsi="Times New Roman" w:cs="Times New Roman"/>
                <w:sz w:val="22"/>
                <w:szCs w:val="22"/>
              </w:rPr>
              <w:t>,</w:t>
            </w:r>
            <w:r w:rsidRPr="00B45646">
              <w:rPr>
                <w:rFonts w:ascii="Times New Roman" w:hAnsi="Times New Roman" w:cs="Times New Roman"/>
                <w:sz w:val="22"/>
                <w:szCs w:val="22"/>
              </w:rPr>
              <w:t xml:space="preserve"> then none of his time under the previous appointment would count and the employee begins a new waiting period on the date of his new appointment. END.</w:t>
            </w:r>
          </w:p>
          <w:p w14:paraId="3FA16821" w14:textId="77777777" w:rsidR="00F34AEF" w:rsidRPr="00B45646" w:rsidRDefault="00F34AEF" w:rsidP="008C3E98">
            <w:pPr>
              <w:pStyle w:val="ListParagraph"/>
              <w:numPr>
                <w:ilvl w:val="0"/>
                <w:numId w:val="123"/>
              </w:numPr>
              <w:spacing w:before="0"/>
              <w:contextualSpacing w:val="0"/>
              <w:rPr>
                <w:szCs w:val="22"/>
              </w:rPr>
            </w:pPr>
            <w:r w:rsidRPr="00B45646">
              <w:rPr>
                <w:szCs w:val="22"/>
              </w:rPr>
              <w:t xml:space="preserve">If he didn’t have a break in service of more than 52 weeks his time under the previous appointment may count towards completion of his waiting period from step </w:t>
            </w:r>
            <w:r w:rsidR="00B728FE" w:rsidRPr="00B45646">
              <w:rPr>
                <w:szCs w:val="22"/>
              </w:rPr>
              <w:t>6</w:t>
            </w:r>
            <w:r w:rsidRPr="00B45646">
              <w:rPr>
                <w:szCs w:val="22"/>
              </w:rPr>
              <w:t xml:space="preserve"> to step </w:t>
            </w:r>
            <w:r w:rsidR="00B728FE" w:rsidRPr="00B45646">
              <w:rPr>
                <w:szCs w:val="22"/>
              </w:rPr>
              <w:t>7</w:t>
            </w:r>
            <w:r w:rsidRPr="00B45646">
              <w:rPr>
                <w:szCs w:val="22"/>
              </w:rPr>
              <w:t xml:space="preserve"> (because if he didn’t have a break of more than 52 weeks and if he didn’t receive an equivalent increase, then the time will count).</w:t>
            </w:r>
          </w:p>
          <w:p w14:paraId="3FA16822" w14:textId="77777777" w:rsidR="00F34AEF" w:rsidRPr="00B45646" w:rsidRDefault="00F34AEF" w:rsidP="008C3E98">
            <w:pPr>
              <w:pStyle w:val="ListParagraph"/>
              <w:numPr>
                <w:ilvl w:val="0"/>
                <w:numId w:val="123"/>
              </w:numPr>
              <w:spacing w:before="0"/>
              <w:contextualSpacing w:val="0"/>
              <w:rPr>
                <w:szCs w:val="22"/>
              </w:rPr>
            </w:pPr>
            <w:r w:rsidRPr="00B45646">
              <w:rPr>
                <w:szCs w:val="22"/>
              </w:rPr>
              <w:t xml:space="preserve">He had </w:t>
            </w:r>
            <w:r w:rsidR="00B728FE" w:rsidRPr="00B45646">
              <w:rPr>
                <w:szCs w:val="22"/>
              </w:rPr>
              <w:t>10</w:t>
            </w:r>
            <w:r w:rsidRPr="00B45646">
              <w:rPr>
                <w:szCs w:val="22"/>
              </w:rPr>
              <w:t>-week</w:t>
            </w:r>
            <w:r w:rsidR="00B728FE" w:rsidRPr="00B45646">
              <w:rPr>
                <w:szCs w:val="22"/>
              </w:rPr>
              <w:t>s</w:t>
            </w:r>
            <w:r w:rsidRPr="00B45646">
              <w:rPr>
                <w:szCs w:val="22"/>
              </w:rPr>
              <w:t xml:space="preserve"> break in service. Go to the next step.</w:t>
            </w:r>
          </w:p>
          <w:p w14:paraId="3FA16823" w14:textId="77777777" w:rsidR="00F34AEF" w:rsidRPr="00B45646" w:rsidRDefault="00F34AEF" w:rsidP="008C3E98">
            <w:pPr>
              <w:pStyle w:val="normal1"/>
              <w:numPr>
                <w:ilvl w:val="0"/>
                <w:numId w:val="122"/>
              </w:numPr>
              <w:spacing w:before="0"/>
              <w:rPr>
                <w:sz w:val="22"/>
                <w:szCs w:val="22"/>
              </w:rPr>
            </w:pPr>
            <w:r w:rsidRPr="00B45646">
              <w:rPr>
                <w:sz w:val="22"/>
                <w:szCs w:val="22"/>
              </w:rPr>
              <w:t>Second, let’s see if the employee received an equivalent increase.</w:t>
            </w:r>
          </w:p>
          <w:p w14:paraId="3FA16824" w14:textId="356EBF37" w:rsidR="00F34AEF" w:rsidRPr="00B45646" w:rsidRDefault="00F34AEF" w:rsidP="008C3E98">
            <w:pPr>
              <w:pStyle w:val="normal1"/>
              <w:numPr>
                <w:ilvl w:val="0"/>
                <w:numId w:val="115"/>
              </w:numPr>
              <w:spacing w:before="0"/>
              <w:rPr>
                <w:sz w:val="22"/>
                <w:szCs w:val="22"/>
              </w:rPr>
            </w:pPr>
            <w:r w:rsidRPr="00B45646">
              <w:rPr>
                <w:sz w:val="22"/>
                <w:szCs w:val="22"/>
              </w:rPr>
              <w:t>If he received an equivalent increase</w:t>
            </w:r>
            <w:r w:rsidR="003C1877">
              <w:rPr>
                <w:sz w:val="22"/>
                <w:szCs w:val="22"/>
              </w:rPr>
              <w:t>,</w:t>
            </w:r>
            <w:r w:rsidRPr="00B45646">
              <w:rPr>
                <w:sz w:val="22"/>
                <w:szCs w:val="22"/>
              </w:rPr>
              <w:t xml:space="preserve"> then none of his time under the previous appointment would count and the employee begins a new waiting period on the date of his new appointment. END.</w:t>
            </w:r>
          </w:p>
          <w:p w14:paraId="3FA16825" w14:textId="3CE24CE1" w:rsidR="00F34AEF" w:rsidRPr="00B45646" w:rsidRDefault="00F34AEF" w:rsidP="008C3E98">
            <w:pPr>
              <w:pStyle w:val="normal1"/>
              <w:numPr>
                <w:ilvl w:val="0"/>
                <w:numId w:val="115"/>
              </w:numPr>
              <w:spacing w:before="0"/>
              <w:rPr>
                <w:sz w:val="22"/>
                <w:szCs w:val="22"/>
              </w:rPr>
            </w:pPr>
            <w:r w:rsidRPr="00B45646">
              <w:rPr>
                <w:sz w:val="22"/>
                <w:szCs w:val="22"/>
              </w:rPr>
              <w:t>If the employee didn’t receive an equivalent increase</w:t>
            </w:r>
            <w:r w:rsidR="007C0E8F">
              <w:rPr>
                <w:sz w:val="22"/>
                <w:szCs w:val="22"/>
              </w:rPr>
              <w:t>,</w:t>
            </w:r>
            <w:r w:rsidRPr="00B45646">
              <w:rPr>
                <w:sz w:val="22"/>
                <w:szCs w:val="22"/>
              </w:rPr>
              <w:t xml:space="preserve"> then his time under the previous appointment may count towards completion of his waiting period from step </w:t>
            </w:r>
            <w:r w:rsidR="00B728FE" w:rsidRPr="00B45646">
              <w:rPr>
                <w:sz w:val="22"/>
                <w:szCs w:val="22"/>
              </w:rPr>
              <w:t>6</w:t>
            </w:r>
            <w:r w:rsidRPr="00B45646">
              <w:rPr>
                <w:sz w:val="22"/>
                <w:szCs w:val="22"/>
              </w:rPr>
              <w:t xml:space="preserve"> to step </w:t>
            </w:r>
            <w:r w:rsidR="00B728FE" w:rsidRPr="00B45646">
              <w:rPr>
                <w:sz w:val="22"/>
                <w:szCs w:val="22"/>
              </w:rPr>
              <w:t>7</w:t>
            </w:r>
            <w:r w:rsidRPr="00B45646">
              <w:rPr>
                <w:sz w:val="22"/>
                <w:szCs w:val="22"/>
              </w:rPr>
              <w:t>.</w:t>
            </w:r>
          </w:p>
          <w:p w14:paraId="3FA16826" w14:textId="77777777" w:rsidR="00F34AEF" w:rsidRPr="00B45646" w:rsidRDefault="00F34AEF" w:rsidP="008C3E98">
            <w:pPr>
              <w:pStyle w:val="normal1"/>
              <w:numPr>
                <w:ilvl w:val="0"/>
                <w:numId w:val="115"/>
              </w:numPr>
              <w:spacing w:before="0"/>
              <w:rPr>
                <w:sz w:val="22"/>
                <w:szCs w:val="22"/>
              </w:rPr>
            </w:pPr>
            <w:r w:rsidRPr="00B45646">
              <w:rPr>
                <w:sz w:val="22"/>
                <w:szCs w:val="22"/>
              </w:rPr>
              <w:t xml:space="preserve">The employee was a GS-05 step </w:t>
            </w:r>
            <w:r w:rsidR="00B728FE" w:rsidRPr="00B45646">
              <w:rPr>
                <w:sz w:val="22"/>
                <w:szCs w:val="22"/>
              </w:rPr>
              <w:t>2</w:t>
            </w:r>
            <w:r w:rsidRPr="00B45646">
              <w:rPr>
                <w:sz w:val="22"/>
                <w:szCs w:val="22"/>
              </w:rPr>
              <w:t xml:space="preserve"> before and we are setting pay at GS-04 step </w:t>
            </w:r>
            <w:r w:rsidR="00B728FE" w:rsidRPr="00B45646">
              <w:rPr>
                <w:sz w:val="22"/>
                <w:szCs w:val="22"/>
              </w:rPr>
              <w:t>6</w:t>
            </w:r>
            <w:r w:rsidRPr="00B45646">
              <w:rPr>
                <w:sz w:val="22"/>
                <w:szCs w:val="22"/>
              </w:rPr>
              <w:t xml:space="preserve">, so </w:t>
            </w:r>
            <w:r w:rsidR="00B728FE" w:rsidRPr="00B45646">
              <w:rPr>
                <w:sz w:val="22"/>
                <w:szCs w:val="22"/>
              </w:rPr>
              <w:t xml:space="preserve">Lincoln did not receive an equivalent increase because the employee’s pay was set at the lowest step that exceeded his rate of basic pay before demotion. </w:t>
            </w:r>
            <w:r w:rsidRPr="00B45646">
              <w:rPr>
                <w:sz w:val="22"/>
                <w:szCs w:val="22"/>
              </w:rPr>
              <w:t>Go to the next step.</w:t>
            </w:r>
          </w:p>
          <w:p w14:paraId="3FA16827" w14:textId="77777777" w:rsidR="00F34AEF" w:rsidRPr="00B45646" w:rsidRDefault="00F34AEF" w:rsidP="008C3E98">
            <w:pPr>
              <w:pStyle w:val="normal1"/>
              <w:numPr>
                <w:ilvl w:val="0"/>
                <w:numId w:val="122"/>
              </w:numPr>
              <w:spacing w:before="0"/>
              <w:rPr>
                <w:sz w:val="22"/>
                <w:szCs w:val="22"/>
              </w:rPr>
            </w:pPr>
            <w:r w:rsidRPr="00B45646">
              <w:rPr>
                <w:sz w:val="22"/>
                <w:szCs w:val="22"/>
              </w:rPr>
              <w:t>Third, add up his creditable service.</w:t>
            </w:r>
          </w:p>
          <w:p w14:paraId="3FA16828" w14:textId="77777777" w:rsidR="00B728FE" w:rsidRPr="00B45646" w:rsidRDefault="00F34AEF" w:rsidP="008C3E98">
            <w:pPr>
              <w:pStyle w:val="normal1"/>
              <w:numPr>
                <w:ilvl w:val="0"/>
                <w:numId w:val="116"/>
              </w:numPr>
              <w:spacing w:before="0"/>
              <w:rPr>
                <w:sz w:val="22"/>
                <w:szCs w:val="22"/>
              </w:rPr>
            </w:pPr>
            <w:r w:rsidRPr="00B45646">
              <w:rPr>
                <w:sz w:val="22"/>
                <w:szCs w:val="22"/>
              </w:rPr>
              <w:t xml:space="preserve">He has </w:t>
            </w:r>
            <w:r w:rsidR="00B728FE" w:rsidRPr="00B45646">
              <w:rPr>
                <w:sz w:val="22"/>
                <w:szCs w:val="22"/>
              </w:rPr>
              <w:t>8</w:t>
            </w:r>
            <w:r w:rsidRPr="00B45646">
              <w:rPr>
                <w:sz w:val="22"/>
                <w:szCs w:val="22"/>
              </w:rPr>
              <w:t xml:space="preserve"> weeks of creditable service at GS-05 step </w:t>
            </w:r>
            <w:r w:rsidR="00B728FE" w:rsidRPr="00B45646">
              <w:rPr>
                <w:sz w:val="22"/>
                <w:szCs w:val="22"/>
              </w:rPr>
              <w:t>2</w:t>
            </w:r>
            <w:r w:rsidRPr="00B45646">
              <w:rPr>
                <w:sz w:val="22"/>
                <w:szCs w:val="22"/>
              </w:rPr>
              <w:t xml:space="preserve"> that count towards completion of moving from GS-04 step </w:t>
            </w:r>
            <w:r w:rsidR="00B728FE" w:rsidRPr="00B45646">
              <w:rPr>
                <w:sz w:val="22"/>
                <w:szCs w:val="22"/>
              </w:rPr>
              <w:t>6</w:t>
            </w:r>
            <w:r w:rsidRPr="00B45646">
              <w:rPr>
                <w:sz w:val="22"/>
                <w:szCs w:val="22"/>
              </w:rPr>
              <w:t xml:space="preserve"> to step </w:t>
            </w:r>
            <w:r w:rsidR="00B728FE" w:rsidRPr="00B45646">
              <w:rPr>
                <w:sz w:val="22"/>
                <w:szCs w:val="22"/>
              </w:rPr>
              <w:t>7</w:t>
            </w:r>
            <w:r w:rsidRPr="00B45646">
              <w:rPr>
                <w:sz w:val="22"/>
                <w:szCs w:val="22"/>
              </w:rPr>
              <w:t>.</w:t>
            </w:r>
          </w:p>
          <w:p w14:paraId="3FA16829" w14:textId="2D9199EE" w:rsidR="00DA5F2B" w:rsidRPr="00B45646" w:rsidRDefault="00F34AEF" w:rsidP="008C3E98">
            <w:pPr>
              <w:pStyle w:val="normal1"/>
              <w:numPr>
                <w:ilvl w:val="0"/>
                <w:numId w:val="116"/>
              </w:numPr>
              <w:spacing w:before="0"/>
              <w:rPr>
                <w:sz w:val="22"/>
                <w:szCs w:val="22"/>
              </w:rPr>
            </w:pPr>
            <w:r w:rsidRPr="00B45646">
              <w:rPr>
                <w:sz w:val="22"/>
                <w:szCs w:val="22"/>
              </w:rPr>
              <w:t xml:space="preserve">Be sure to annotate to the processor with remarks code “TMP” (note to processor) on the SF-52 that “The employee’s WGI SCD must be adjusted </w:t>
            </w:r>
            <w:r w:rsidR="00B728FE" w:rsidRPr="00B45646">
              <w:rPr>
                <w:sz w:val="22"/>
                <w:szCs w:val="22"/>
              </w:rPr>
              <w:t xml:space="preserve">to give him credit for his 8 weeks of creditable service at GS-05 step 2 </w:t>
            </w:r>
            <w:r w:rsidRPr="00B45646">
              <w:rPr>
                <w:sz w:val="22"/>
                <w:szCs w:val="22"/>
              </w:rPr>
              <w:t xml:space="preserve">(there wasn’t a break in service of more than 52 </w:t>
            </w:r>
            <w:proofErr w:type="gramStart"/>
            <w:r w:rsidRPr="00B45646">
              <w:rPr>
                <w:sz w:val="22"/>
                <w:szCs w:val="22"/>
              </w:rPr>
              <w:t>weeks</w:t>
            </w:r>
            <w:proofErr w:type="gramEnd"/>
            <w:r w:rsidRPr="00B45646">
              <w:rPr>
                <w:sz w:val="22"/>
                <w:szCs w:val="22"/>
              </w:rPr>
              <w:t xml:space="preserve"> and he didn’t receive an equivalent increase). Please adjust WGI SCD to 0</w:t>
            </w:r>
            <w:r w:rsidR="006C60A2" w:rsidRPr="00B45646">
              <w:rPr>
                <w:sz w:val="22"/>
                <w:szCs w:val="22"/>
              </w:rPr>
              <w:t>9</w:t>
            </w:r>
            <w:r w:rsidRPr="00B45646">
              <w:rPr>
                <w:sz w:val="22"/>
                <w:szCs w:val="22"/>
              </w:rPr>
              <w:t>/</w:t>
            </w:r>
            <w:r w:rsidR="006C60A2" w:rsidRPr="00B45646">
              <w:rPr>
                <w:sz w:val="22"/>
                <w:szCs w:val="22"/>
              </w:rPr>
              <w:t>18</w:t>
            </w:r>
            <w:r w:rsidRPr="00B45646">
              <w:rPr>
                <w:sz w:val="22"/>
                <w:szCs w:val="22"/>
              </w:rPr>
              <w:t>/1</w:t>
            </w:r>
            <w:r w:rsidR="006C60A2" w:rsidRPr="00B45646">
              <w:rPr>
                <w:sz w:val="22"/>
                <w:szCs w:val="22"/>
              </w:rPr>
              <w:t>6</w:t>
            </w:r>
            <w:r w:rsidRPr="00B45646">
              <w:rPr>
                <w:sz w:val="22"/>
                <w:szCs w:val="22"/>
              </w:rPr>
              <w:t>”.</w:t>
            </w:r>
          </w:p>
        </w:tc>
      </w:tr>
    </w:tbl>
    <w:p w14:paraId="3FA1682B" w14:textId="77777777" w:rsidR="00865370" w:rsidRPr="007251D3" w:rsidRDefault="00865370" w:rsidP="001E5D46">
      <w:pPr>
        <w:pStyle w:val="Heading3"/>
        <w:spacing w:after="0"/>
      </w:pPr>
      <w:bookmarkStart w:id="43" w:name="_Toc131397243"/>
      <w:r w:rsidRPr="007251D3">
        <w:lastRenderedPageBreak/>
        <w:t xml:space="preserve">Ex. </w:t>
      </w:r>
      <w:r w:rsidR="003B28FD">
        <w:t>17</w:t>
      </w:r>
      <w:r w:rsidRPr="007251D3">
        <w:t>: P</w:t>
      </w:r>
      <w:r w:rsidR="00864B7B" w:rsidRPr="007251D3">
        <w:t>ay Set in Lower Grade Based Upon HPR: Is That an Equivalent Increase?</w:t>
      </w:r>
      <w:bookmarkEnd w:id="43"/>
    </w:p>
    <w:p w14:paraId="3FA1682C" w14:textId="77777777" w:rsidR="00865370" w:rsidRPr="007251D3" w:rsidRDefault="00865370" w:rsidP="00865370">
      <w:pPr>
        <w:spacing w:before="0"/>
        <w:rPr>
          <w:i/>
        </w:rPr>
      </w:pPr>
      <w:r w:rsidRPr="007251D3">
        <w:rPr>
          <w:i/>
        </w:rPr>
        <w:t>Equivalent Increase</w:t>
      </w:r>
    </w:p>
    <w:p w14:paraId="3FA1682E" w14:textId="03C74579" w:rsidR="00865370" w:rsidRPr="007251D3" w:rsidRDefault="005A6A54" w:rsidP="00F114EA">
      <w:r w:rsidRPr="007251D3">
        <w:t>Kristi</w:t>
      </w:r>
      <w:r w:rsidR="00864B7B" w:rsidRPr="007251D3">
        <w:t xml:space="preserve"> is a GS-12 step 6 with BLM and takes a voluntary CLG to a GS-11 position</w:t>
      </w:r>
      <w:r w:rsidR="006076C4">
        <w:t xml:space="preserve"> to work for your agency</w:t>
      </w:r>
      <w:r w:rsidR="00864B7B" w:rsidRPr="007251D3">
        <w:t>. Pay is set at GS-11 step 10 based upon HPR. Even though the employee received a pay increase when we set her pay at GS-11 step 10, it is not considered an equivalent increase</w:t>
      </w:r>
      <w:r w:rsidR="0081644D">
        <w:t xml:space="preserve"> b</w:t>
      </w:r>
      <w:r w:rsidR="00864B7B" w:rsidRPr="007251D3">
        <w:t>ecause when we set pay in the lower grade, the pay was set at the lowest step that didn’t exceed her rate of basic pay immediately before the demotion.</w:t>
      </w:r>
      <w:r w:rsidR="00902E84">
        <w:t xml:space="preserve"> </w:t>
      </w:r>
      <w:r w:rsidR="007251D3" w:rsidRPr="007251D3">
        <w:t xml:space="preserve">Later, the employee is promoted to a GS-12 position and pay is set at GS-12 step 6. </w:t>
      </w:r>
      <w:r w:rsidR="004507EE">
        <w:t xml:space="preserve">Determine </w:t>
      </w:r>
      <w:proofErr w:type="spellStart"/>
      <w:r w:rsidR="004507EE">
        <w:t>is</w:t>
      </w:r>
      <w:proofErr w:type="spellEnd"/>
      <w:r w:rsidR="004507EE">
        <w:t xml:space="preserve"> we can count </w:t>
      </w:r>
      <w:r w:rsidR="007251D3" w:rsidRPr="007251D3">
        <w:t>the time she previously spent as a GS-12 step 6</w:t>
      </w:r>
      <w:r w:rsidR="00902E84">
        <w:t xml:space="preserve"> when she was at BLM</w:t>
      </w:r>
      <w:r w:rsidR="004507EE">
        <w:t>:</w:t>
      </w:r>
    </w:p>
    <w:tbl>
      <w:tblPr>
        <w:tblStyle w:val="TableGrid"/>
        <w:tblW w:w="9805" w:type="dxa"/>
        <w:tblLook w:val="04A0" w:firstRow="1" w:lastRow="0" w:firstColumn="1" w:lastColumn="0" w:noHBand="0" w:noVBand="1"/>
        <w:tblCaption w:val="WGI Table"/>
        <w:tblDescription w:val="WGI Table"/>
      </w:tblPr>
      <w:tblGrid>
        <w:gridCol w:w="1165"/>
        <w:gridCol w:w="8640"/>
      </w:tblGrid>
      <w:tr w:rsidR="007251D3" w:rsidRPr="007251D3" w14:paraId="3FA16831" w14:textId="77777777" w:rsidTr="0073627F">
        <w:trPr>
          <w:tblHeader/>
        </w:trPr>
        <w:tc>
          <w:tcPr>
            <w:tcW w:w="1165" w:type="dxa"/>
            <w:shd w:val="clear" w:color="auto" w:fill="D9D9D9" w:themeFill="background1" w:themeFillShade="D9"/>
          </w:tcPr>
          <w:p w14:paraId="3FA1682F" w14:textId="77777777" w:rsidR="00865370" w:rsidRPr="00184E83" w:rsidRDefault="00865370" w:rsidP="00420ABC">
            <w:pPr>
              <w:pStyle w:val="normal1"/>
              <w:spacing w:before="0"/>
              <w:jc w:val="center"/>
              <w:rPr>
                <w:rFonts w:cs="Arial"/>
                <w:b/>
                <w:i/>
                <w:sz w:val="22"/>
                <w:szCs w:val="22"/>
              </w:rPr>
            </w:pPr>
            <w:r w:rsidRPr="00184E83">
              <w:rPr>
                <w:rFonts w:cs="Arial"/>
                <w:b/>
                <w:i/>
                <w:sz w:val="22"/>
                <w:szCs w:val="22"/>
              </w:rPr>
              <w:t>Date</w:t>
            </w:r>
          </w:p>
        </w:tc>
        <w:tc>
          <w:tcPr>
            <w:tcW w:w="8640" w:type="dxa"/>
            <w:shd w:val="clear" w:color="auto" w:fill="D9D9D9" w:themeFill="background1" w:themeFillShade="D9"/>
          </w:tcPr>
          <w:p w14:paraId="3FA16830" w14:textId="77777777" w:rsidR="00865370" w:rsidRPr="00184E83" w:rsidRDefault="00865370" w:rsidP="00420ABC">
            <w:pPr>
              <w:pStyle w:val="normal1"/>
              <w:spacing w:before="0"/>
              <w:jc w:val="center"/>
              <w:rPr>
                <w:rFonts w:cs="Arial"/>
                <w:b/>
                <w:i/>
                <w:sz w:val="22"/>
                <w:szCs w:val="22"/>
              </w:rPr>
            </w:pPr>
            <w:r w:rsidRPr="00184E83">
              <w:rPr>
                <w:rFonts w:cs="Arial"/>
                <w:b/>
                <w:i/>
                <w:sz w:val="22"/>
                <w:szCs w:val="22"/>
              </w:rPr>
              <w:t>Action</w:t>
            </w:r>
          </w:p>
        </w:tc>
      </w:tr>
      <w:tr w:rsidR="007251D3" w:rsidRPr="007251D3" w14:paraId="3FA16837" w14:textId="77777777" w:rsidTr="0073627F">
        <w:tc>
          <w:tcPr>
            <w:tcW w:w="1165" w:type="dxa"/>
          </w:tcPr>
          <w:p w14:paraId="3FA16832" w14:textId="77777777" w:rsidR="00865370" w:rsidRPr="00184E83" w:rsidRDefault="005A6A54" w:rsidP="005A6A54">
            <w:pPr>
              <w:pStyle w:val="normal1"/>
              <w:spacing w:before="0"/>
              <w:rPr>
                <w:rFonts w:cs="Arial"/>
                <w:sz w:val="22"/>
                <w:szCs w:val="22"/>
              </w:rPr>
            </w:pPr>
            <w:r w:rsidRPr="00184E83">
              <w:rPr>
                <w:rFonts w:cs="Arial"/>
                <w:sz w:val="22"/>
                <w:szCs w:val="22"/>
              </w:rPr>
              <w:t>01</w:t>
            </w:r>
            <w:r w:rsidR="00865370" w:rsidRPr="00184E83">
              <w:rPr>
                <w:rFonts w:cs="Arial"/>
                <w:sz w:val="22"/>
                <w:szCs w:val="22"/>
              </w:rPr>
              <w:t>/</w:t>
            </w:r>
            <w:r w:rsidRPr="00184E83">
              <w:rPr>
                <w:rFonts w:cs="Arial"/>
                <w:sz w:val="22"/>
                <w:szCs w:val="22"/>
              </w:rPr>
              <w:t>10</w:t>
            </w:r>
            <w:r w:rsidR="00865370" w:rsidRPr="00184E83">
              <w:rPr>
                <w:rFonts w:cs="Arial"/>
                <w:sz w:val="22"/>
                <w:szCs w:val="22"/>
              </w:rPr>
              <w:t>/1</w:t>
            </w:r>
            <w:r w:rsidRPr="00184E83">
              <w:rPr>
                <w:rFonts w:cs="Arial"/>
                <w:sz w:val="22"/>
                <w:szCs w:val="22"/>
              </w:rPr>
              <w:t>6</w:t>
            </w:r>
          </w:p>
        </w:tc>
        <w:tc>
          <w:tcPr>
            <w:tcW w:w="8640" w:type="dxa"/>
          </w:tcPr>
          <w:p w14:paraId="3FA16833" w14:textId="77777777" w:rsidR="005A6A54" w:rsidRPr="00184E83" w:rsidRDefault="005A6A54" w:rsidP="008C3E98">
            <w:pPr>
              <w:pStyle w:val="normal1"/>
              <w:numPr>
                <w:ilvl w:val="0"/>
                <w:numId w:val="126"/>
              </w:numPr>
              <w:spacing w:before="0"/>
              <w:rPr>
                <w:rFonts w:cs="Arial"/>
                <w:sz w:val="22"/>
                <w:szCs w:val="22"/>
              </w:rPr>
            </w:pPr>
            <w:r w:rsidRPr="00184E83">
              <w:rPr>
                <w:rFonts w:cs="Arial"/>
                <w:sz w:val="22"/>
                <w:szCs w:val="22"/>
              </w:rPr>
              <w:t>Kristi is a GS-12 step 6 with BLM.</w:t>
            </w:r>
          </w:p>
          <w:p w14:paraId="3FA16834" w14:textId="40E7C300" w:rsidR="000658F6" w:rsidRPr="00184E83" w:rsidRDefault="005A6A54" w:rsidP="008C3E98">
            <w:pPr>
              <w:pStyle w:val="normal1"/>
              <w:numPr>
                <w:ilvl w:val="0"/>
                <w:numId w:val="126"/>
              </w:numPr>
              <w:spacing w:before="0"/>
              <w:rPr>
                <w:rFonts w:cs="Arial"/>
                <w:sz w:val="22"/>
                <w:szCs w:val="22"/>
              </w:rPr>
            </w:pPr>
            <w:r w:rsidRPr="00184E83">
              <w:rPr>
                <w:rFonts w:cs="Arial"/>
                <w:sz w:val="22"/>
                <w:szCs w:val="22"/>
              </w:rPr>
              <w:t xml:space="preserve">On 01/10/16, she transferred to the </w:t>
            </w:r>
            <w:r w:rsidR="00765BB1" w:rsidRPr="00184E83">
              <w:rPr>
                <w:rFonts w:cs="Arial"/>
                <w:sz w:val="22"/>
                <w:szCs w:val="22"/>
              </w:rPr>
              <w:t>agency</w:t>
            </w:r>
            <w:r w:rsidRPr="00184E83">
              <w:rPr>
                <w:rFonts w:cs="Arial"/>
                <w:sz w:val="22"/>
                <w:szCs w:val="22"/>
              </w:rPr>
              <w:t xml:space="preserve"> taking a voluntary CLG to a GS-11 position.</w:t>
            </w:r>
            <w:r w:rsidR="0073627F" w:rsidRPr="00184E83">
              <w:rPr>
                <w:rFonts w:cs="Arial"/>
                <w:sz w:val="22"/>
                <w:szCs w:val="22"/>
              </w:rPr>
              <w:t xml:space="preserve"> </w:t>
            </w:r>
            <w:r w:rsidRPr="00184E83">
              <w:rPr>
                <w:rFonts w:cs="Arial"/>
                <w:sz w:val="22"/>
                <w:szCs w:val="22"/>
              </w:rPr>
              <w:t xml:space="preserve">Pay is set at GS-11 step 10 based upon HPR. </w:t>
            </w:r>
          </w:p>
          <w:p w14:paraId="3FA16835" w14:textId="77777777" w:rsidR="00864B7B" w:rsidRPr="00184E83" w:rsidRDefault="005A6A54" w:rsidP="008C3E98">
            <w:pPr>
              <w:pStyle w:val="normal1"/>
              <w:numPr>
                <w:ilvl w:val="0"/>
                <w:numId w:val="126"/>
              </w:numPr>
              <w:spacing w:before="0"/>
              <w:rPr>
                <w:rFonts w:cs="Arial"/>
                <w:sz w:val="22"/>
                <w:szCs w:val="22"/>
              </w:rPr>
            </w:pPr>
            <w:r w:rsidRPr="00184E83">
              <w:rPr>
                <w:rFonts w:cs="Arial"/>
                <w:sz w:val="22"/>
                <w:szCs w:val="22"/>
              </w:rPr>
              <w:t>Kristi’s last equivalent increase is when she received a step increase to GS-12 step 6 with BLM on 07/26/15. Adjust WGI SCD to 07/26/15.</w:t>
            </w:r>
          </w:p>
          <w:p w14:paraId="3FA16836" w14:textId="455C64BC" w:rsidR="00864B7B" w:rsidRPr="00184E83" w:rsidRDefault="00864B7B" w:rsidP="008C3E98">
            <w:pPr>
              <w:pStyle w:val="normal1"/>
              <w:numPr>
                <w:ilvl w:val="0"/>
                <w:numId w:val="126"/>
              </w:numPr>
              <w:spacing w:before="0"/>
              <w:rPr>
                <w:rFonts w:cs="Arial"/>
                <w:sz w:val="22"/>
                <w:szCs w:val="22"/>
              </w:rPr>
            </w:pPr>
            <w:r w:rsidRPr="00184E83">
              <w:rPr>
                <w:rFonts w:cs="Arial"/>
                <w:sz w:val="22"/>
                <w:szCs w:val="22"/>
              </w:rPr>
              <w:t>Her time at the GS-12 grade is creditable for her WGIs in the GS-11 grade because she didn’t receive an equivalent increase</w:t>
            </w:r>
            <w:r w:rsidR="00B8292B">
              <w:rPr>
                <w:rFonts w:cs="Arial"/>
                <w:sz w:val="22"/>
                <w:szCs w:val="22"/>
              </w:rPr>
              <w:t xml:space="preserve"> </w:t>
            </w:r>
            <w:r w:rsidR="003045CF" w:rsidRPr="00D45E85">
              <w:rPr>
                <w:sz w:val="22"/>
                <w:szCs w:val="22"/>
              </w:rPr>
              <w:t>(the employee is already at step 10</w:t>
            </w:r>
            <w:r w:rsidR="003045CF">
              <w:rPr>
                <w:sz w:val="22"/>
                <w:szCs w:val="22"/>
              </w:rPr>
              <w:t>,</w:t>
            </w:r>
            <w:r w:rsidR="003045CF" w:rsidRPr="00D45E85">
              <w:rPr>
                <w:sz w:val="22"/>
                <w:szCs w:val="22"/>
              </w:rPr>
              <w:t xml:space="preserve"> but the time is still creditable).</w:t>
            </w:r>
          </w:p>
        </w:tc>
      </w:tr>
      <w:tr w:rsidR="007251D3" w:rsidRPr="007251D3" w14:paraId="3FA1683C" w14:textId="77777777" w:rsidTr="0073627F">
        <w:tc>
          <w:tcPr>
            <w:tcW w:w="1165" w:type="dxa"/>
          </w:tcPr>
          <w:p w14:paraId="3FA16838" w14:textId="77777777" w:rsidR="005A6A54" w:rsidRPr="00184E83" w:rsidRDefault="000658F6" w:rsidP="005A6A54">
            <w:pPr>
              <w:pStyle w:val="normal1"/>
              <w:spacing w:before="0"/>
              <w:rPr>
                <w:rFonts w:cs="Arial"/>
                <w:sz w:val="22"/>
                <w:szCs w:val="22"/>
              </w:rPr>
            </w:pPr>
            <w:r w:rsidRPr="00184E83">
              <w:rPr>
                <w:rFonts w:cs="Arial"/>
                <w:sz w:val="22"/>
                <w:szCs w:val="22"/>
              </w:rPr>
              <w:t>09/30/18</w:t>
            </w:r>
          </w:p>
        </w:tc>
        <w:tc>
          <w:tcPr>
            <w:tcW w:w="8640" w:type="dxa"/>
          </w:tcPr>
          <w:p w14:paraId="3FA16839" w14:textId="77777777" w:rsidR="007251D3" w:rsidRPr="00184E83" w:rsidRDefault="000658F6" w:rsidP="008C3E98">
            <w:pPr>
              <w:pStyle w:val="normal1"/>
              <w:numPr>
                <w:ilvl w:val="0"/>
                <w:numId w:val="127"/>
              </w:numPr>
              <w:spacing w:before="0"/>
              <w:rPr>
                <w:rFonts w:cs="Arial"/>
                <w:sz w:val="22"/>
                <w:szCs w:val="22"/>
              </w:rPr>
            </w:pPr>
            <w:r w:rsidRPr="00184E83">
              <w:rPr>
                <w:rFonts w:cs="Arial"/>
                <w:sz w:val="22"/>
                <w:szCs w:val="22"/>
              </w:rPr>
              <w:t>On 09/30/18, Kristi is promoted to a GS-12 position.</w:t>
            </w:r>
            <w:r w:rsidR="0073627F" w:rsidRPr="00184E83">
              <w:rPr>
                <w:rFonts w:cs="Arial"/>
                <w:sz w:val="22"/>
                <w:szCs w:val="22"/>
              </w:rPr>
              <w:t xml:space="preserve"> </w:t>
            </w:r>
            <w:r w:rsidR="007251D3" w:rsidRPr="00184E83">
              <w:rPr>
                <w:rFonts w:cs="Arial"/>
                <w:sz w:val="22"/>
                <w:szCs w:val="22"/>
              </w:rPr>
              <w:t>Pay is set at GS-12 step 6.</w:t>
            </w:r>
          </w:p>
          <w:p w14:paraId="3FA1683A" w14:textId="58C87905" w:rsidR="000658F6" w:rsidRPr="00184E83" w:rsidRDefault="000658F6" w:rsidP="008C3E98">
            <w:pPr>
              <w:pStyle w:val="normal1"/>
              <w:numPr>
                <w:ilvl w:val="0"/>
                <w:numId w:val="127"/>
              </w:numPr>
              <w:spacing w:before="0"/>
              <w:rPr>
                <w:rFonts w:cs="Arial"/>
                <w:sz w:val="22"/>
                <w:szCs w:val="22"/>
              </w:rPr>
            </w:pPr>
            <w:r w:rsidRPr="00184E83">
              <w:rPr>
                <w:rFonts w:cs="Arial"/>
                <w:sz w:val="22"/>
                <w:szCs w:val="22"/>
              </w:rPr>
              <w:t xml:space="preserve">Since she was a GS-12 step 6 before she transferred to the </w:t>
            </w:r>
            <w:r w:rsidR="00765BB1" w:rsidRPr="00184E83">
              <w:rPr>
                <w:rFonts w:cs="Arial"/>
                <w:sz w:val="22"/>
                <w:szCs w:val="22"/>
              </w:rPr>
              <w:t>agency</w:t>
            </w:r>
            <w:r w:rsidRPr="00184E83">
              <w:rPr>
                <w:rFonts w:cs="Arial"/>
                <w:sz w:val="22"/>
                <w:szCs w:val="22"/>
              </w:rPr>
              <w:t xml:space="preserve"> and since we are promoting her into a GS-12 position, can we count the time she previously spent as a GS-12 step 6 towards her next WGI </w:t>
            </w:r>
            <w:r w:rsidR="007251D3" w:rsidRPr="00184E83">
              <w:rPr>
                <w:rFonts w:cs="Arial"/>
                <w:sz w:val="22"/>
                <w:szCs w:val="22"/>
              </w:rPr>
              <w:t>to</w:t>
            </w:r>
            <w:r w:rsidRPr="00184E83">
              <w:rPr>
                <w:rFonts w:cs="Arial"/>
                <w:sz w:val="22"/>
                <w:szCs w:val="22"/>
              </w:rPr>
              <w:t xml:space="preserve"> GS-12 </w:t>
            </w:r>
            <w:r w:rsidR="007251D3" w:rsidRPr="00184E83">
              <w:rPr>
                <w:rFonts w:cs="Arial"/>
                <w:sz w:val="22"/>
                <w:szCs w:val="22"/>
              </w:rPr>
              <w:t>step 7</w:t>
            </w:r>
            <w:r w:rsidRPr="00184E83">
              <w:rPr>
                <w:rFonts w:cs="Arial"/>
                <w:sz w:val="22"/>
                <w:szCs w:val="22"/>
              </w:rPr>
              <w:t>?</w:t>
            </w:r>
          </w:p>
          <w:p w14:paraId="3FA1683B" w14:textId="77777777" w:rsidR="000658F6" w:rsidRPr="00184E83" w:rsidRDefault="007251D3" w:rsidP="008C3E98">
            <w:pPr>
              <w:pStyle w:val="normal1"/>
              <w:numPr>
                <w:ilvl w:val="0"/>
                <w:numId w:val="127"/>
              </w:numPr>
              <w:spacing w:before="0"/>
              <w:rPr>
                <w:rFonts w:cs="Arial"/>
                <w:sz w:val="22"/>
                <w:szCs w:val="22"/>
              </w:rPr>
            </w:pPr>
            <w:r w:rsidRPr="00184E83">
              <w:rPr>
                <w:rFonts w:cs="Arial"/>
                <w:sz w:val="22"/>
                <w:szCs w:val="22"/>
              </w:rPr>
              <w:t>Unfortunately, no. Upon promotion to the GS-12 grade, the employee received an equivalent increase and must begin a new waiting period.</w:t>
            </w:r>
          </w:p>
        </w:tc>
      </w:tr>
    </w:tbl>
    <w:p w14:paraId="3FA1683D" w14:textId="77777777" w:rsidR="00010223" w:rsidRPr="007251D3" w:rsidRDefault="00010223" w:rsidP="001A12F0">
      <w:pPr>
        <w:pStyle w:val="Heading3"/>
        <w:spacing w:after="0"/>
      </w:pPr>
      <w:bookmarkStart w:id="44" w:name="_Toc131397244"/>
      <w:r w:rsidRPr="007251D3">
        <w:t xml:space="preserve">Ex. </w:t>
      </w:r>
      <w:r>
        <w:t>18</w:t>
      </w:r>
      <w:r w:rsidRPr="007251D3">
        <w:t xml:space="preserve">: Pay Set in </w:t>
      </w:r>
      <w:r>
        <w:t>Same</w:t>
      </w:r>
      <w:r w:rsidRPr="007251D3">
        <w:t xml:space="preserve"> Grade Based Upon HPR: Is That an Equivalent Increase?</w:t>
      </w:r>
      <w:bookmarkEnd w:id="44"/>
    </w:p>
    <w:p w14:paraId="3FA1683E" w14:textId="77777777" w:rsidR="00010223" w:rsidRPr="007251D3" w:rsidRDefault="00010223" w:rsidP="00010223">
      <w:pPr>
        <w:spacing w:before="0"/>
        <w:rPr>
          <w:i/>
        </w:rPr>
      </w:pPr>
      <w:r w:rsidRPr="007251D3">
        <w:rPr>
          <w:i/>
        </w:rPr>
        <w:t>Equivalent Increase</w:t>
      </w:r>
    </w:p>
    <w:p w14:paraId="3FA1683F" w14:textId="77777777" w:rsidR="00010223" w:rsidRPr="00293342" w:rsidRDefault="00010223" w:rsidP="001A12F0">
      <w:r w:rsidRPr="00293342">
        <w:t xml:space="preserve">Annie is a GS-2210-11 step 4, $68,875, paid from Special Rate Table 999B, who was reassigned to a GS-0201-11 position as the result of a management action. Pay is set at GS-0201-11 step 5, $69,381 (RUS). </w:t>
      </w:r>
    </w:p>
    <w:p w14:paraId="3FA16840" w14:textId="77777777" w:rsidR="00BA079F" w:rsidRDefault="00BA079F" w:rsidP="001A12F0">
      <w:r w:rsidRPr="00293342">
        <w:t xml:space="preserve">The employee </w:t>
      </w:r>
      <w:r>
        <w:t xml:space="preserve">moved from a </w:t>
      </w:r>
      <w:r w:rsidRPr="00293342">
        <w:t>GS-11 step 4, SSR ($68,875) to a GS-11 step 5, RUS ($69,381).</w:t>
      </w:r>
      <w:r>
        <w:t xml:space="preserve"> The move is considered an equivalent increase (step increase within the same grade) and the employee must begin a new waiting period.</w:t>
      </w:r>
    </w:p>
    <w:p w14:paraId="3FA16841" w14:textId="77777777" w:rsidR="00D57F31" w:rsidRDefault="00D57F31" w:rsidP="00DD6950">
      <w:pPr>
        <w:pStyle w:val="Heading3"/>
      </w:pPr>
      <w:bookmarkStart w:id="45" w:name="_Toc131397245"/>
      <w:r>
        <w:t>Ex. 19: Change to Lower Grade and then Re-Promoted</w:t>
      </w:r>
      <w:bookmarkEnd w:id="45"/>
    </w:p>
    <w:p w14:paraId="3FA16842" w14:textId="17515730" w:rsidR="00D57F31" w:rsidRDefault="00D57F31" w:rsidP="00D57F31">
      <w:r w:rsidRPr="00D57F31">
        <w:t>Anna</w:t>
      </w:r>
      <w:r>
        <w:t xml:space="preserve"> is a GS-11 step 6 in North Dakota who is paid from a Special Rate Table, takes a change to lower grade to a GS-09 position, and then is re-promoted back to the GS-11 grade.</w:t>
      </w:r>
      <w:r w:rsidR="008D4FA0">
        <w:t xml:space="preserve"> Determine how to set her pay and if she received an equivalent increase:</w:t>
      </w:r>
    </w:p>
    <w:tbl>
      <w:tblPr>
        <w:tblStyle w:val="TableGrid"/>
        <w:tblW w:w="9625" w:type="dxa"/>
        <w:tblLook w:val="04A0" w:firstRow="1" w:lastRow="0" w:firstColumn="1" w:lastColumn="0" w:noHBand="0" w:noVBand="1"/>
        <w:tblCaption w:val="WGI Table"/>
        <w:tblDescription w:val="WGI Table"/>
      </w:tblPr>
      <w:tblGrid>
        <w:gridCol w:w="1165"/>
        <w:gridCol w:w="8460"/>
      </w:tblGrid>
      <w:tr w:rsidR="00D57F31" w:rsidRPr="00D450F1" w14:paraId="3FA16845" w14:textId="77777777" w:rsidTr="00D57F31">
        <w:trPr>
          <w:tblHeader/>
        </w:trPr>
        <w:tc>
          <w:tcPr>
            <w:tcW w:w="1165" w:type="dxa"/>
            <w:shd w:val="clear" w:color="auto" w:fill="D9D9D9" w:themeFill="background1" w:themeFillShade="D9"/>
          </w:tcPr>
          <w:p w14:paraId="3FA16843" w14:textId="77777777" w:rsidR="00D57F31" w:rsidRPr="00D45E85" w:rsidRDefault="00D57F31" w:rsidP="00D57F31">
            <w:pPr>
              <w:pStyle w:val="normal1"/>
              <w:spacing w:before="0"/>
              <w:jc w:val="center"/>
              <w:rPr>
                <w:b/>
                <w:i/>
                <w:sz w:val="22"/>
                <w:szCs w:val="22"/>
              </w:rPr>
            </w:pPr>
            <w:r w:rsidRPr="00D45E85">
              <w:rPr>
                <w:b/>
                <w:i/>
                <w:sz w:val="22"/>
                <w:szCs w:val="22"/>
              </w:rPr>
              <w:t>Date</w:t>
            </w:r>
          </w:p>
        </w:tc>
        <w:tc>
          <w:tcPr>
            <w:tcW w:w="8460" w:type="dxa"/>
            <w:shd w:val="clear" w:color="auto" w:fill="D9D9D9" w:themeFill="background1" w:themeFillShade="D9"/>
          </w:tcPr>
          <w:p w14:paraId="3FA16844" w14:textId="77777777" w:rsidR="00D57F31" w:rsidRPr="00D45E85" w:rsidRDefault="00D57F31" w:rsidP="00D57F31">
            <w:pPr>
              <w:pStyle w:val="normal1"/>
              <w:spacing w:before="0"/>
              <w:jc w:val="center"/>
              <w:rPr>
                <w:b/>
                <w:i/>
                <w:sz w:val="22"/>
                <w:szCs w:val="22"/>
              </w:rPr>
            </w:pPr>
            <w:r w:rsidRPr="00D45E85">
              <w:rPr>
                <w:b/>
                <w:i/>
                <w:sz w:val="22"/>
                <w:szCs w:val="22"/>
              </w:rPr>
              <w:t>Action</w:t>
            </w:r>
          </w:p>
        </w:tc>
      </w:tr>
      <w:tr w:rsidR="00D57F31" w:rsidRPr="00D450F1" w14:paraId="3FA16849" w14:textId="77777777" w:rsidTr="00D57F31">
        <w:tc>
          <w:tcPr>
            <w:tcW w:w="1165" w:type="dxa"/>
          </w:tcPr>
          <w:p w14:paraId="3FA16846" w14:textId="77777777" w:rsidR="00D57F31" w:rsidRPr="00D45E85" w:rsidRDefault="00D57F31" w:rsidP="00D57F31">
            <w:pPr>
              <w:pStyle w:val="normal1"/>
              <w:spacing w:before="0"/>
              <w:rPr>
                <w:sz w:val="22"/>
                <w:szCs w:val="22"/>
              </w:rPr>
            </w:pPr>
            <w:r w:rsidRPr="00D45E85">
              <w:rPr>
                <w:sz w:val="22"/>
                <w:szCs w:val="22"/>
              </w:rPr>
              <w:t>05/13/15</w:t>
            </w:r>
          </w:p>
        </w:tc>
        <w:tc>
          <w:tcPr>
            <w:tcW w:w="8460" w:type="dxa"/>
          </w:tcPr>
          <w:p w14:paraId="3FA16847" w14:textId="77777777" w:rsidR="00D57F31" w:rsidRPr="00D45E85" w:rsidRDefault="00D57F31" w:rsidP="008C3E98">
            <w:pPr>
              <w:pStyle w:val="normal1"/>
              <w:numPr>
                <w:ilvl w:val="0"/>
                <w:numId w:val="162"/>
              </w:numPr>
              <w:spacing w:before="0"/>
              <w:rPr>
                <w:sz w:val="22"/>
                <w:szCs w:val="22"/>
              </w:rPr>
            </w:pPr>
            <w:r w:rsidRPr="00D45E85">
              <w:rPr>
                <w:sz w:val="22"/>
                <w:szCs w:val="22"/>
              </w:rPr>
              <w:t>A new Special Rate Table is authorized for certain positions in the Bakken Region.</w:t>
            </w:r>
          </w:p>
          <w:p w14:paraId="3FA16848" w14:textId="77777777" w:rsidR="00D57F31" w:rsidRPr="00D45E85" w:rsidRDefault="00D57F31" w:rsidP="008C3E98">
            <w:pPr>
              <w:pStyle w:val="normal1"/>
              <w:numPr>
                <w:ilvl w:val="0"/>
                <w:numId w:val="162"/>
              </w:numPr>
              <w:spacing w:before="0"/>
              <w:rPr>
                <w:sz w:val="22"/>
                <w:szCs w:val="22"/>
              </w:rPr>
            </w:pPr>
            <w:r w:rsidRPr="00D45E85">
              <w:rPr>
                <w:sz w:val="22"/>
                <w:szCs w:val="22"/>
              </w:rPr>
              <w:t>Anna is placed on a Special Rate Table; pay is set at GS-11 step 6, $80,795.</w:t>
            </w:r>
          </w:p>
        </w:tc>
      </w:tr>
      <w:tr w:rsidR="00D57F31" w:rsidRPr="00D450F1" w14:paraId="3FA1684D" w14:textId="77777777" w:rsidTr="00D57F31">
        <w:tc>
          <w:tcPr>
            <w:tcW w:w="1165" w:type="dxa"/>
          </w:tcPr>
          <w:p w14:paraId="3FA1684A" w14:textId="77777777" w:rsidR="00D57F31" w:rsidRPr="00D45E85" w:rsidRDefault="00D57F31" w:rsidP="00D57F31">
            <w:pPr>
              <w:pStyle w:val="normal1"/>
              <w:spacing w:before="0"/>
              <w:rPr>
                <w:sz w:val="22"/>
                <w:szCs w:val="22"/>
              </w:rPr>
            </w:pPr>
            <w:r w:rsidRPr="00D45E85">
              <w:rPr>
                <w:sz w:val="22"/>
                <w:szCs w:val="22"/>
              </w:rPr>
              <w:lastRenderedPageBreak/>
              <w:t>06/26/16</w:t>
            </w:r>
          </w:p>
        </w:tc>
        <w:tc>
          <w:tcPr>
            <w:tcW w:w="8460" w:type="dxa"/>
          </w:tcPr>
          <w:p w14:paraId="3FA1684B" w14:textId="77777777" w:rsidR="00D57F31" w:rsidRPr="00D45E85" w:rsidRDefault="00D57F31" w:rsidP="008C3E98">
            <w:pPr>
              <w:pStyle w:val="normal1"/>
              <w:numPr>
                <w:ilvl w:val="0"/>
                <w:numId w:val="95"/>
              </w:numPr>
              <w:spacing w:before="0"/>
              <w:rPr>
                <w:sz w:val="22"/>
                <w:szCs w:val="22"/>
              </w:rPr>
            </w:pPr>
            <w:r w:rsidRPr="00D45E85">
              <w:rPr>
                <w:sz w:val="22"/>
                <w:szCs w:val="22"/>
              </w:rPr>
              <w:t>On 06/26/16, the employee receives a step increase to GS-11 step 7.</w:t>
            </w:r>
          </w:p>
          <w:p w14:paraId="3FA1684C" w14:textId="77777777" w:rsidR="00D57F31" w:rsidRPr="00D45E85" w:rsidRDefault="00D57F31" w:rsidP="008C3E98">
            <w:pPr>
              <w:pStyle w:val="normal1"/>
              <w:numPr>
                <w:ilvl w:val="0"/>
                <w:numId w:val="95"/>
              </w:numPr>
              <w:spacing w:before="0"/>
              <w:rPr>
                <w:sz w:val="22"/>
                <w:szCs w:val="22"/>
              </w:rPr>
            </w:pPr>
            <w:r w:rsidRPr="00D45E85">
              <w:rPr>
                <w:sz w:val="22"/>
                <w:szCs w:val="22"/>
              </w:rPr>
              <w:t>The employee received an equivalent increase and new waiting period begins.</w:t>
            </w:r>
          </w:p>
        </w:tc>
      </w:tr>
      <w:tr w:rsidR="00D57F31" w:rsidRPr="00D450F1" w14:paraId="3FA16851" w14:textId="77777777" w:rsidTr="00D57F31">
        <w:tc>
          <w:tcPr>
            <w:tcW w:w="1165" w:type="dxa"/>
          </w:tcPr>
          <w:p w14:paraId="3FA1684E" w14:textId="77777777" w:rsidR="00D57F31" w:rsidRPr="00D45E85" w:rsidRDefault="00D57F31" w:rsidP="00D57F31">
            <w:pPr>
              <w:pStyle w:val="normal1"/>
              <w:spacing w:before="0"/>
              <w:rPr>
                <w:sz w:val="22"/>
                <w:szCs w:val="22"/>
              </w:rPr>
            </w:pPr>
            <w:r w:rsidRPr="00D45E85">
              <w:rPr>
                <w:sz w:val="22"/>
                <w:szCs w:val="22"/>
              </w:rPr>
              <w:t>01/07/18</w:t>
            </w:r>
          </w:p>
        </w:tc>
        <w:tc>
          <w:tcPr>
            <w:tcW w:w="8460" w:type="dxa"/>
          </w:tcPr>
          <w:p w14:paraId="3FA1684F" w14:textId="77777777" w:rsidR="00D57F31" w:rsidRPr="00D45E85" w:rsidRDefault="00D57F31" w:rsidP="008C3E98">
            <w:pPr>
              <w:pStyle w:val="NormalWeb"/>
              <w:numPr>
                <w:ilvl w:val="0"/>
                <w:numId w:val="163"/>
              </w:numPr>
              <w:spacing w:before="0" w:beforeAutospacing="0" w:after="120" w:afterAutospacing="0"/>
              <w:rPr>
                <w:rFonts w:ascii="Times New Roman" w:eastAsia="Times New Roman" w:hAnsi="Times New Roman" w:cs="Times New Roman"/>
                <w:color w:val="000000" w:themeColor="text1"/>
                <w:sz w:val="22"/>
                <w:szCs w:val="22"/>
              </w:rPr>
            </w:pPr>
            <w:r w:rsidRPr="00D45E85">
              <w:rPr>
                <w:rFonts w:ascii="Times New Roman" w:eastAsia="Times New Roman" w:hAnsi="Times New Roman" w:cs="Times New Roman"/>
                <w:color w:val="000000" w:themeColor="text1"/>
                <w:sz w:val="22"/>
                <w:szCs w:val="22"/>
              </w:rPr>
              <w:t>The Special Rate Table is terminated. The employee is entitled to pay retention.</w:t>
            </w:r>
          </w:p>
          <w:p w14:paraId="3FA16850" w14:textId="77777777" w:rsidR="00D57F31" w:rsidRPr="00D45E85" w:rsidRDefault="00D57F31" w:rsidP="008C3E98">
            <w:pPr>
              <w:pStyle w:val="NormalWeb"/>
              <w:numPr>
                <w:ilvl w:val="0"/>
                <w:numId w:val="163"/>
              </w:numPr>
              <w:spacing w:before="0" w:beforeAutospacing="0" w:after="120" w:afterAutospacing="0"/>
              <w:rPr>
                <w:rFonts w:ascii="Times New Roman" w:eastAsia="Times New Roman" w:hAnsi="Times New Roman" w:cs="Times New Roman"/>
                <w:color w:val="000000" w:themeColor="text1"/>
                <w:sz w:val="22"/>
                <w:szCs w:val="22"/>
              </w:rPr>
            </w:pPr>
            <w:r w:rsidRPr="00D45E85">
              <w:rPr>
                <w:rFonts w:ascii="Times New Roman" w:eastAsia="Times New Roman" w:hAnsi="Times New Roman" w:cs="Times New Roman"/>
                <w:color w:val="000000" w:themeColor="text1"/>
                <w:sz w:val="22"/>
                <w:szCs w:val="22"/>
              </w:rPr>
              <w:t>Pay is set at GS-11, step 00, $85,958 (RUS).</w:t>
            </w:r>
          </w:p>
        </w:tc>
      </w:tr>
      <w:tr w:rsidR="00D57F31" w:rsidRPr="00D450F1" w14:paraId="3FA16855" w14:textId="77777777" w:rsidTr="00D57F31">
        <w:tc>
          <w:tcPr>
            <w:tcW w:w="1165" w:type="dxa"/>
          </w:tcPr>
          <w:p w14:paraId="3FA16852" w14:textId="77777777" w:rsidR="00D57F31" w:rsidRPr="00D45E85" w:rsidRDefault="00D57F31" w:rsidP="00465642">
            <w:pPr>
              <w:pStyle w:val="normal1"/>
              <w:spacing w:before="0"/>
              <w:rPr>
                <w:sz w:val="22"/>
                <w:szCs w:val="22"/>
              </w:rPr>
            </w:pPr>
            <w:r w:rsidRPr="00D45E85">
              <w:rPr>
                <w:sz w:val="22"/>
                <w:szCs w:val="22"/>
              </w:rPr>
              <w:t>1</w:t>
            </w:r>
            <w:r w:rsidR="00465642" w:rsidRPr="00D45E85">
              <w:rPr>
                <w:sz w:val="22"/>
                <w:szCs w:val="22"/>
              </w:rPr>
              <w:t>1</w:t>
            </w:r>
            <w:r w:rsidRPr="00D45E85">
              <w:rPr>
                <w:sz w:val="22"/>
                <w:szCs w:val="22"/>
              </w:rPr>
              <w:t>/</w:t>
            </w:r>
            <w:r w:rsidR="00465642" w:rsidRPr="00D45E85">
              <w:rPr>
                <w:sz w:val="22"/>
                <w:szCs w:val="22"/>
              </w:rPr>
              <w:t>25</w:t>
            </w:r>
            <w:r w:rsidRPr="00D45E85">
              <w:rPr>
                <w:sz w:val="22"/>
                <w:szCs w:val="22"/>
              </w:rPr>
              <w:t>/1</w:t>
            </w:r>
            <w:r w:rsidR="00465642" w:rsidRPr="00D45E85">
              <w:rPr>
                <w:sz w:val="22"/>
                <w:szCs w:val="22"/>
              </w:rPr>
              <w:t>8</w:t>
            </w:r>
          </w:p>
        </w:tc>
        <w:tc>
          <w:tcPr>
            <w:tcW w:w="8460" w:type="dxa"/>
          </w:tcPr>
          <w:p w14:paraId="3FA16853" w14:textId="6A3012CF" w:rsidR="00465642" w:rsidRPr="00D45E85" w:rsidRDefault="00465642" w:rsidP="008C3E98">
            <w:pPr>
              <w:pStyle w:val="normal1"/>
              <w:numPr>
                <w:ilvl w:val="0"/>
                <w:numId w:val="96"/>
              </w:numPr>
              <w:spacing w:before="0"/>
              <w:rPr>
                <w:sz w:val="22"/>
                <w:szCs w:val="22"/>
              </w:rPr>
            </w:pPr>
            <w:r w:rsidRPr="00D45E85">
              <w:rPr>
                <w:sz w:val="22"/>
                <w:szCs w:val="22"/>
              </w:rPr>
              <w:t xml:space="preserve">On 11/25/16, the employee left the </w:t>
            </w:r>
            <w:r w:rsidR="004614F2">
              <w:rPr>
                <w:sz w:val="22"/>
                <w:szCs w:val="22"/>
              </w:rPr>
              <w:t>a</w:t>
            </w:r>
            <w:r w:rsidRPr="00D45E85">
              <w:rPr>
                <w:sz w:val="22"/>
                <w:szCs w:val="22"/>
              </w:rPr>
              <w:t xml:space="preserve">gency and went to </w:t>
            </w:r>
            <w:r w:rsidR="00276659">
              <w:rPr>
                <w:sz w:val="22"/>
                <w:szCs w:val="22"/>
              </w:rPr>
              <w:t>a different USDA agency</w:t>
            </w:r>
            <w:r w:rsidRPr="00D45E85">
              <w:rPr>
                <w:sz w:val="22"/>
                <w:szCs w:val="22"/>
              </w:rPr>
              <w:t xml:space="preserve"> to a GS-09 position. The CLG was at the employee’s request and thus a terminating event for pay retention.</w:t>
            </w:r>
          </w:p>
          <w:p w14:paraId="3FA16854" w14:textId="61D26AB2" w:rsidR="00D57F31" w:rsidRPr="00D45E85" w:rsidRDefault="00465642" w:rsidP="008C3E98">
            <w:pPr>
              <w:pStyle w:val="normal1"/>
              <w:numPr>
                <w:ilvl w:val="0"/>
                <w:numId w:val="96"/>
              </w:numPr>
              <w:spacing w:before="0"/>
              <w:rPr>
                <w:sz w:val="22"/>
                <w:szCs w:val="22"/>
              </w:rPr>
            </w:pPr>
            <w:r w:rsidRPr="00D45E85">
              <w:rPr>
                <w:sz w:val="22"/>
                <w:szCs w:val="22"/>
              </w:rPr>
              <w:t xml:space="preserve">Pay retention ends. Pay is set at GS-09, step 10, $65,778 (RUS) and </w:t>
            </w:r>
            <w:r w:rsidR="00276659">
              <w:rPr>
                <w:sz w:val="22"/>
                <w:szCs w:val="22"/>
              </w:rPr>
              <w:t xml:space="preserve">the employee </w:t>
            </w:r>
            <w:r w:rsidRPr="00D45E85">
              <w:rPr>
                <w:sz w:val="22"/>
                <w:szCs w:val="22"/>
              </w:rPr>
              <w:t>does not begin a new waiting period. The time in the GS-11 position is creditable for a WGI in the GS-09 grade (the employee is already at step 10</w:t>
            </w:r>
            <w:r w:rsidR="00861D0B">
              <w:rPr>
                <w:sz w:val="22"/>
                <w:szCs w:val="22"/>
              </w:rPr>
              <w:t>,</w:t>
            </w:r>
            <w:r w:rsidRPr="00D45E85">
              <w:rPr>
                <w:sz w:val="22"/>
                <w:szCs w:val="22"/>
              </w:rPr>
              <w:t xml:space="preserve"> but the time is still creditable).</w:t>
            </w:r>
          </w:p>
        </w:tc>
      </w:tr>
      <w:tr w:rsidR="00465642" w:rsidRPr="00D450F1" w14:paraId="3FA1685B" w14:textId="77777777" w:rsidTr="00D57F31">
        <w:tc>
          <w:tcPr>
            <w:tcW w:w="1165" w:type="dxa"/>
          </w:tcPr>
          <w:p w14:paraId="3FA16856" w14:textId="77777777" w:rsidR="00465642" w:rsidRPr="00D45E85" w:rsidRDefault="00465642" w:rsidP="00465642">
            <w:pPr>
              <w:pStyle w:val="normal1"/>
              <w:spacing w:before="0"/>
              <w:rPr>
                <w:sz w:val="22"/>
                <w:szCs w:val="22"/>
              </w:rPr>
            </w:pPr>
            <w:r w:rsidRPr="00D45E85">
              <w:rPr>
                <w:sz w:val="22"/>
                <w:szCs w:val="22"/>
              </w:rPr>
              <w:t>06/23/19</w:t>
            </w:r>
          </w:p>
        </w:tc>
        <w:tc>
          <w:tcPr>
            <w:tcW w:w="8460" w:type="dxa"/>
          </w:tcPr>
          <w:p w14:paraId="3FA16857" w14:textId="7DE7B05D" w:rsidR="00465642" w:rsidRPr="00D45E85" w:rsidRDefault="00465642" w:rsidP="008C3E98">
            <w:pPr>
              <w:pStyle w:val="normal1"/>
              <w:numPr>
                <w:ilvl w:val="0"/>
                <w:numId w:val="164"/>
              </w:numPr>
              <w:spacing w:before="0"/>
              <w:rPr>
                <w:sz w:val="22"/>
                <w:szCs w:val="22"/>
              </w:rPr>
            </w:pPr>
            <w:r w:rsidRPr="00D45E85">
              <w:rPr>
                <w:sz w:val="22"/>
                <w:szCs w:val="22"/>
              </w:rPr>
              <w:t xml:space="preserve">On 06/23/19, the employee applied for and was selected for a GS-11 position with the </w:t>
            </w:r>
            <w:r w:rsidR="00C82773" w:rsidRPr="00D45E85">
              <w:rPr>
                <w:sz w:val="22"/>
                <w:szCs w:val="22"/>
              </w:rPr>
              <w:t>agency</w:t>
            </w:r>
            <w:r w:rsidRPr="00D45E85">
              <w:rPr>
                <w:sz w:val="22"/>
                <w:szCs w:val="22"/>
              </w:rPr>
              <w:t>.</w:t>
            </w:r>
          </w:p>
          <w:p w14:paraId="3FA16858" w14:textId="62B4AFD9" w:rsidR="00465642" w:rsidRPr="00D45E85" w:rsidRDefault="00465642" w:rsidP="008C3E98">
            <w:pPr>
              <w:pStyle w:val="normal1"/>
              <w:numPr>
                <w:ilvl w:val="0"/>
                <w:numId w:val="164"/>
              </w:numPr>
              <w:spacing w:before="0"/>
              <w:rPr>
                <w:sz w:val="22"/>
                <w:szCs w:val="22"/>
              </w:rPr>
            </w:pPr>
            <w:r w:rsidRPr="00D45E85">
              <w:rPr>
                <w:sz w:val="22"/>
                <w:szCs w:val="22"/>
              </w:rPr>
              <w:t xml:space="preserve">Pay is set at GS-11 step 7, $74,687 (RUS), based upon HPR. </w:t>
            </w:r>
            <w:r w:rsidR="00F33FB2" w:rsidRPr="00D45E85">
              <w:rPr>
                <w:sz w:val="22"/>
                <w:szCs w:val="22"/>
              </w:rPr>
              <w:t>(We can’t use the retained rate as HPR ($85,958) because a retained rate may not be used as the HPR</w:t>
            </w:r>
            <w:r w:rsidR="00675C15">
              <w:rPr>
                <w:sz w:val="22"/>
                <w:szCs w:val="22"/>
              </w:rPr>
              <w:t>,</w:t>
            </w:r>
            <w:r w:rsidR="00F33FB2" w:rsidRPr="00D45E85">
              <w:rPr>
                <w:sz w:val="22"/>
                <w:szCs w:val="22"/>
              </w:rPr>
              <w:t xml:space="preserve"> so we use the grade and step (GS-11 step 7)).</w:t>
            </w:r>
          </w:p>
          <w:p w14:paraId="3FA16859" w14:textId="77777777" w:rsidR="00F33FB2" w:rsidRPr="00D45E85" w:rsidRDefault="00F33FB2" w:rsidP="008C3E98">
            <w:pPr>
              <w:pStyle w:val="normal1"/>
              <w:numPr>
                <w:ilvl w:val="0"/>
                <w:numId w:val="164"/>
              </w:numPr>
              <w:spacing w:before="0"/>
              <w:rPr>
                <w:sz w:val="22"/>
                <w:szCs w:val="22"/>
              </w:rPr>
            </w:pPr>
            <w:r w:rsidRPr="00D45E85">
              <w:rPr>
                <w:sz w:val="22"/>
                <w:szCs w:val="22"/>
              </w:rPr>
              <w:t>The employee received an equivalent increase when promoted from the GS-09 position to the GS-11 position.</w:t>
            </w:r>
          </w:p>
          <w:p w14:paraId="3FA1685A" w14:textId="77777777" w:rsidR="00F33FB2" w:rsidRPr="00D45E85" w:rsidRDefault="00F33FB2" w:rsidP="008C3E98">
            <w:pPr>
              <w:pStyle w:val="normal1"/>
              <w:numPr>
                <w:ilvl w:val="0"/>
                <w:numId w:val="164"/>
              </w:numPr>
              <w:spacing w:before="0"/>
              <w:rPr>
                <w:sz w:val="22"/>
                <w:szCs w:val="22"/>
              </w:rPr>
            </w:pPr>
            <w:r w:rsidRPr="00D45E85">
              <w:rPr>
                <w:sz w:val="22"/>
                <w:szCs w:val="22"/>
              </w:rPr>
              <w:t>New waiting period begins.</w:t>
            </w:r>
          </w:p>
        </w:tc>
      </w:tr>
    </w:tbl>
    <w:p w14:paraId="3FA1685C" w14:textId="77777777" w:rsidR="00D450F1" w:rsidRDefault="00557DB5" w:rsidP="008D4FA0">
      <w:pPr>
        <w:pStyle w:val="Heading3"/>
        <w:spacing w:after="0"/>
      </w:pPr>
      <w:bookmarkStart w:id="46" w:name="_Toc131397246"/>
      <w:r>
        <w:t>Ex. 20</w:t>
      </w:r>
      <w:r w:rsidR="00D450F1" w:rsidRPr="007251D3">
        <w:t>: Failure to Complete the Sup</w:t>
      </w:r>
      <w:r w:rsidR="00D450F1" w:rsidRPr="00D77EEF">
        <w:t>ervisory Probationary Period</w:t>
      </w:r>
      <w:bookmarkEnd w:id="42"/>
      <w:bookmarkEnd w:id="46"/>
    </w:p>
    <w:p w14:paraId="3FA1685D" w14:textId="77777777" w:rsidR="00B728FE" w:rsidRPr="00B728FE" w:rsidRDefault="00B728FE" w:rsidP="00B728FE">
      <w:pPr>
        <w:spacing w:before="0"/>
        <w:rPr>
          <w:i/>
        </w:rPr>
      </w:pPr>
      <w:r w:rsidRPr="00B728FE">
        <w:rPr>
          <w:i/>
        </w:rPr>
        <w:t>Equivalent Increase</w:t>
      </w:r>
    </w:p>
    <w:p w14:paraId="3FA1685E" w14:textId="20A46A3E" w:rsidR="00D450F1" w:rsidRPr="00D450F1" w:rsidRDefault="00D450F1" w:rsidP="00BD4CDB">
      <w:r w:rsidRPr="00D450F1">
        <w:t>Kent is a GS-11 step 4 and is promoted to a GS-12 supervisory position. Unfortunately, he didn’t complete the supervisory probationary period and is returned to his lower grade. Determine how to set his pay when he is returned to his lower grade</w:t>
      </w:r>
      <w:r w:rsidR="00BD4CDB">
        <w:t>:</w:t>
      </w:r>
    </w:p>
    <w:tbl>
      <w:tblPr>
        <w:tblStyle w:val="TableGrid"/>
        <w:tblW w:w="9625" w:type="dxa"/>
        <w:tblLook w:val="04A0" w:firstRow="1" w:lastRow="0" w:firstColumn="1" w:lastColumn="0" w:noHBand="0" w:noVBand="1"/>
        <w:tblCaption w:val="WGI Table"/>
        <w:tblDescription w:val="WGI Table"/>
      </w:tblPr>
      <w:tblGrid>
        <w:gridCol w:w="1165"/>
        <w:gridCol w:w="8460"/>
      </w:tblGrid>
      <w:tr w:rsidR="00D450F1" w:rsidRPr="00D450F1" w14:paraId="3FA16861" w14:textId="77777777" w:rsidTr="00D450F1">
        <w:trPr>
          <w:tblHeader/>
        </w:trPr>
        <w:tc>
          <w:tcPr>
            <w:tcW w:w="1165" w:type="dxa"/>
            <w:shd w:val="clear" w:color="auto" w:fill="D9D9D9" w:themeFill="background1" w:themeFillShade="D9"/>
          </w:tcPr>
          <w:p w14:paraId="3FA1685F" w14:textId="77777777" w:rsidR="00D450F1" w:rsidRPr="00BD4CDB" w:rsidRDefault="00D450F1" w:rsidP="0055345C">
            <w:pPr>
              <w:pStyle w:val="normal1"/>
              <w:spacing w:before="0"/>
              <w:jc w:val="center"/>
              <w:rPr>
                <w:b/>
                <w:i/>
                <w:sz w:val="22"/>
                <w:szCs w:val="22"/>
              </w:rPr>
            </w:pPr>
            <w:r w:rsidRPr="00BD4CDB">
              <w:rPr>
                <w:b/>
                <w:i/>
                <w:sz w:val="22"/>
                <w:szCs w:val="22"/>
              </w:rPr>
              <w:t>Date</w:t>
            </w:r>
          </w:p>
        </w:tc>
        <w:tc>
          <w:tcPr>
            <w:tcW w:w="8460" w:type="dxa"/>
            <w:shd w:val="clear" w:color="auto" w:fill="D9D9D9" w:themeFill="background1" w:themeFillShade="D9"/>
          </w:tcPr>
          <w:p w14:paraId="3FA16860" w14:textId="77777777" w:rsidR="00D450F1" w:rsidRPr="00BD4CDB" w:rsidRDefault="00D450F1" w:rsidP="0055345C">
            <w:pPr>
              <w:pStyle w:val="normal1"/>
              <w:spacing w:before="0"/>
              <w:jc w:val="center"/>
              <w:rPr>
                <w:b/>
                <w:i/>
                <w:sz w:val="22"/>
                <w:szCs w:val="22"/>
              </w:rPr>
            </w:pPr>
            <w:r w:rsidRPr="00BD4CDB">
              <w:rPr>
                <w:b/>
                <w:i/>
                <w:sz w:val="22"/>
                <w:szCs w:val="22"/>
              </w:rPr>
              <w:t>Action</w:t>
            </w:r>
          </w:p>
        </w:tc>
      </w:tr>
      <w:tr w:rsidR="00D450F1" w:rsidRPr="00D450F1" w14:paraId="3FA16866" w14:textId="77777777" w:rsidTr="00D450F1">
        <w:tc>
          <w:tcPr>
            <w:tcW w:w="1165" w:type="dxa"/>
          </w:tcPr>
          <w:p w14:paraId="3FA16862" w14:textId="77777777" w:rsidR="00D450F1" w:rsidRPr="00BD4CDB" w:rsidRDefault="00D450F1" w:rsidP="0055345C">
            <w:pPr>
              <w:pStyle w:val="normal1"/>
              <w:spacing w:before="0"/>
              <w:rPr>
                <w:sz w:val="22"/>
                <w:szCs w:val="22"/>
              </w:rPr>
            </w:pPr>
            <w:r w:rsidRPr="00BD4CDB">
              <w:rPr>
                <w:sz w:val="22"/>
                <w:szCs w:val="22"/>
              </w:rPr>
              <w:t>11/</w:t>
            </w:r>
            <w:r w:rsidR="006859D4" w:rsidRPr="00BD4CDB">
              <w:rPr>
                <w:sz w:val="22"/>
                <w:szCs w:val="22"/>
              </w:rPr>
              <w:t>15</w:t>
            </w:r>
            <w:r w:rsidRPr="00BD4CDB">
              <w:rPr>
                <w:sz w:val="22"/>
                <w:szCs w:val="22"/>
              </w:rPr>
              <w:t>/15</w:t>
            </w:r>
          </w:p>
        </w:tc>
        <w:tc>
          <w:tcPr>
            <w:tcW w:w="8460" w:type="dxa"/>
          </w:tcPr>
          <w:p w14:paraId="3FA16863" w14:textId="77777777" w:rsidR="00D450F1" w:rsidRPr="00BD4CDB" w:rsidRDefault="00D450F1" w:rsidP="008C3E98">
            <w:pPr>
              <w:pStyle w:val="normal1"/>
              <w:numPr>
                <w:ilvl w:val="0"/>
                <w:numId w:val="94"/>
              </w:numPr>
              <w:spacing w:before="0"/>
              <w:rPr>
                <w:sz w:val="22"/>
                <w:szCs w:val="22"/>
              </w:rPr>
            </w:pPr>
            <w:r w:rsidRPr="00BD4CDB">
              <w:rPr>
                <w:sz w:val="22"/>
                <w:szCs w:val="22"/>
              </w:rPr>
              <w:t>Kent is a GS-11 step 3.</w:t>
            </w:r>
          </w:p>
          <w:p w14:paraId="3FA16864" w14:textId="77777777" w:rsidR="00D450F1" w:rsidRPr="00BD4CDB" w:rsidRDefault="00D450F1" w:rsidP="008C3E98">
            <w:pPr>
              <w:pStyle w:val="normal1"/>
              <w:numPr>
                <w:ilvl w:val="0"/>
                <w:numId w:val="94"/>
              </w:numPr>
              <w:spacing w:before="0"/>
              <w:rPr>
                <w:sz w:val="22"/>
                <w:szCs w:val="22"/>
              </w:rPr>
            </w:pPr>
            <w:r w:rsidRPr="00BD4CDB">
              <w:rPr>
                <w:sz w:val="22"/>
                <w:szCs w:val="22"/>
              </w:rPr>
              <w:t>On 11/</w:t>
            </w:r>
            <w:r w:rsidR="006859D4" w:rsidRPr="00BD4CDB">
              <w:rPr>
                <w:sz w:val="22"/>
                <w:szCs w:val="22"/>
              </w:rPr>
              <w:t>15</w:t>
            </w:r>
            <w:r w:rsidRPr="00BD4CDB">
              <w:rPr>
                <w:sz w:val="22"/>
                <w:szCs w:val="22"/>
              </w:rPr>
              <w:t>/15, he earns his WGI to step 4.</w:t>
            </w:r>
          </w:p>
          <w:p w14:paraId="3FA16865" w14:textId="77777777" w:rsidR="00D450F1" w:rsidRPr="00BD4CDB" w:rsidRDefault="00D450F1" w:rsidP="008C3E98">
            <w:pPr>
              <w:pStyle w:val="normal1"/>
              <w:numPr>
                <w:ilvl w:val="0"/>
                <w:numId w:val="94"/>
              </w:numPr>
              <w:spacing w:before="0"/>
              <w:rPr>
                <w:sz w:val="22"/>
                <w:szCs w:val="22"/>
              </w:rPr>
            </w:pPr>
            <w:r w:rsidRPr="00BD4CDB">
              <w:rPr>
                <w:sz w:val="22"/>
                <w:szCs w:val="22"/>
              </w:rPr>
              <w:t>Pay is set at GS-11 step 4 and new waiting period begins.</w:t>
            </w:r>
          </w:p>
        </w:tc>
      </w:tr>
      <w:tr w:rsidR="00D450F1" w:rsidRPr="00D450F1" w14:paraId="3FA1686B" w14:textId="77777777" w:rsidTr="00D450F1">
        <w:tc>
          <w:tcPr>
            <w:tcW w:w="1165" w:type="dxa"/>
          </w:tcPr>
          <w:p w14:paraId="3FA16867" w14:textId="77777777" w:rsidR="00D450F1" w:rsidRPr="00BD4CDB" w:rsidRDefault="00D450F1" w:rsidP="0055345C">
            <w:pPr>
              <w:pStyle w:val="normal1"/>
              <w:spacing w:before="0"/>
              <w:rPr>
                <w:sz w:val="22"/>
                <w:szCs w:val="22"/>
              </w:rPr>
            </w:pPr>
            <w:r w:rsidRPr="00BD4CDB">
              <w:rPr>
                <w:sz w:val="22"/>
                <w:szCs w:val="22"/>
              </w:rPr>
              <w:t>02/07/16</w:t>
            </w:r>
          </w:p>
        </w:tc>
        <w:tc>
          <w:tcPr>
            <w:tcW w:w="8460" w:type="dxa"/>
          </w:tcPr>
          <w:p w14:paraId="3FA16868" w14:textId="77777777" w:rsidR="006859D4" w:rsidRPr="00BD4CDB" w:rsidRDefault="006859D4" w:rsidP="008C3E98">
            <w:pPr>
              <w:pStyle w:val="normal1"/>
              <w:numPr>
                <w:ilvl w:val="0"/>
                <w:numId w:val="163"/>
              </w:numPr>
              <w:spacing w:before="0"/>
              <w:rPr>
                <w:sz w:val="22"/>
                <w:szCs w:val="22"/>
              </w:rPr>
            </w:pPr>
            <w:r w:rsidRPr="00BD4CDB">
              <w:rPr>
                <w:sz w:val="22"/>
                <w:szCs w:val="22"/>
              </w:rPr>
              <w:t>On 02/07/16, he is promoted to a GS-12 supervisory position.</w:t>
            </w:r>
          </w:p>
          <w:p w14:paraId="3FA16869" w14:textId="77777777" w:rsidR="006859D4" w:rsidRPr="00BD4CDB" w:rsidRDefault="006859D4" w:rsidP="008C3E98">
            <w:pPr>
              <w:pStyle w:val="normal1"/>
              <w:numPr>
                <w:ilvl w:val="0"/>
                <w:numId w:val="163"/>
              </w:numPr>
              <w:spacing w:before="0"/>
              <w:rPr>
                <w:sz w:val="22"/>
                <w:szCs w:val="22"/>
              </w:rPr>
            </w:pPr>
            <w:r w:rsidRPr="00BD4CDB">
              <w:rPr>
                <w:sz w:val="22"/>
                <w:szCs w:val="22"/>
              </w:rPr>
              <w:t xml:space="preserve">Pay is set at GS-12 step 1. </w:t>
            </w:r>
          </w:p>
          <w:p w14:paraId="3FA1686A" w14:textId="77777777" w:rsidR="00D450F1" w:rsidRPr="00BD4CDB" w:rsidRDefault="006859D4" w:rsidP="008C3E98">
            <w:pPr>
              <w:pStyle w:val="normal1"/>
              <w:numPr>
                <w:ilvl w:val="0"/>
                <w:numId w:val="163"/>
              </w:numPr>
              <w:spacing w:before="0"/>
              <w:rPr>
                <w:sz w:val="22"/>
                <w:szCs w:val="22"/>
              </w:rPr>
            </w:pPr>
            <w:r w:rsidRPr="00BD4CDB">
              <w:rPr>
                <w:sz w:val="22"/>
                <w:szCs w:val="22"/>
              </w:rPr>
              <w:t>The employee received an equivalent increase upon promotion and begins a new waiting period.</w:t>
            </w:r>
          </w:p>
        </w:tc>
      </w:tr>
      <w:tr w:rsidR="00D450F1" w:rsidRPr="00D450F1" w14:paraId="3FA1686E" w14:textId="77777777" w:rsidTr="00D450F1">
        <w:tc>
          <w:tcPr>
            <w:tcW w:w="1165" w:type="dxa"/>
          </w:tcPr>
          <w:p w14:paraId="3FA1686C" w14:textId="77777777" w:rsidR="00D450F1" w:rsidRPr="00BD4CDB" w:rsidRDefault="00D450F1" w:rsidP="0055345C">
            <w:pPr>
              <w:pStyle w:val="normal1"/>
              <w:spacing w:before="0"/>
              <w:rPr>
                <w:sz w:val="22"/>
                <w:szCs w:val="22"/>
              </w:rPr>
            </w:pPr>
            <w:r w:rsidRPr="00BD4CDB">
              <w:rPr>
                <w:sz w:val="22"/>
                <w:szCs w:val="22"/>
              </w:rPr>
              <w:t>12/09/16</w:t>
            </w:r>
          </w:p>
        </w:tc>
        <w:tc>
          <w:tcPr>
            <w:tcW w:w="8460" w:type="dxa"/>
          </w:tcPr>
          <w:p w14:paraId="3FA1686D" w14:textId="77777777" w:rsidR="00D450F1" w:rsidRPr="00BD4CDB" w:rsidRDefault="00D450F1" w:rsidP="0055345C">
            <w:pPr>
              <w:pStyle w:val="NormalWeb"/>
              <w:spacing w:before="0" w:beforeAutospacing="0" w:after="120" w:afterAutospacing="0"/>
              <w:rPr>
                <w:rFonts w:ascii="Times New Roman" w:eastAsia="Times New Roman" w:hAnsi="Times New Roman" w:cs="Times New Roman"/>
                <w:color w:val="000000" w:themeColor="text1"/>
                <w:sz w:val="22"/>
                <w:szCs w:val="22"/>
              </w:rPr>
            </w:pPr>
            <w:r w:rsidRPr="00BD4CDB">
              <w:rPr>
                <w:rFonts w:ascii="Times New Roman" w:eastAsia="Times New Roman" w:hAnsi="Times New Roman" w:cs="Times New Roman"/>
                <w:color w:val="000000" w:themeColor="text1"/>
                <w:sz w:val="22"/>
                <w:szCs w:val="22"/>
              </w:rPr>
              <w:t>Kent is not performing satisfactorily in the supervisory position.</w:t>
            </w:r>
          </w:p>
        </w:tc>
      </w:tr>
      <w:tr w:rsidR="00D450F1" w:rsidRPr="00D450F1" w14:paraId="3FA16876" w14:textId="77777777" w:rsidTr="00D450F1">
        <w:tc>
          <w:tcPr>
            <w:tcW w:w="1165" w:type="dxa"/>
          </w:tcPr>
          <w:p w14:paraId="3FA1686F" w14:textId="77777777" w:rsidR="00D450F1" w:rsidRPr="00BD4CDB" w:rsidRDefault="00D450F1" w:rsidP="0055345C">
            <w:pPr>
              <w:pStyle w:val="normal1"/>
              <w:spacing w:before="0"/>
              <w:rPr>
                <w:sz w:val="22"/>
                <w:szCs w:val="22"/>
              </w:rPr>
            </w:pPr>
            <w:r w:rsidRPr="00BD4CDB">
              <w:rPr>
                <w:sz w:val="22"/>
                <w:szCs w:val="22"/>
              </w:rPr>
              <w:t>12/11/16</w:t>
            </w:r>
          </w:p>
        </w:tc>
        <w:tc>
          <w:tcPr>
            <w:tcW w:w="8460" w:type="dxa"/>
          </w:tcPr>
          <w:p w14:paraId="3FA16870" w14:textId="062055CC" w:rsidR="006859D4" w:rsidRPr="00BD4CDB" w:rsidRDefault="00D450F1" w:rsidP="008C3E98">
            <w:pPr>
              <w:pStyle w:val="normal1"/>
              <w:numPr>
                <w:ilvl w:val="0"/>
                <w:numId w:val="164"/>
              </w:numPr>
              <w:spacing w:before="0"/>
              <w:rPr>
                <w:sz w:val="22"/>
                <w:szCs w:val="22"/>
              </w:rPr>
            </w:pPr>
            <w:r w:rsidRPr="00BD4CDB">
              <w:rPr>
                <w:sz w:val="22"/>
                <w:szCs w:val="22"/>
              </w:rPr>
              <w:t xml:space="preserve">On </w:t>
            </w:r>
            <w:r w:rsidR="0055345C" w:rsidRPr="00BD4CDB">
              <w:rPr>
                <w:sz w:val="22"/>
                <w:szCs w:val="22"/>
              </w:rPr>
              <w:t>12/</w:t>
            </w:r>
            <w:r w:rsidRPr="00BD4CDB">
              <w:rPr>
                <w:sz w:val="22"/>
                <w:szCs w:val="22"/>
              </w:rPr>
              <w:t>11</w:t>
            </w:r>
            <w:r w:rsidR="0055345C" w:rsidRPr="00BD4CDB">
              <w:rPr>
                <w:sz w:val="22"/>
                <w:szCs w:val="22"/>
              </w:rPr>
              <w:t>/</w:t>
            </w:r>
            <w:r w:rsidRPr="00BD4CDB">
              <w:rPr>
                <w:sz w:val="22"/>
                <w:szCs w:val="22"/>
              </w:rPr>
              <w:t xml:space="preserve">16, it was decided that Kent was not performing satisfactorily in the supervisory </w:t>
            </w:r>
            <w:proofErr w:type="gramStart"/>
            <w:r w:rsidRPr="00BD4CDB">
              <w:rPr>
                <w:sz w:val="22"/>
                <w:szCs w:val="22"/>
              </w:rPr>
              <w:t>position</w:t>
            </w:r>
            <w:proofErr w:type="gramEnd"/>
            <w:r w:rsidRPr="00BD4CDB">
              <w:rPr>
                <w:sz w:val="22"/>
                <w:szCs w:val="22"/>
              </w:rPr>
              <w:t xml:space="preserve"> and </w:t>
            </w:r>
            <w:r w:rsidR="000867C5">
              <w:rPr>
                <w:sz w:val="22"/>
                <w:szCs w:val="22"/>
              </w:rPr>
              <w:t xml:space="preserve">he </w:t>
            </w:r>
            <w:r w:rsidRPr="00BD4CDB">
              <w:rPr>
                <w:sz w:val="22"/>
                <w:szCs w:val="22"/>
              </w:rPr>
              <w:t xml:space="preserve">was returned to the GS-11 grade. </w:t>
            </w:r>
          </w:p>
          <w:p w14:paraId="3FA16871" w14:textId="77777777" w:rsidR="006859D4" w:rsidRPr="00BD4CDB" w:rsidRDefault="006859D4" w:rsidP="008C3E98">
            <w:pPr>
              <w:pStyle w:val="normal1"/>
              <w:numPr>
                <w:ilvl w:val="0"/>
                <w:numId w:val="164"/>
              </w:numPr>
              <w:spacing w:before="0"/>
              <w:rPr>
                <w:sz w:val="22"/>
                <w:szCs w:val="22"/>
              </w:rPr>
            </w:pPr>
            <w:r w:rsidRPr="00BD4CDB">
              <w:rPr>
                <w:sz w:val="22"/>
                <w:szCs w:val="22"/>
              </w:rPr>
              <w:t>Kent is returned to his previous grade as though he had never left the position.</w:t>
            </w:r>
          </w:p>
          <w:p w14:paraId="3FA16872" w14:textId="77777777" w:rsidR="00D450F1" w:rsidRPr="00BD4CDB" w:rsidRDefault="00D450F1" w:rsidP="008C3E98">
            <w:pPr>
              <w:pStyle w:val="normal1"/>
              <w:numPr>
                <w:ilvl w:val="0"/>
                <w:numId w:val="164"/>
              </w:numPr>
              <w:spacing w:before="0"/>
              <w:rPr>
                <w:sz w:val="22"/>
                <w:szCs w:val="22"/>
              </w:rPr>
            </w:pPr>
            <w:r w:rsidRPr="00BD4CDB">
              <w:rPr>
                <w:sz w:val="22"/>
                <w:szCs w:val="22"/>
              </w:rPr>
              <w:t>Pay is set at GS-11 st</w:t>
            </w:r>
            <w:r w:rsidR="006859D4" w:rsidRPr="00BD4CDB">
              <w:rPr>
                <w:sz w:val="22"/>
                <w:szCs w:val="22"/>
              </w:rPr>
              <w:t>ep 4.</w:t>
            </w:r>
          </w:p>
          <w:p w14:paraId="3FA16873" w14:textId="77777777" w:rsidR="006859D4" w:rsidRPr="00BD4CDB" w:rsidRDefault="006859D4" w:rsidP="008C3E98">
            <w:pPr>
              <w:pStyle w:val="normal1"/>
              <w:numPr>
                <w:ilvl w:val="0"/>
                <w:numId w:val="164"/>
              </w:numPr>
              <w:spacing w:before="0"/>
              <w:rPr>
                <w:sz w:val="22"/>
                <w:szCs w:val="22"/>
              </w:rPr>
            </w:pPr>
            <w:r w:rsidRPr="00BD4CDB">
              <w:rPr>
                <w:sz w:val="22"/>
                <w:szCs w:val="22"/>
              </w:rPr>
              <w:lastRenderedPageBreak/>
              <w:t xml:space="preserve">When the employee was promoted to the GS-12 step 1 position, the promotion action was not considered an equivalent increase because he didn’t satisfactorily complete the supervisory probation period and he was returned to his previous grade. </w:t>
            </w:r>
          </w:p>
          <w:p w14:paraId="3FA16874" w14:textId="77777777" w:rsidR="006859D4" w:rsidRPr="00BD4CDB" w:rsidRDefault="006859D4" w:rsidP="008C3E98">
            <w:pPr>
              <w:pStyle w:val="normal1"/>
              <w:numPr>
                <w:ilvl w:val="0"/>
                <w:numId w:val="164"/>
              </w:numPr>
              <w:spacing w:before="0"/>
              <w:rPr>
                <w:sz w:val="22"/>
                <w:szCs w:val="22"/>
              </w:rPr>
            </w:pPr>
            <w:r w:rsidRPr="00BD4CDB">
              <w:rPr>
                <w:sz w:val="22"/>
                <w:szCs w:val="22"/>
              </w:rPr>
              <w:t>Therefore, the time spent in the GS-12 grade is creditable for his WGI to GS-11 step 5.</w:t>
            </w:r>
          </w:p>
          <w:p w14:paraId="3FA16875" w14:textId="77777777" w:rsidR="00D450F1" w:rsidRPr="00BD4CDB" w:rsidRDefault="00D450F1" w:rsidP="008C3E98">
            <w:pPr>
              <w:pStyle w:val="normal1"/>
              <w:numPr>
                <w:ilvl w:val="0"/>
                <w:numId w:val="164"/>
              </w:numPr>
              <w:spacing w:before="0"/>
              <w:rPr>
                <w:sz w:val="22"/>
                <w:szCs w:val="22"/>
              </w:rPr>
            </w:pPr>
            <w:r w:rsidRPr="00BD4CDB">
              <w:rPr>
                <w:sz w:val="22"/>
                <w:szCs w:val="22"/>
              </w:rPr>
              <w:t xml:space="preserve">Kent is due a WGI to step 5 on </w:t>
            </w:r>
            <w:r w:rsidR="006859D4" w:rsidRPr="00BD4CDB">
              <w:rPr>
                <w:sz w:val="22"/>
                <w:szCs w:val="22"/>
              </w:rPr>
              <w:t>1</w:t>
            </w:r>
            <w:r w:rsidR="0055345C" w:rsidRPr="00BD4CDB">
              <w:rPr>
                <w:sz w:val="22"/>
                <w:szCs w:val="22"/>
              </w:rPr>
              <w:t>1</w:t>
            </w:r>
            <w:r w:rsidR="006859D4" w:rsidRPr="00BD4CDB">
              <w:rPr>
                <w:sz w:val="22"/>
                <w:szCs w:val="22"/>
              </w:rPr>
              <w:t>/</w:t>
            </w:r>
            <w:r w:rsidR="0055345C" w:rsidRPr="00BD4CDB">
              <w:rPr>
                <w:sz w:val="22"/>
                <w:szCs w:val="22"/>
              </w:rPr>
              <w:t>1</w:t>
            </w:r>
            <w:r w:rsidRPr="00BD4CDB">
              <w:rPr>
                <w:sz w:val="22"/>
                <w:szCs w:val="22"/>
              </w:rPr>
              <w:t>2</w:t>
            </w:r>
            <w:r w:rsidR="006859D4" w:rsidRPr="00BD4CDB">
              <w:rPr>
                <w:sz w:val="22"/>
                <w:szCs w:val="22"/>
              </w:rPr>
              <w:t>/</w:t>
            </w:r>
            <w:r w:rsidRPr="00BD4CDB">
              <w:rPr>
                <w:sz w:val="22"/>
                <w:szCs w:val="22"/>
              </w:rPr>
              <w:t>17.</w:t>
            </w:r>
          </w:p>
        </w:tc>
      </w:tr>
    </w:tbl>
    <w:p w14:paraId="3FA16877" w14:textId="3060EFC8" w:rsidR="006C0A2F" w:rsidRDefault="006C0A2F" w:rsidP="00D972B3">
      <w:pPr>
        <w:pStyle w:val="Heading3"/>
        <w:spacing w:after="0"/>
      </w:pPr>
      <w:bookmarkStart w:id="47" w:name="_Toc131397247"/>
      <w:bookmarkStart w:id="48" w:name="_Toc512500777"/>
      <w:bookmarkEnd w:id="39"/>
      <w:r w:rsidRPr="00D77EEF">
        <w:lastRenderedPageBreak/>
        <w:t>Ex</w:t>
      </w:r>
      <w:r>
        <w:t xml:space="preserve">. </w:t>
      </w:r>
      <w:r w:rsidR="00293342">
        <w:t>2</w:t>
      </w:r>
      <w:r w:rsidR="00557DB5">
        <w:t>1</w:t>
      </w:r>
      <w:r w:rsidRPr="00D77EEF">
        <w:t>: Change to Lower Grade</w:t>
      </w:r>
      <w:r w:rsidR="00E565C2">
        <w:t xml:space="preserve">: The </w:t>
      </w:r>
      <w:r w:rsidR="00D06DCD">
        <w:t>S</w:t>
      </w:r>
      <w:r w:rsidR="00E565C2">
        <w:t xml:space="preserve">tep </w:t>
      </w:r>
      <w:r w:rsidR="00D06DCD">
        <w:t>T</w:t>
      </w:r>
      <w:r w:rsidR="00E565C2">
        <w:t xml:space="preserve">hey go to </w:t>
      </w:r>
      <w:r w:rsidR="00D06DCD">
        <w:t>D</w:t>
      </w:r>
      <w:r w:rsidR="00E565C2">
        <w:t xml:space="preserve">etermines the </w:t>
      </w:r>
      <w:r w:rsidR="00D06DCD">
        <w:t>W</w:t>
      </w:r>
      <w:r w:rsidR="00E565C2">
        <w:t xml:space="preserve">aiting </w:t>
      </w:r>
      <w:r w:rsidR="00D06DCD">
        <w:t>P</w:t>
      </w:r>
      <w:r w:rsidR="00E565C2">
        <w:t>eriod</w:t>
      </w:r>
      <w:bookmarkEnd w:id="47"/>
    </w:p>
    <w:p w14:paraId="3FA16878" w14:textId="77777777" w:rsidR="00886713" w:rsidRPr="00886713" w:rsidRDefault="00886713" w:rsidP="00886713">
      <w:pPr>
        <w:spacing w:before="0"/>
        <w:rPr>
          <w:i/>
        </w:rPr>
      </w:pPr>
      <w:r w:rsidRPr="00886713">
        <w:rPr>
          <w:i/>
        </w:rPr>
        <w:t>Waiting Periods</w:t>
      </w:r>
    </w:p>
    <w:p w14:paraId="3FA16879" w14:textId="3E5E1300" w:rsidR="006C0A2F" w:rsidRDefault="006C0A2F" w:rsidP="00E565C2">
      <w:pPr>
        <w:rPr>
          <w:rFonts w:eastAsiaTheme="minorHAnsi"/>
          <w:i/>
        </w:rPr>
      </w:pPr>
      <w:r w:rsidRPr="00E565C2">
        <w:rPr>
          <w:rFonts w:eastAsiaTheme="minorHAnsi"/>
          <w:i/>
        </w:rPr>
        <w:t>If an employee takes a CLG</w:t>
      </w:r>
      <w:r w:rsidR="00D972B3">
        <w:rPr>
          <w:rFonts w:eastAsiaTheme="minorHAnsi"/>
          <w:i/>
        </w:rPr>
        <w:t>,</w:t>
      </w:r>
      <w:r w:rsidRPr="00E565C2">
        <w:rPr>
          <w:rFonts w:eastAsiaTheme="minorHAnsi"/>
          <w:i/>
        </w:rPr>
        <w:t xml:space="preserve"> their time before the action still counts toward their next WGI</w:t>
      </w:r>
      <w:r w:rsidR="006A31E7">
        <w:rPr>
          <w:rFonts w:eastAsiaTheme="minorHAnsi"/>
          <w:i/>
        </w:rPr>
        <w:t>,</w:t>
      </w:r>
      <w:r w:rsidRPr="00E565C2">
        <w:rPr>
          <w:rFonts w:eastAsiaTheme="minorHAnsi"/>
          <w:i/>
        </w:rPr>
        <w:t xml:space="preserve"> but the step they are going </w:t>
      </w:r>
      <w:r w:rsidRPr="00E565C2">
        <w:rPr>
          <w:rFonts w:eastAsiaTheme="minorHAnsi"/>
          <w:i/>
          <w:iCs/>
        </w:rPr>
        <w:t xml:space="preserve">to </w:t>
      </w:r>
      <w:r w:rsidRPr="00E565C2">
        <w:rPr>
          <w:rFonts w:eastAsiaTheme="minorHAnsi"/>
          <w:i/>
        </w:rPr>
        <w:t>determines which waiting period (one, two, or three years) they will be in.</w:t>
      </w:r>
    </w:p>
    <w:p w14:paraId="3A0BBAC5" w14:textId="211F9761" w:rsidR="006A31E7" w:rsidRPr="00E565C2" w:rsidRDefault="006A31E7" w:rsidP="00E565C2">
      <w:pPr>
        <w:rPr>
          <w:rFonts w:eastAsiaTheme="minorHAnsi"/>
          <w:i/>
        </w:rPr>
      </w:pPr>
      <w:r w:rsidRPr="00D77EEF">
        <w:t xml:space="preserve">Molly </w:t>
      </w:r>
      <w:r>
        <w:t>is a GS-12 step 2 who took a voluntary change to lower grade to a GS-11 step 9 position. Determine when her WGI will be due:</w:t>
      </w:r>
    </w:p>
    <w:p w14:paraId="3FA1687A" w14:textId="77777777" w:rsidR="00E565C2" w:rsidRPr="00E565C2" w:rsidRDefault="006C0A2F" w:rsidP="00E565C2">
      <w:pPr>
        <w:spacing w:before="0"/>
      </w:pPr>
      <w:r w:rsidRPr="00E565C2">
        <w:t xml:space="preserve">GS-201-12 </w:t>
      </w:r>
      <w:r w:rsidR="00A934AF">
        <w:t>step 2 position:</w:t>
      </w:r>
    </w:p>
    <w:tbl>
      <w:tblPr>
        <w:tblStyle w:val="TableGrid"/>
        <w:tblW w:w="10525" w:type="dxa"/>
        <w:tblLook w:val="04A0" w:firstRow="1" w:lastRow="0" w:firstColumn="1" w:lastColumn="0" w:noHBand="0" w:noVBand="1"/>
        <w:tblCaption w:val="Pay Table"/>
        <w:tblDescription w:val="Pay Table"/>
      </w:tblPr>
      <w:tblGrid>
        <w:gridCol w:w="702"/>
        <w:gridCol w:w="824"/>
        <w:gridCol w:w="885"/>
        <w:gridCol w:w="885"/>
        <w:gridCol w:w="885"/>
        <w:gridCol w:w="885"/>
        <w:gridCol w:w="885"/>
        <w:gridCol w:w="885"/>
        <w:gridCol w:w="885"/>
        <w:gridCol w:w="885"/>
        <w:gridCol w:w="885"/>
        <w:gridCol w:w="1034"/>
      </w:tblGrid>
      <w:tr w:rsidR="00E565C2" w:rsidRPr="00E565C2" w14:paraId="3FA16887" w14:textId="77777777" w:rsidTr="00E565C2">
        <w:trPr>
          <w:tblHeader/>
        </w:trPr>
        <w:tc>
          <w:tcPr>
            <w:tcW w:w="703" w:type="dxa"/>
            <w:shd w:val="clear" w:color="auto" w:fill="D9D9D9" w:themeFill="background1" w:themeFillShade="D9"/>
          </w:tcPr>
          <w:p w14:paraId="3FA1687B" w14:textId="77777777" w:rsidR="00E565C2" w:rsidRPr="00E565C2" w:rsidRDefault="00E565C2" w:rsidP="00E565C2">
            <w:pPr>
              <w:spacing w:before="0" w:after="0"/>
              <w:jc w:val="center"/>
              <w:rPr>
                <w:rFonts w:ascii="Calibri" w:hAnsi="Calibri" w:cs="Calibri"/>
                <w:b/>
                <w:bCs/>
                <w:szCs w:val="24"/>
              </w:rPr>
            </w:pPr>
            <w:r w:rsidRPr="00E565C2">
              <w:rPr>
                <w:rFonts w:ascii="Calibri" w:hAnsi="Calibri" w:cs="Calibri"/>
                <w:b/>
                <w:bCs/>
                <w:szCs w:val="24"/>
              </w:rPr>
              <w:t>2016</w:t>
            </w:r>
          </w:p>
        </w:tc>
        <w:tc>
          <w:tcPr>
            <w:tcW w:w="0" w:type="auto"/>
            <w:shd w:val="clear" w:color="auto" w:fill="D9D9D9" w:themeFill="background1" w:themeFillShade="D9"/>
            <w:hideMark/>
          </w:tcPr>
          <w:p w14:paraId="3FA1687C" w14:textId="77777777" w:rsidR="00E565C2" w:rsidRPr="00E565C2" w:rsidRDefault="00E565C2" w:rsidP="00E565C2">
            <w:pPr>
              <w:spacing w:before="0" w:after="0"/>
              <w:jc w:val="center"/>
              <w:rPr>
                <w:rFonts w:ascii="Calibri" w:hAnsi="Calibri" w:cs="Calibri"/>
                <w:b/>
                <w:bCs/>
                <w:szCs w:val="24"/>
              </w:rPr>
            </w:pPr>
            <w:r w:rsidRPr="00E565C2">
              <w:rPr>
                <w:rFonts w:ascii="Calibri" w:hAnsi="Calibri" w:cs="Calibri"/>
                <w:b/>
                <w:bCs/>
                <w:szCs w:val="24"/>
              </w:rPr>
              <w:t>Grade</w:t>
            </w:r>
          </w:p>
        </w:tc>
        <w:tc>
          <w:tcPr>
            <w:tcW w:w="0" w:type="auto"/>
            <w:shd w:val="clear" w:color="auto" w:fill="D9D9D9" w:themeFill="background1" w:themeFillShade="D9"/>
            <w:hideMark/>
          </w:tcPr>
          <w:p w14:paraId="3FA1687D" w14:textId="77777777" w:rsidR="00E565C2" w:rsidRPr="00E565C2" w:rsidRDefault="00E565C2" w:rsidP="00E565C2">
            <w:pPr>
              <w:spacing w:before="0" w:after="0"/>
              <w:jc w:val="center"/>
              <w:rPr>
                <w:rFonts w:ascii="Calibri" w:hAnsi="Calibri" w:cs="Calibri"/>
                <w:b/>
                <w:bCs/>
                <w:szCs w:val="24"/>
              </w:rPr>
            </w:pPr>
            <w:r w:rsidRPr="00E565C2">
              <w:rPr>
                <w:rFonts w:ascii="Calibri" w:hAnsi="Calibri" w:cs="Calibri"/>
                <w:b/>
                <w:bCs/>
                <w:szCs w:val="24"/>
              </w:rPr>
              <w:t>STEP 1</w:t>
            </w:r>
          </w:p>
        </w:tc>
        <w:tc>
          <w:tcPr>
            <w:tcW w:w="0" w:type="auto"/>
            <w:shd w:val="clear" w:color="auto" w:fill="D9D9D9" w:themeFill="background1" w:themeFillShade="D9"/>
            <w:hideMark/>
          </w:tcPr>
          <w:p w14:paraId="3FA1687E" w14:textId="77777777" w:rsidR="00E565C2" w:rsidRPr="00E565C2" w:rsidRDefault="00E565C2" w:rsidP="00E565C2">
            <w:pPr>
              <w:spacing w:before="0" w:after="0"/>
              <w:jc w:val="center"/>
              <w:rPr>
                <w:rFonts w:ascii="Calibri" w:hAnsi="Calibri" w:cs="Calibri"/>
                <w:b/>
                <w:bCs/>
                <w:szCs w:val="24"/>
              </w:rPr>
            </w:pPr>
            <w:r w:rsidRPr="00E565C2">
              <w:rPr>
                <w:rFonts w:ascii="Calibri" w:hAnsi="Calibri" w:cs="Calibri"/>
                <w:b/>
                <w:bCs/>
                <w:szCs w:val="24"/>
              </w:rPr>
              <w:t>STEP 2</w:t>
            </w:r>
          </w:p>
        </w:tc>
        <w:tc>
          <w:tcPr>
            <w:tcW w:w="0" w:type="auto"/>
            <w:shd w:val="clear" w:color="auto" w:fill="D9D9D9" w:themeFill="background1" w:themeFillShade="D9"/>
            <w:hideMark/>
          </w:tcPr>
          <w:p w14:paraId="3FA1687F" w14:textId="77777777" w:rsidR="00E565C2" w:rsidRPr="00E565C2" w:rsidRDefault="00E565C2" w:rsidP="00E565C2">
            <w:pPr>
              <w:spacing w:before="0" w:after="0"/>
              <w:jc w:val="center"/>
              <w:rPr>
                <w:rFonts w:ascii="Calibri" w:hAnsi="Calibri" w:cs="Calibri"/>
                <w:b/>
                <w:bCs/>
                <w:szCs w:val="24"/>
              </w:rPr>
            </w:pPr>
            <w:r w:rsidRPr="00E565C2">
              <w:rPr>
                <w:rFonts w:ascii="Calibri" w:hAnsi="Calibri" w:cs="Calibri"/>
                <w:b/>
                <w:bCs/>
                <w:szCs w:val="24"/>
              </w:rPr>
              <w:t>STEP 3</w:t>
            </w:r>
          </w:p>
        </w:tc>
        <w:tc>
          <w:tcPr>
            <w:tcW w:w="0" w:type="auto"/>
            <w:shd w:val="clear" w:color="auto" w:fill="D9D9D9" w:themeFill="background1" w:themeFillShade="D9"/>
            <w:hideMark/>
          </w:tcPr>
          <w:p w14:paraId="3FA16880" w14:textId="77777777" w:rsidR="00E565C2" w:rsidRPr="00E565C2" w:rsidRDefault="00E565C2" w:rsidP="00E565C2">
            <w:pPr>
              <w:spacing w:before="0" w:after="0"/>
              <w:jc w:val="center"/>
              <w:rPr>
                <w:rFonts w:ascii="Calibri" w:hAnsi="Calibri" w:cs="Calibri"/>
                <w:b/>
                <w:bCs/>
                <w:szCs w:val="24"/>
              </w:rPr>
            </w:pPr>
            <w:r w:rsidRPr="00E565C2">
              <w:rPr>
                <w:rFonts w:ascii="Calibri" w:hAnsi="Calibri" w:cs="Calibri"/>
                <w:b/>
                <w:bCs/>
                <w:szCs w:val="24"/>
              </w:rPr>
              <w:t>STEP 4</w:t>
            </w:r>
          </w:p>
        </w:tc>
        <w:tc>
          <w:tcPr>
            <w:tcW w:w="0" w:type="auto"/>
            <w:shd w:val="clear" w:color="auto" w:fill="D9D9D9" w:themeFill="background1" w:themeFillShade="D9"/>
            <w:hideMark/>
          </w:tcPr>
          <w:p w14:paraId="3FA16881" w14:textId="77777777" w:rsidR="00E565C2" w:rsidRPr="00E565C2" w:rsidRDefault="00E565C2" w:rsidP="00E565C2">
            <w:pPr>
              <w:spacing w:before="0" w:after="0"/>
              <w:jc w:val="center"/>
              <w:rPr>
                <w:rFonts w:ascii="Calibri" w:hAnsi="Calibri" w:cs="Calibri"/>
                <w:b/>
                <w:bCs/>
                <w:szCs w:val="24"/>
              </w:rPr>
            </w:pPr>
            <w:r w:rsidRPr="00E565C2">
              <w:rPr>
                <w:rFonts w:ascii="Calibri" w:hAnsi="Calibri" w:cs="Calibri"/>
                <w:b/>
                <w:bCs/>
                <w:szCs w:val="24"/>
              </w:rPr>
              <w:t>STEP 5</w:t>
            </w:r>
          </w:p>
        </w:tc>
        <w:tc>
          <w:tcPr>
            <w:tcW w:w="0" w:type="auto"/>
            <w:shd w:val="clear" w:color="auto" w:fill="D9D9D9" w:themeFill="background1" w:themeFillShade="D9"/>
            <w:hideMark/>
          </w:tcPr>
          <w:p w14:paraId="3FA16882" w14:textId="77777777" w:rsidR="00E565C2" w:rsidRPr="00E565C2" w:rsidRDefault="00E565C2" w:rsidP="00E565C2">
            <w:pPr>
              <w:spacing w:before="0" w:after="0"/>
              <w:jc w:val="center"/>
              <w:rPr>
                <w:rFonts w:ascii="Calibri" w:hAnsi="Calibri" w:cs="Calibri"/>
                <w:b/>
                <w:bCs/>
                <w:szCs w:val="24"/>
              </w:rPr>
            </w:pPr>
            <w:r w:rsidRPr="00E565C2">
              <w:rPr>
                <w:rFonts w:ascii="Calibri" w:hAnsi="Calibri" w:cs="Calibri"/>
                <w:b/>
                <w:bCs/>
                <w:szCs w:val="24"/>
              </w:rPr>
              <w:t>STEP 6</w:t>
            </w:r>
          </w:p>
        </w:tc>
        <w:tc>
          <w:tcPr>
            <w:tcW w:w="0" w:type="auto"/>
            <w:shd w:val="clear" w:color="auto" w:fill="D9D9D9" w:themeFill="background1" w:themeFillShade="D9"/>
            <w:hideMark/>
          </w:tcPr>
          <w:p w14:paraId="3FA16883" w14:textId="77777777" w:rsidR="00E565C2" w:rsidRPr="00E565C2" w:rsidRDefault="00E565C2" w:rsidP="00E565C2">
            <w:pPr>
              <w:spacing w:before="0" w:after="0"/>
              <w:jc w:val="center"/>
              <w:rPr>
                <w:rFonts w:ascii="Calibri" w:hAnsi="Calibri" w:cs="Calibri"/>
                <w:b/>
                <w:bCs/>
                <w:szCs w:val="24"/>
              </w:rPr>
            </w:pPr>
            <w:r w:rsidRPr="00E565C2">
              <w:rPr>
                <w:rFonts w:ascii="Calibri" w:hAnsi="Calibri" w:cs="Calibri"/>
                <w:b/>
                <w:bCs/>
                <w:szCs w:val="24"/>
              </w:rPr>
              <w:t>STEP 7</w:t>
            </w:r>
          </w:p>
        </w:tc>
        <w:tc>
          <w:tcPr>
            <w:tcW w:w="0" w:type="auto"/>
            <w:shd w:val="clear" w:color="auto" w:fill="D9D9D9" w:themeFill="background1" w:themeFillShade="D9"/>
            <w:hideMark/>
          </w:tcPr>
          <w:p w14:paraId="3FA16884" w14:textId="77777777" w:rsidR="00E565C2" w:rsidRPr="00E565C2" w:rsidRDefault="00E565C2" w:rsidP="00E565C2">
            <w:pPr>
              <w:spacing w:before="0" w:after="0"/>
              <w:jc w:val="center"/>
              <w:rPr>
                <w:rFonts w:ascii="Calibri" w:hAnsi="Calibri" w:cs="Calibri"/>
                <w:b/>
                <w:bCs/>
                <w:szCs w:val="24"/>
              </w:rPr>
            </w:pPr>
            <w:r w:rsidRPr="00E565C2">
              <w:rPr>
                <w:rFonts w:ascii="Calibri" w:hAnsi="Calibri" w:cs="Calibri"/>
                <w:b/>
                <w:bCs/>
                <w:szCs w:val="24"/>
              </w:rPr>
              <w:t>STEP 8</w:t>
            </w:r>
          </w:p>
        </w:tc>
        <w:tc>
          <w:tcPr>
            <w:tcW w:w="0" w:type="auto"/>
            <w:shd w:val="clear" w:color="auto" w:fill="D9D9D9" w:themeFill="background1" w:themeFillShade="D9"/>
            <w:hideMark/>
          </w:tcPr>
          <w:p w14:paraId="3FA16885" w14:textId="77777777" w:rsidR="00E565C2" w:rsidRPr="00E565C2" w:rsidRDefault="00E565C2" w:rsidP="00E565C2">
            <w:pPr>
              <w:spacing w:before="0" w:after="0"/>
              <w:jc w:val="center"/>
              <w:rPr>
                <w:rFonts w:ascii="Calibri" w:hAnsi="Calibri" w:cs="Calibri"/>
                <w:b/>
                <w:bCs/>
                <w:szCs w:val="24"/>
              </w:rPr>
            </w:pPr>
            <w:r w:rsidRPr="00E565C2">
              <w:rPr>
                <w:rFonts w:ascii="Calibri" w:hAnsi="Calibri" w:cs="Calibri"/>
                <w:b/>
                <w:bCs/>
                <w:szCs w:val="24"/>
              </w:rPr>
              <w:t>STEP 9</w:t>
            </w:r>
          </w:p>
        </w:tc>
        <w:tc>
          <w:tcPr>
            <w:tcW w:w="1034" w:type="dxa"/>
            <w:shd w:val="clear" w:color="auto" w:fill="D9D9D9" w:themeFill="background1" w:themeFillShade="D9"/>
            <w:hideMark/>
          </w:tcPr>
          <w:p w14:paraId="3FA16886" w14:textId="77777777" w:rsidR="00E565C2" w:rsidRPr="00E565C2" w:rsidRDefault="00E565C2" w:rsidP="00E565C2">
            <w:pPr>
              <w:spacing w:before="0" w:after="0"/>
              <w:jc w:val="center"/>
              <w:rPr>
                <w:rFonts w:ascii="Calibri" w:hAnsi="Calibri" w:cs="Calibri"/>
                <w:b/>
                <w:bCs/>
                <w:szCs w:val="24"/>
              </w:rPr>
            </w:pPr>
            <w:r w:rsidRPr="00E565C2">
              <w:rPr>
                <w:rFonts w:ascii="Calibri" w:hAnsi="Calibri" w:cs="Calibri"/>
                <w:b/>
                <w:bCs/>
                <w:szCs w:val="24"/>
              </w:rPr>
              <w:t>STEP 10</w:t>
            </w:r>
          </w:p>
        </w:tc>
      </w:tr>
      <w:tr w:rsidR="00E565C2" w:rsidRPr="00E565C2" w14:paraId="3FA16894" w14:textId="77777777" w:rsidTr="00E565C2">
        <w:tc>
          <w:tcPr>
            <w:tcW w:w="703" w:type="dxa"/>
          </w:tcPr>
          <w:p w14:paraId="3FA16888" w14:textId="77777777" w:rsidR="00E565C2" w:rsidRPr="00E565C2" w:rsidRDefault="00E565C2" w:rsidP="00E565C2">
            <w:pPr>
              <w:spacing w:before="0" w:after="0"/>
              <w:jc w:val="center"/>
              <w:rPr>
                <w:rFonts w:ascii="Calibri" w:hAnsi="Calibri" w:cs="Calibri"/>
                <w:b/>
                <w:szCs w:val="24"/>
              </w:rPr>
            </w:pPr>
            <w:r w:rsidRPr="00E565C2">
              <w:rPr>
                <w:rFonts w:ascii="Calibri" w:hAnsi="Calibri" w:cs="Calibri"/>
                <w:b/>
                <w:szCs w:val="24"/>
              </w:rPr>
              <w:t>ABQ</w:t>
            </w:r>
          </w:p>
        </w:tc>
        <w:tc>
          <w:tcPr>
            <w:tcW w:w="0" w:type="auto"/>
          </w:tcPr>
          <w:p w14:paraId="3FA16889" w14:textId="77777777" w:rsidR="00E565C2" w:rsidRPr="00E565C2" w:rsidRDefault="00E565C2" w:rsidP="00E565C2">
            <w:pPr>
              <w:spacing w:before="0" w:after="0"/>
              <w:jc w:val="center"/>
              <w:rPr>
                <w:rFonts w:ascii="Calibri" w:hAnsi="Calibri" w:cs="Calibri"/>
                <w:szCs w:val="24"/>
              </w:rPr>
            </w:pPr>
            <w:r w:rsidRPr="00E565C2">
              <w:rPr>
                <w:rFonts w:ascii="Calibri" w:hAnsi="Calibri" w:cs="Calibri"/>
                <w:szCs w:val="24"/>
              </w:rPr>
              <w:t>12</w:t>
            </w:r>
          </w:p>
        </w:tc>
        <w:tc>
          <w:tcPr>
            <w:tcW w:w="0" w:type="auto"/>
          </w:tcPr>
          <w:p w14:paraId="3FA1688A" w14:textId="77777777" w:rsidR="00E565C2" w:rsidRPr="00E565C2" w:rsidRDefault="00E565C2" w:rsidP="00E565C2">
            <w:pPr>
              <w:spacing w:before="0" w:after="0"/>
              <w:jc w:val="center"/>
              <w:rPr>
                <w:rFonts w:ascii="Calibri" w:hAnsi="Calibri" w:cs="Calibri"/>
                <w:szCs w:val="24"/>
              </w:rPr>
            </w:pPr>
            <w:r w:rsidRPr="00E565C2">
              <w:rPr>
                <w:rFonts w:ascii="Calibri" w:hAnsi="Calibri" w:cs="Calibri"/>
                <w:szCs w:val="24"/>
              </w:rPr>
              <w:t>71,025</w:t>
            </w:r>
          </w:p>
        </w:tc>
        <w:tc>
          <w:tcPr>
            <w:tcW w:w="0" w:type="auto"/>
            <w:shd w:val="clear" w:color="auto" w:fill="FFFF00"/>
          </w:tcPr>
          <w:p w14:paraId="3FA1688B" w14:textId="77777777" w:rsidR="00E565C2" w:rsidRPr="00E565C2" w:rsidRDefault="00E565C2" w:rsidP="00E565C2">
            <w:pPr>
              <w:spacing w:before="0" w:after="0"/>
              <w:jc w:val="center"/>
              <w:rPr>
                <w:rFonts w:ascii="Calibri" w:hAnsi="Calibri" w:cs="Calibri"/>
                <w:szCs w:val="24"/>
              </w:rPr>
            </w:pPr>
            <w:r w:rsidRPr="00E565C2">
              <w:rPr>
                <w:rFonts w:ascii="Calibri" w:hAnsi="Calibri" w:cs="Calibri"/>
                <w:szCs w:val="24"/>
              </w:rPr>
              <w:t>73,392</w:t>
            </w:r>
          </w:p>
        </w:tc>
        <w:tc>
          <w:tcPr>
            <w:tcW w:w="0" w:type="auto"/>
          </w:tcPr>
          <w:p w14:paraId="3FA1688C" w14:textId="77777777" w:rsidR="00E565C2" w:rsidRPr="00E565C2" w:rsidRDefault="00E565C2" w:rsidP="00E565C2">
            <w:pPr>
              <w:spacing w:before="0" w:after="0"/>
              <w:jc w:val="center"/>
              <w:rPr>
                <w:rFonts w:ascii="Calibri" w:hAnsi="Calibri" w:cs="Calibri"/>
                <w:szCs w:val="24"/>
              </w:rPr>
            </w:pPr>
            <w:r w:rsidRPr="00E565C2">
              <w:rPr>
                <w:rFonts w:ascii="Calibri" w:hAnsi="Calibri" w:cs="Calibri"/>
                <w:szCs w:val="24"/>
              </w:rPr>
              <w:t>75,760</w:t>
            </w:r>
          </w:p>
        </w:tc>
        <w:tc>
          <w:tcPr>
            <w:tcW w:w="0" w:type="auto"/>
          </w:tcPr>
          <w:p w14:paraId="3FA1688D" w14:textId="77777777" w:rsidR="00E565C2" w:rsidRPr="00E565C2" w:rsidRDefault="00E565C2" w:rsidP="00E565C2">
            <w:pPr>
              <w:spacing w:before="0" w:after="0"/>
              <w:jc w:val="center"/>
              <w:rPr>
                <w:rFonts w:ascii="Calibri" w:hAnsi="Calibri" w:cs="Calibri"/>
                <w:szCs w:val="24"/>
              </w:rPr>
            </w:pPr>
            <w:r w:rsidRPr="00E565C2">
              <w:rPr>
                <w:rFonts w:ascii="Calibri" w:hAnsi="Calibri" w:cs="Calibri"/>
                <w:szCs w:val="24"/>
              </w:rPr>
              <w:t>78,127</w:t>
            </w:r>
          </w:p>
        </w:tc>
        <w:tc>
          <w:tcPr>
            <w:tcW w:w="0" w:type="auto"/>
          </w:tcPr>
          <w:p w14:paraId="3FA1688E" w14:textId="77777777" w:rsidR="00E565C2" w:rsidRPr="00E565C2" w:rsidRDefault="00E565C2" w:rsidP="00E565C2">
            <w:pPr>
              <w:spacing w:before="0" w:after="0"/>
              <w:jc w:val="center"/>
              <w:rPr>
                <w:rFonts w:ascii="Calibri" w:hAnsi="Calibri" w:cs="Calibri"/>
                <w:szCs w:val="24"/>
              </w:rPr>
            </w:pPr>
            <w:r w:rsidRPr="00E565C2">
              <w:rPr>
                <w:rFonts w:ascii="Calibri" w:hAnsi="Calibri" w:cs="Calibri"/>
                <w:szCs w:val="24"/>
              </w:rPr>
              <w:t>80,495</w:t>
            </w:r>
          </w:p>
        </w:tc>
        <w:tc>
          <w:tcPr>
            <w:tcW w:w="0" w:type="auto"/>
          </w:tcPr>
          <w:p w14:paraId="3FA1688F" w14:textId="77777777" w:rsidR="00E565C2" w:rsidRPr="00E565C2" w:rsidRDefault="00E565C2" w:rsidP="00E565C2">
            <w:pPr>
              <w:spacing w:before="0" w:after="0"/>
              <w:jc w:val="center"/>
              <w:rPr>
                <w:rFonts w:ascii="Calibri" w:hAnsi="Calibri" w:cs="Calibri"/>
                <w:szCs w:val="24"/>
              </w:rPr>
            </w:pPr>
            <w:r w:rsidRPr="00E565C2">
              <w:rPr>
                <w:rFonts w:ascii="Calibri" w:hAnsi="Calibri" w:cs="Calibri"/>
                <w:szCs w:val="24"/>
              </w:rPr>
              <w:t>82,862</w:t>
            </w:r>
          </w:p>
        </w:tc>
        <w:tc>
          <w:tcPr>
            <w:tcW w:w="0" w:type="auto"/>
          </w:tcPr>
          <w:p w14:paraId="3FA16890" w14:textId="77777777" w:rsidR="00E565C2" w:rsidRPr="00E565C2" w:rsidRDefault="00E565C2" w:rsidP="00E565C2">
            <w:pPr>
              <w:spacing w:before="0" w:after="0"/>
              <w:jc w:val="center"/>
              <w:rPr>
                <w:rFonts w:ascii="Calibri" w:hAnsi="Calibri" w:cs="Calibri"/>
                <w:szCs w:val="24"/>
              </w:rPr>
            </w:pPr>
            <w:r w:rsidRPr="00E565C2">
              <w:rPr>
                <w:rFonts w:ascii="Calibri" w:hAnsi="Calibri" w:cs="Calibri"/>
                <w:szCs w:val="24"/>
              </w:rPr>
              <w:t>85,230</w:t>
            </w:r>
          </w:p>
        </w:tc>
        <w:tc>
          <w:tcPr>
            <w:tcW w:w="0" w:type="auto"/>
          </w:tcPr>
          <w:p w14:paraId="3FA16891" w14:textId="77777777" w:rsidR="00E565C2" w:rsidRPr="00E565C2" w:rsidRDefault="00E565C2" w:rsidP="00E565C2">
            <w:pPr>
              <w:spacing w:before="0" w:after="0"/>
              <w:jc w:val="center"/>
              <w:rPr>
                <w:rFonts w:ascii="Calibri" w:hAnsi="Calibri" w:cs="Calibri"/>
                <w:szCs w:val="24"/>
              </w:rPr>
            </w:pPr>
            <w:r w:rsidRPr="00E565C2">
              <w:rPr>
                <w:rFonts w:ascii="Calibri" w:hAnsi="Calibri" w:cs="Calibri"/>
                <w:szCs w:val="24"/>
              </w:rPr>
              <w:t>87,597</w:t>
            </w:r>
          </w:p>
        </w:tc>
        <w:tc>
          <w:tcPr>
            <w:tcW w:w="0" w:type="auto"/>
          </w:tcPr>
          <w:p w14:paraId="3FA16892" w14:textId="77777777" w:rsidR="00E565C2" w:rsidRPr="00E565C2" w:rsidRDefault="00E565C2" w:rsidP="00E565C2">
            <w:pPr>
              <w:spacing w:before="0" w:after="0"/>
              <w:jc w:val="center"/>
              <w:rPr>
                <w:rFonts w:ascii="Calibri" w:hAnsi="Calibri" w:cs="Calibri"/>
                <w:szCs w:val="24"/>
              </w:rPr>
            </w:pPr>
            <w:r w:rsidRPr="00E565C2">
              <w:rPr>
                <w:rFonts w:ascii="Calibri" w:hAnsi="Calibri" w:cs="Calibri"/>
                <w:szCs w:val="24"/>
              </w:rPr>
              <w:t>89,965</w:t>
            </w:r>
          </w:p>
        </w:tc>
        <w:tc>
          <w:tcPr>
            <w:tcW w:w="1034" w:type="dxa"/>
          </w:tcPr>
          <w:p w14:paraId="3FA16893" w14:textId="77777777" w:rsidR="00E565C2" w:rsidRPr="00E565C2" w:rsidRDefault="00E565C2" w:rsidP="00E565C2">
            <w:pPr>
              <w:spacing w:before="0" w:after="0"/>
              <w:jc w:val="center"/>
              <w:rPr>
                <w:rFonts w:ascii="Calibri" w:hAnsi="Calibri" w:cs="Calibri"/>
                <w:szCs w:val="24"/>
              </w:rPr>
            </w:pPr>
            <w:r w:rsidRPr="00E565C2">
              <w:rPr>
                <w:rFonts w:ascii="Calibri" w:hAnsi="Calibri" w:cs="Calibri"/>
                <w:szCs w:val="24"/>
              </w:rPr>
              <w:t>92,332</w:t>
            </w:r>
          </w:p>
        </w:tc>
      </w:tr>
    </w:tbl>
    <w:p w14:paraId="3FA16895" w14:textId="77777777" w:rsidR="006C0A2F" w:rsidRPr="00E565C2" w:rsidRDefault="00A934AF" w:rsidP="00A934AF">
      <w:pPr>
        <w:rPr>
          <w:rFonts w:cs="Arial"/>
          <w:szCs w:val="24"/>
        </w:rPr>
      </w:pPr>
      <w:r>
        <w:t>GS-201-11 step 9 position:</w:t>
      </w:r>
    </w:p>
    <w:tbl>
      <w:tblPr>
        <w:tblStyle w:val="TableGrid"/>
        <w:tblW w:w="10525" w:type="dxa"/>
        <w:tblLook w:val="04A0" w:firstRow="1" w:lastRow="0" w:firstColumn="1" w:lastColumn="0" w:noHBand="0" w:noVBand="1"/>
        <w:tblCaption w:val="Pay Table"/>
        <w:tblDescription w:val="Pay Table"/>
      </w:tblPr>
      <w:tblGrid>
        <w:gridCol w:w="702"/>
        <w:gridCol w:w="824"/>
        <w:gridCol w:w="885"/>
        <w:gridCol w:w="885"/>
        <w:gridCol w:w="885"/>
        <w:gridCol w:w="885"/>
        <w:gridCol w:w="885"/>
        <w:gridCol w:w="885"/>
        <w:gridCol w:w="885"/>
        <w:gridCol w:w="885"/>
        <w:gridCol w:w="885"/>
        <w:gridCol w:w="1034"/>
      </w:tblGrid>
      <w:tr w:rsidR="00E565C2" w:rsidRPr="00E565C2" w14:paraId="3FA168A2" w14:textId="77777777" w:rsidTr="00E565C2">
        <w:trPr>
          <w:tblHeader/>
        </w:trPr>
        <w:tc>
          <w:tcPr>
            <w:tcW w:w="703" w:type="dxa"/>
            <w:shd w:val="clear" w:color="auto" w:fill="D9D9D9" w:themeFill="background1" w:themeFillShade="D9"/>
          </w:tcPr>
          <w:p w14:paraId="3FA16896" w14:textId="77777777" w:rsidR="006C0A2F" w:rsidRPr="00E565C2" w:rsidRDefault="006C0A2F" w:rsidP="00E565C2">
            <w:pPr>
              <w:spacing w:before="0" w:after="0"/>
              <w:jc w:val="center"/>
              <w:rPr>
                <w:rFonts w:ascii="Calibri" w:hAnsi="Calibri" w:cs="Calibri"/>
                <w:b/>
                <w:bCs/>
                <w:szCs w:val="24"/>
              </w:rPr>
            </w:pPr>
            <w:r w:rsidRPr="00E565C2">
              <w:rPr>
                <w:rFonts w:ascii="Calibri" w:hAnsi="Calibri" w:cs="Calibri"/>
                <w:b/>
                <w:bCs/>
                <w:szCs w:val="24"/>
              </w:rPr>
              <w:t>2016</w:t>
            </w:r>
          </w:p>
        </w:tc>
        <w:tc>
          <w:tcPr>
            <w:tcW w:w="0" w:type="auto"/>
            <w:shd w:val="clear" w:color="auto" w:fill="D9D9D9" w:themeFill="background1" w:themeFillShade="D9"/>
            <w:hideMark/>
          </w:tcPr>
          <w:p w14:paraId="3FA16897" w14:textId="77777777" w:rsidR="006C0A2F" w:rsidRPr="00E565C2" w:rsidRDefault="006C0A2F" w:rsidP="00E565C2">
            <w:pPr>
              <w:spacing w:before="0" w:after="0"/>
              <w:jc w:val="center"/>
              <w:rPr>
                <w:rFonts w:ascii="Calibri" w:hAnsi="Calibri" w:cs="Calibri"/>
                <w:b/>
                <w:bCs/>
                <w:szCs w:val="24"/>
              </w:rPr>
            </w:pPr>
            <w:r w:rsidRPr="00E565C2">
              <w:rPr>
                <w:rFonts w:ascii="Calibri" w:hAnsi="Calibri" w:cs="Calibri"/>
                <w:b/>
                <w:bCs/>
                <w:szCs w:val="24"/>
              </w:rPr>
              <w:t>Grade</w:t>
            </w:r>
          </w:p>
        </w:tc>
        <w:tc>
          <w:tcPr>
            <w:tcW w:w="0" w:type="auto"/>
            <w:shd w:val="clear" w:color="auto" w:fill="D9D9D9" w:themeFill="background1" w:themeFillShade="D9"/>
            <w:hideMark/>
          </w:tcPr>
          <w:p w14:paraId="3FA16898" w14:textId="77777777" w:rsidR="006C0A2F" w:rsidRPr="00E565C2" w:rsidRDefault="006C0A2F" w:rsidP="00E565C2">
            <w:pPr>
              <w:spacing w:before="0" w:after="0"/>
              <w:jc w:val="center"/>
              <w:rPr>
                <w:rFonts w:ascii="Calibri" w:hAnsi="Calibri" w:cs="Calibri"/>
                <w:b/>
                <w:bCs/>
                <w:szCs w:val="24"/>
              </w:rPr>
            </w:pPr>
            <w:r w:rsidRPr="00E565C2">
              <w:rPr>
                <w:rFonts w:ascii="Calibri" w:hAnsi="Calibri" w:cs="Calibri"/>
                <w:b/>
                <w:bCs/>
                <w:szCs w:val="24"/>
              </w:rPr>
              <w:t>STEP 1</w:t>
            </w:r>
          </w:p>
        </w:tc>
        <w:tc>
          <w:tcPr>
            <w:tcW w:w="0" w:type="auto"/>
            <w:shd w:val="clear" w:color="auto" w:fill="D9D9D9" w:themeFill="background1" w:themeFillShade="D9"/>
            <w:hideMark/>
          </w:tcPr>
          <w:p w14:paraId="3FA16899" w14:textId="77777777" w:rsidR="006C0A2F" w:rsidRPr="00E565C2" w:rsidRDefault="006C0A2F" w:rsidP="00E565C2">
            <w:pPr>
              <w:spacing w:before="0" w:after="0"/>
              <w:jc w:val="center"/>
              <w:rPr>
                <w:rFonts w:ascii="Calibri" w:hAnsi="Calibri" w:cs="Calibri"/>
                <w:b/>
                <w:bCs/>
                <w:szCs w:val="24"/>
              </w:rPr>
            </w:pPr>
            <w:r w:rsidRPr="00E565C2">
              <w:rPr>
                <w:rFonts w:ascii="Calibri" w:hAnsi="Calibri" w:cs="Calibri"/>
                <w:b/>
                <w:bCs/>
                <w:szCs w:val="24"/>
              </w:rPr>
              <w:t>STEP 2</w:t>
            </w:r>
          </w:p>
        </w:tc>
        <w:tc>
          <w:tcPr>
            <w:tcW w:w="0" w:type="auto"/>
            <w:shd w:val="clear" w:color="auto" w:fill="D9D9D9" w:themeFill="background1" w:themeFillShade="D9"/>
            <w:hideMark/>
          </w:tcPr>
          <w:p w14:paraId="3FA1689A" w14:textId="77777777" w:rsidR="006C0A2F" w:rsidRPr="00E565C2" w:rsidRDefault="006C0A2F" w:rsidP="00E565C2">
            <w:pPr>
              <w:spacing w:before="0" w:after="0"/>
              <w:jc w:val="center"/>
              <w:rPr>
                <w:rFonts w:ascii="Calibri" w:hAnsi="Calibri" w:cs="Calibri"/>
                <w:b/>
                <w:bCs/>
                <w:szCs w:val="24"/>
              </w:rPr>
            </w:pPr>
            <w:r w:rsidRPr="00E565C2">
              <w:rPr>
                <w:rFonts w:ascii="Calibri" w:hAnsi="Calibri" w:cs="Calibri"/>
                <w:b/>
                <w:bCs/>
                <w:szCs w:val="24"/>
              </w:rPr>
              <w:t>STEP 3</w:t>
            </w:r>
          </w:p>
        </w:tc>
        <w:tc>
          <w:tcPr>
            <w:tcW w:w="0" w:type="auto"/>
            <w:shd w:val="clear" w:color="auto" w:fill="D9D9D9" w:themeFill="background1" w:themeFillShade="D9"/>
            <w:hideMark/>
          </w:tcPr>
          <w:p w14:paraId="3FA1689B" w14:textId="77777777" w:rsidR="006C0A2F" w:rsidRPr="00E565C2" w:rsidRDefault="006C0A2F" w:rsidP="00E565C2">
            <w:pPr>
              <w:spacing w:before="0" w:after="0"/>
              <w:jc w:val="center"/>
              <w:rPr>
                <w:rFonts w:ascii="Calibri" w:hAnsi="Calibri" w:cs="Calibri"/>
                <w:b/>
                <w:bCs/>
                <w:szCs w:val="24"/>
              </w:rPr>
            </w:pPr>
            <w:r w:rsidRPr="00E565C2">
              <w:rPr>
                <w:rFonts w:ascii="Calibri" w:hAnsi="Calibri" w:cs="Calibri"/>
                <w:b/>
                <w:bCs/>
                <w:szCs w:val="24"/>
              </w:rPr>
              <w:t>STEP 4</w:t>
            </w:r>
          </w:p>
        </w:tc>
        <w:tc>
          <w:tcPr>
            <w:tcW w:w="0" w:type="auto"/>
            <w:shd w:val="clear" w:color="auto" w:fill="D9D9D9" w:themeFill="background1" w:themeFillShade="D9"/>
            <w:hideMark/>
          </w:tcPr>
          <w:p w14:paraId="3FA1689C" w14:textId="77777777" w:rsidR="006C0A2F" w:rsidRPr="00E565C2" w:rsidRDefault="006C0A2F" w:rsidP="00E565C2">
            <w:pPr>
              <w:spacing w:before="0" w:after="0"/>
              <w:jc w:val="center"/>
              <w:rPr>
                <w:rFonts w:ascii="Calibri" w:hAnsi="Calibri" w:cs="Calibri"/>
                <w:b/>
                <w:bCs/>
                <w:szCs w:val="24"/>
              </w:rPr>
            </w:pPr>
            <w:r w:rsidRPr="00E565C2">
              <w:rPr>
                <w:rFonts w:ascii="Calibri" w:hAnsi="Calibri" w:cs="Calibri"/>
                <w:b/>
                <w:bCs/>
                <w:szCs w:val="24"/>
              </w:rPr>
              <w:t>STEP 5</w:t>
            </w:r>
          </w:p>
        </w:tc>
        <w:tc>
          <w:tcPr>
            <w:tcW w:w="0" w:type="auto"/>
            <w:shd w:val="clear" w:color="auto" w:fill="D9D9D9" w:themeFill="background1" w:themeFillShade="D9"/>
            <w:hideMark/>
          </w:tcPr>
          <w:p w14:paraId="3FA1689D" w14:textId="77777777" w:rsidR="006C0A2F" w:rsidRPr="00E565C2" w:rsidRDefault="006C0A2F" w:rsidP="00E565C2">
            <w:pPr>
              <w:spacing w:before="0" w:after="0"/>
              <w:jc w:val="center"/>
              <w:rPr>
                <w:rFonts w:ascii="Calibri" w:hAnsi="Calibri" w:cs="Calibri"/>
                <w:b/>
                <w:bCs/>
                <w:szCs w:val="24"/>
              </w:rPr>
            </w:pPr>
            <w:r w:rsidRPr="00E565C2">
              <w:rPr>
                <w:rFonts w:ascii="Calibri" w:hAnsi="Calibri" w:cs="Calibri"/>
                <w:b/>
                <w:bCs/>
                <w:szCs w:val="24"/>
              </w:rPr>
              <w:t>STEP 6</w:t>
            </w:r>
          </w:p>
        </w:tc>
        <w:tc>
          <w:tcPr>
            <w:tcW w:w="0" w:type="auto"/>
            <w:shd w:val="clear" w:color="auto" w:fill="D9D9D9" w:themeFill="background1" w:themeFillShade="D9"/>
            <w:hideMark/>
          </w:tcPr>
          <w:p w14:paraId="3FA1689E" w14:textId="77777777" w:rsidR="006C0A2F" w:rsidRPr="00E565C2" w:rsidRDefault="006C0A2F" w:rsidP="00E565C2">
            <w:pPr>
              <w:spacing w:before="0" w:after="0"/>
              <w:jc w:val="center"/>
              <w:rPr>
                <w:rFonts w:ascii="Calibri" w:hAnsi="Calibri" w:cs="Calibri"/>
                <w:b/>
                <w:bCs/>
                <w:szCs w:val="24"/>
              </w:rPr>
            </w:pPr>
            <w:r w:rsidRPr="00E565C2">
              <w:rPr>
                <w:rFonts w:ascii="Calibri" w:hAnsi="Calibri" w:cs="Calibri"/>
                <w:b/>
                <w:bCs/>
                <w:szCs w:val="24"/>
              </w:rPr>
              <w:t>STEP 7</w:t>
            </w:r>
          </w:p>
        </w:tc>
        <w:tc>
          <w:tcPr>
            <w:tcW w:w="0" w:type="auto"/>
            <w:shd w:val="clear" w:color="auto" w:fill="D9D9D9" w:themeFill="background1" w:themeFillShade="D9"/>
            <w:hideMark/>
          </w:tcPr>
          <w:p w14:paraId="3FA1689F" w14:textId="77777777" w:rsidR="006C0A2F" w:rsidRPr="00E565C2" w:rsidRDefault="006C0A2F" w:rsidP="00E565C2">
            <w:pPr>
              <w:spacing w:before="0" w:after="0"/>
              <w:jc w:val="center"/>
              <w:rPr>
                <w:rFonts w:ascii="Calibri" w:hAnsi="Calibri" w:cs="Calibri"/>
                <w:b/>
                <w:bCs/>
                <w:szCs w:val="24"/>
              </w:rPr>
            </w:pPr>
            <w:r w:rsidRPr="00E565C2">
              <w:rPr>
                <w:rFonts w:ascii="Calibri" w:hAnsi="Calibri" w:cs="Calibri"/>
                <w:b/>
                <w:bCs/>
                <w:szCs w:val="24"/>
              </w:rPr>
              <w:t>STEP 8</w:t>
            </w:r>
          </w:p>
        </w:tc>
        <w:tc>
          <w:tcPr>
            <w:tcW w:w="0" w:type="auto"/>
            <w:shd w:val="clear" w:color="auto" w:fill="D9D9D9" w:themeFill="background1" w:themeFillShade="D9"/>
            <w:hideMark/>
          </w:tcPr>
          <w:p w14:paraId="3FA168A0" w14:textId="77777777" w:rsidR="006C0A2F" w:rsidRPr="00E565C2" w:rsidRDefault="006C0A2F" w:rsidP="00E565C2">
            <w:pPr>
              <w:spacing w:before="0" w:after="0"/>
              <w:jc w:val="center"/>
              <w:rPr>
                <w:rFonts w:ascii="Calibri" w:hAnsi="Calibri" w:cs="Calibri"/>
                <w:b/>
                <w:bCs/>
                <w:szCs w:val="24"/>
              </w:rPr>
            </w:pPr>
            <w:r w:rsidRPr="00E565C2">
              <w:rPr>
                <w:rFonts w:ascii="Calibri" w:hAnsi="Calibri" w:cs="Calibri"/>
                <w:b/>
                <w:bCs/>
                <w:szCs w:val="24"/>
              </w:rPr>
              <w:t>STEP 9</w:t>
            </w:r>
          </w:p>
        </w:tc>
        <w:tc>
          <w:tcPr>
            <w:tcW w:w="1034" w:type="dxa"/>
            <w:shd w:val="clear" w:color="auto" w:fill="D9D9D9" w:themeFill="background1" w:themeFillShade="D9"/>
            <w:hideMark/>
          </w:tcPr>
          <w:p w14:paraId="3FA168A1" w14:textId="77777777" w:rsidR="006C0A2F" w:rsidRPr="00E565C2" w:rsidRDefault="006C0A2F" w:rsidP="00E565C2">
            <w:pPr>
              <w:spacing w:before="0" w:after="0"/>
              <w:jc w:val="center"/>
              <w:rPr>
                <w:rFonts w:ascii="Calibri" w:hAnsi="Calibri" w:cs="Calibri"/>
                <w:b/>
                <w:bCs/>
                <w:szCs w:val="24"/>
              </w:rPr>
            </w:pPr>
            <w:r w:rsidRPr="00E565C2">
              <w:rPr>
                <w:rFonts w:ascii="Calibri" w:hAnsi="Calibri" w:cs="Calibri"/>
                <w:b/>
                <w:bCs/>
                <w:szCs w:val="24"/>
              </w:rPr>
              <w:t>STEP 10</w:t>
            </w:r>
          </w:p>
        </w:tc>
      </w:tr>
      <w:tr w:rsidR="00E565C2" w:rsidRPr="00E565C2" w14:paraId="3FA168AF" w14:textId="77777777" w:rsidTr="00E565C2">
        <w:tc>
          <w:tcPr>
            <w:tcW w:w="703" w:type="dxa"/>
          </w:tcPr>
          <w:p w14:paraId="3FA168A3" w14:textId="77777777" w:rsidR="006C0A2F" w:rsidRPr="00E565C2" w:rsidRDefault="006C0A2F" w:rsidP="00E565C2">
            <w:pPr>
              <w:spacing w:before="0" w:after="0"/>
              <w:jc w:val="center"/>
              <w:rPr>
                <w:rFonts w:ascii="Calibri" w:hAnsi="Calibri" w:cs="Calibri"/>
                <w:b/>
                <w:szCs w:val="24"/>
              </w:rPr>
            </w:pPr>
            <w:r w:rsidRPr="00E565C2">
              <w:rPr>
                <w:rFonts w:ascii="Calibri" w:hAnsi="Calibri" w:cs="Calibri"/>
                <w:b/>
                <w:szCs w:val="24"/>
              </w:rPr>
              <w:t>ABQ</w:t>
            </w:r>
          </w:p>
        </w:tc>
        <w:tc>
          <w:tcPr>
            <w:tcW w:w="0" w:type="auto"/>
          </w:tcPr>
          <w:p w14:paraId="3FA168A4" w14:textId="77777777" w:rsidR="006C0A2F" w:rsidRPr="00E565C2" w:rsidRDefault="006C0A2F" w:rsidP="00E565C2">
            <w:pPr>
              <w:spacing w:before="0" w:after="0"/>
              <w:jc w:val="center"/>
              <w:rPr>
                <w:rFonts w:ascii="Calibri" w:hAnsi="Calibri" w:cs="Calibri"/>
                <w:szCs w:val="24"/>
              </w:rPr>
            </w:pPr>
            <w:r w:rsidRPr="00E565C2">
              <w:rPr>
                <w:rFonts w:ascii="Calibri" w:hAnsi="Calibri" w:cs="Calibri"/>
                <w:szCs w:val="24"/>
              </w:rPr>
              <w:t>11</w:t>
            </w:r>
          </w:p>
        </w:tc>
        <w:tc>
          <w:tcPr>
            <w:tcW w:w="0" w:type="auto"/>
          </w:tcPr>
          <w:p w14:paraId="3FA168A5" w14:textId="77777777" w:rsidR="006C0A2F" w:rsidRPr="00E565C2" w:rsidRDefault="006C0A2F" w:rsidP="00E565C2">
            <w:pPr>
              <w:spacing w:before="0" w:after="0"/>
              <w:jc w:val="center"/>
              <w:rPr>
                <w:rFonts w:ascii="Calibri" w:hAnsi="Calibri" w:cs="Calibri"/>
                <w:szCs w:val="24"/>
              </w:rPr>
            </w:pPr>
            <w:r w:rsidRPr="00E565C2">
              <w:rPr>
                <w:rFonts w:ascii="Calibri" w:hAnsi="Calibri" w:cs="Calibri"/>
                <w:szCs w:val="24"/>
              </w:rPr>
              <w:t>59,256</w:t>
            </w:r>
          </w:p>
        </w:tc>
        <w:tc>
          <w:tcPr>
            <w:tcW w:w="0" w:type="auto"/>
          </w:tcPr>
          <w:p w14:paraId="3FA168A6" w14:textId="77777777" w:rsidR="006C0A2F" w:rsidRPr="00E565C2" w:rsidRDefault="006C0A2F" w:rsidP="00E565C2">
            <w:pPr>
              <w:spacing w:before="0" w:after="0"/>
              <w:jc w:val="center"/>
              <w:rPr>
                <w:rFonts w:ascii="Calibri" w:hAnsi="Calibri" w:cs="Calibri"/>
                <w:szCs w:val="24"/>
              </w:rPr>
            </w:pPr>
            <w:r w:rsidRPr="00E565C2">
              <w:rPr>
                <w:rFonts w:ascii="Calibri" w:hAnsi="Calibri" w:cs="Calibri"/>
                <w:szCs w:val="24"/>
              </w:rPr>
              <w:t>61,231</w:t>
            </w:r>
          </w:p>
        </w:tc>
        <w:tc>
          <w:tcPr>
            <w:tcW w:w="0" w:type="auto"/>
          </w:tcPr>
          <w:p w14:paraId="3FA168A7" w14:textId="77777777" w:rsidR="006C0A2F" w:rsidRPr="00E565C2" w:rsidRDefault="006C0A2F" w:rsidP="00E565C2">
            <w:pPr>
              <w:spacing w:before="0" w:after="0"/>
              <w:jc w:val="center"/>
              <w:rPr>
                <w:rFonts w:ascii="Calibri" w:hAnsi="Calibri" w:cs="Calibri"/>
                <w:szCs w:val="24"/>
              </w:rPr>
            </w:pPr>
            <w:r w:rsidRPr="00E565C2">
              <w:rPr>
                <w:rFonts w:ascii="Calibri" w:hAnsi="Calibri" w:cs="Calibri"/>
                <w:szCs w:val="24"/>
              </w:rPr>
              <w:t>63,207</w:t>
            </w:r>
          </w:p>
        </w:tc>
        <w:tc>
          <w:tcPr>
            <w:tcW w:w="0" w:type="auto"/>
          </w:tcPr>
          <w:p w14:paraId="3FA168A8" w14:textId="77777777" w:rsidR="006C0A2F" w:rsidRPr="00E565C2" w:rsidRDefault="006C0A2F" w:rsidP="00E565C2">
            <w:pPr>
              <w:spacing w:before="0" w:after="0"/>
              <w:jc w:val="center"/>
              <w:rPr>
                <w:rFonts w:ascii="Calibri" w:hAnsi="Calibri" w:cs="Calibri"/>
                <w:szCs w:val="24"/>
              </w:rPr>
            </w:pPr>
            <w:r w:rsidRPr="00E565C2">
              <w:rPr>
                <w:rFonts w:ascii="Calibri" w:hAnsi="Calibri" w:cs="Calibri"/>
                <w:szCs w:val="24"/>
              </w:rPr>
              <w:t>65,182</w:t>
            </w:r>
          </w:p>
        </w:tc>
        <w:tc>
          <w:tcPr>
            <w:tcW w:w="0" w:type="auto"/>
          </w:tcPr>
          <w:p w14:paraId="3FA168A9" w14:textId="77777777" w:rsidR="006C0A2F" w:rsidRPr="00E565C2" w:rsidRDefault="006C0A2F" w:rsidP="00E565C2">
            <w:pPr>
              <w:spacing w:before="0" w:after="0"/>
              <w:jc w:val="center"/>
              <w:rPr>
                <w:rFonts w:ascii="Calibri" w:hAnsi="Calibri" w:cs="Calibri"/>
                <w:szCs w:val="24"/>
              </w:rPr>
            </w:pPr>
            <w:r w:rsidRPr="00E565C2">
              <w:rPr>
                <w:rFonts w:ascii="Calibri" w:hAnsi="Calibri" w:cs="Calibri"/>
                <w:szCs w:val="24"/>
              </w:rPr>
              <w:t>67,157</w:t>
            </w:r>
          </w:p>
        </w:tc>
        <w:tc>
          <w:tcPr>
            <w:tcW w:w="0" w:type="auto"/>
          </w:tcPr>
          <w:p w14:paraId="3FA168AA" w14:textId="77777777" w:rsidR="006C0A2F" w:rsidRPr="00E565C2" w:rsidRDefault="006C0A2F" w:rsidP="00E565C2">
            <w:pPr>
              <w:spacing w:before="0" w:after="0"/>
              <w:jc w:val="center"/>
              <w:rPr>
                <w:rFonts w:ascii="Calibri" w:hAnsi="Calibri" w:cs="Calibri"/>
                <w:szCs w:val="24"/>
              </w:rPr>
            </w:pPr>
            <w:r w:rsidRPr="00E565C2">
              <w:rPr>
                <w:rFonts w:ascii="Calibri" w:hAnsi="Calibri" w:cs="Calibri"/>
                <w:szCs w:val="24"/>
              </w:rPr>
              <w:t>69,132</w:t>
            </w:r>
          </w:p>
        </w:tc>
        <w:tc>
          <w:tcPr>
            <w:tcW w:w="0" w:type="auto"/>
          </w:tcPr>
          <w:p w14:paraId="3FA168AB" w14:textId="77777777" w:rsidR="006C0A2F" w:rsidRPr="00E565C2" w:rsidRDefault="006C0A2F" w:rsidP="00E565C2">
            <w:pPr>
              <w:spacing w:before="0" w:after="0"/>
              <w:jc w:val="center"/>
              <w:rPr>
                <w:rFonts w:ascii="Calibri" w:hAnsi="Calibri" w:cs="Calibri"/>
                <w:szCs w:val="24"/>
              </w:rPr>
            </w:pPr>
            <w:r w:rsidRPr="00E565C2">
              <w:rPr>
                <w:rFonts w:ascii="Calibri" w:hAnsi="Calibri" w:cs="Calibri"/>
                <w:szCs w:val="24"/>
              </w:rPr>
              <w:t>71,107</w:t>
            </w:r>
          </w:p>
        </w:tc>
        <w:tc>
          <w:tcPr>
            <w:tcW w:w="0" w:type="auto"/>
          </w:tcPr>
          <w:p w14:paraId="3FA168AC" w14:textId="77777777" w:rsidR="006C0A2F" w:rsidRPr="00E565C2" w:rsidRDefault="006C0A2F" w:rsidP="00E565C2">
            <w:pPr>
              <w:spacing w:before="0" w:after="0"/>
              <w:jc w:val="center"/>
              <w:rPr>
                <w:rFonts w:ascii="Calibri" w:hAnsi="Calibri" w:cs="Calibri"/>
                <w:szCs w:val="24"/>
              </w:rPr>
            </w:pPr>
            <w:r w:rsidRPr="00E565C2">
              <w:rPr>
                <w:rFonts w:ascii="Calibri" w:hAnsi="Calibri" w:cs="Calibri"/>
                <w:szCs w:val="24"/>
              </w:rPr>
              <w:t>73,082</w:t>
            </w:r>
          </w:p>
        </w:tc>
        <w:tc>
          <w:tcPr>
            <w:tcW w:w="0" w:type="auto"/>
            <w:shd w:val="clear" w:color="auto" w:fill="FFFF00"/>
          </w:tcPr>
          <w:p w14:paraId="3FA168AD" w14:textId="77777777" w:rsidR="006C0A2F" w:rsidRPr="00E565C2" w:rsidRDefault="006C0A2F" w:rsidP="00E565C2">
            <w:pPr>
              <w:spacing w:before="0" w:after="0"/>
              <w:jc w:val="center"/>
              <w:rPr>
                <w:rFonts w:ascii="Calibri" w:hAnsi="Calibri" w:cs="Calibri"/>
                <w:szCs w:val="24"/>
              </w:rPr>
            </w:pPr>
            <w:r w:rsidRPr="00E565C2">
              <w:rPr>
                <w:rFonts w:ascii="Calibri" w:hAnsi="Calibri" w:cs="Calibri"/>
                <w:szCs w:val="24"/>
              </w:rPr>
              <w:t>75,058</w:t>
            </w:r>
          </w:p>
        </w:tc>
        <w:tc>
          <w:tcPr>
            <w:tcW w:w="1034" w:type="dxa"/>
          </w:tcPr>
          <w:p w14:paraId="3FA168AE" w14:textId="77777777" w:rsidR="006C0A2F" w:rsidRPr="00E565C2" w:rsidRDefault="006C0A2F" w:rsidP="00E565C2">
            <w:pPr>
              <w:spacing w:before="0" w:after="0"/>
              <w:jc w:val="center"/>
              <w:rPr>
                <w:rFonts w:ascii="Calibri" w:hAnsi="Calibri" w:cs="Calibri"/>
                <w:szCs w:val="24"/>
              </w:rPr>
            </w:pPr>
            <w:r w:rsidRPr="00E565C2">
              <w:rPr>
                <w:rFonts w:ascii="Calibri" w:hAnsi="Calibri" w:cs="Calibri"/>
                <w:szCs w:val="24"/>
              </w:rPr>
              <w:t>77,033</w:t>
            </w:r>
          </w:p>
        </w:tc>
      </w:tr>
    </w:tbl>
    <w:p w14:paraId="3FA168B0" w14:textId="69CD31E5" w:rsidR="006C0A2F" w:rsidRPr="00D77EEF" w:rsidRDefault="00EA48F5" w:rsidP="00A934AF">
      <w:r>
        <w:t>Actions:</w:t>
      </w:r>
    </w:p>
    <w:tbl>
      <w:tblPr>
        <w:tblStyle w:val="TableGrid"/>
        <w:tblW w:w="9625" w:type="dxa"/>
        <w:tblLook w:val="04A0" w:firstRow="1" w:lastRow="0" w:firstColumn="1" w:lastColumn="0" w:noHBand="0" w:noVBand="1"/>
        <w:tblCaption w:val="WGI Table"/>
        <w:tblDescription w:val="WGI Table"/>
      </w:tblPr>
      <w:tblGrid>
        <w:gridCol w:w="1165"/>
        <w:gridCol w:w="8460"/>
      </w:tblGrid>
      <w:tr w:rsidR="00A934AF" w:rsidRPr="00D450F1" w14:paraId="3FA168B3" w14:textId="77777777" w:rsidTr="00B76E64">
        <w:trPr>
          <w:tblHeader/>
        </w:trPr>
        <w:tc>
          <w:tcPr>
            <w:tcW w:w="1165" w:type="dxa"/>
            <w:shd w:val="clear" w:color="auto" w:fill="D9D9D9" w:themeFill="background1" w:themeFillShade="D9"/>
          </w:tcPr>
          <w:p w14:paraId="3FA168B1" w14:textId="77777777" w:rsidR="00A934AF" w:rsidRPr="003729AB" w:rsidRDefault="00A934AF" w:rsidP="00A934AF">
            <w:pPr>
              <w:pStyle w:val="normal1"/>
              <w:spacing w:before="0"/>
              <w:jc w:val="center"/>
              <w:rPr>
                <w:rFonts w:cs="Arial"/>
                <w:b/>
                <w:i/>
                <w:sz w:val="22"/>
                <w:szCs w:val="22"/>
              </w:rPr>
            </w:pPr>
            <w:r w:rsidRPr="003729AB">
              <w:rPr>
                <w:rFonts w:cs="Arial"/>
                <w:b/>
                <w:i/>
                <w:sz w:val="22"/>
                <w:szCs w:val="22"/>
              </w:rPr>
              <w:t>Date</w:t>
            </w:r>
          </w:p>
        </w:tc>
        <w:tc>
          <w:tcPr>
            <w:tcW w:w="8460" w:type="dxa"/>
            <w:shd w:val="clear" w:color="auto" w:fill="D9D9D9" w:themeFill="background1" w:themeFillShade="D9"/>
          </w:tcPr>
          <w:p w14:paraId="3FA168B2" w14:textId="77777777" w:rsidR="00A934AF" w:rsidRPr="003729AB" w:rsidRDefault="00A934AF" w:rsidP="00A934AF">
            <w:pPr>
              <w:pStyle w:val="normal1"/>
              <w:spacing w:before="0"/>
              <w:jc w:val="center"/>
              <w:rPr>
                <w:rFonts w:cs="Arial"/>
                <w:b/>
                <w:i/>
                <w:sz w:val="22"/>
                <w:szCs w:val="22"/>
              </w:rPr>
            </w:pPr>
            <w:r w:rsidRPr="003729AB">
              <w:rPr>
                <w:rFonts w:cs="Arial"/>
                <w:b/>
                <w:i/>
                <w:sz w:val="22"/>
                <w:szCs w:val="22"/>
              </w:rPr>
              <w:t>Action</w:t>
            </w:r>
          </w:p>
        </w:tc>
      </w:tr>
      <w:tr w:rsidR="00A934AF" w:rsidRPr="00D450F1" w14:paraId="3FA168B8" w14:textId="77777777" w:rsidTr="00B76E64">
        <w:tc>
          <w:tcPr>
            <w:tcW w:w="1165" w:type="dxa"/>
          </w:tcPr>
          <w:p w14:paraId="3FA168B4" w14:textId="77777777" w:rsidR="00A934AF" w:rsidRPr="003729AB" w:rsidRDefault="00A934AF" w:rsidP="00A934AF">
            <w:pPr>
              <w:pStyle w:val="normal1"/>
              <w:spacing w:before="0"/>
              <w:rPr>
                <w:rFonts w:cs="Arial"/>
                <w:sz w:val="22"/>
                <w:szCs w:val="22"/>
              </w:rPr>
            </w:pPr>
            <w:r w:rsidRPr="003729AB">
              <w:rPr>
                <w:rFonts w:cs="Arial"/>
                <w:sz w:val="22"/>
                <w:szCs w:val="22"/>
              </w:rPr>
              <w:t>04/17/16</w:t>
            </w:r>
          </w:p>
        </w:tc>
        <w:tc>
          <w:tcPr>
            <w:tcW w:w="8460" w:type="dxa"/>
          </w:tcPr>
          <w:p w14:paraId="3FA168B5" w14:textId="77777777" w:rsidR="00A934AF" w:rsidRPr="003729AB" w:rsidRDefault="00A934AF" w:rsidP="008C3E98">
            <w:pPr>
              <w:pStyle w:val="ListParagraph"/>
              <w:numPr>
                <w:ilvl w:val="0"/>
                <w:numId w:val="107"/>
              </w:numPr>
              <w:spacing w:before="0"/>
              <w:contextualSpacing w:val="0"/>
              <w:rPr>
                <w:szCs w:val="22"/>
              </w:rPr>
            </w:pPr>
            <w:r w:rsidRPr="003729AB">
              <w:rPr>
                <w:szCs w:val="22"/>
              </w:rPr>
              <w:t>Molly is a GS-201-12 step 1 supervisor.</w:t>
            </w:r>
          </w:p>
          <w:p w14:paraId="3FA168B6" w14:textId="77777777" w:rsidR="00A934AF" w:rsidRPr="003729AB" w:rsidRDefault="00A934AF" w:rsidP="008C3E98">
            <w:pPr>
              <w:pStyle w:val="ListParagraph"/>
              <w:numPr>
                <w:ilvl w:val="0"/>
                <w:numId w:val="107"/>
              </w:numPr>
              <w:spacing w:before="0"/>
              <w:contextualSpacing w:val="0"/>
              <w:rPr>
                <w:szCs w:val="22"/>
              </w:rPr>
            </w:pPr>
            <w:r w:rsidRPr="003729AB">
              <w:rPr>
                <w:szCs w:val="22"/>
              </w:rPr>
              <w:t>On 04/17/16, she received her WGI to step 2.</w:t>
            </w:r>
          </w:p>
          <w:p w14:paraId="3FA168B7" w14:textId="77777777" w:rsidR="00A934AF" w:rsidRPr="003729AB" w:rsidRDefault="00A934AF" w:rsidP="008C3E98">
            <w:pPr>
              <w:pStyle w:val="ListParagraph"/>
              <w:numPr>
                <w:ilvl w:val="0"/>
                <w:numId w:val="107"/>
              </w:numPr>
              <w:spacing w:before="0"/>
              <w:contextualSpacing w:val="0"/>
              <w:rPr>
                <w:rFonts w:cs="Arial"/>
                <w:szCs w:val="22"/>
              </w:rPr>
            </w:pPr>
            <w:r w:rsidRPr="003729AB">
              <w:rPr>
                <w:szCs w:val="22"/>
              </w:rPr>
              <w:t>Pay is set at GS-12 step 2 ($73,392) and the employee begins a new waiting period.</w:t>
            </w:r>
          </w:p>
        </w:tc>
      </w:tr>
      <w:tr w:rsidR="00A934AF" w:rsidRPr="00D450F1" w14:paraId="3FA168C0" w14:textId="77777777" w:rsidTr="00B76E64">
        <w:tc>
          <w:tcPr>
            <w:tcW w:w="1165" w:type="dxa"/>
          </w:tcPr>
          <w:p w14:paraId="3FA168B9" w14:textId="77777777" w:rsidR="00A934AF" w:rsidRPr="003729AB" w:rsidRDefault="00A934AF" w:rsidP="00A934AF">
            <w:pPr>
              <w:pStyle w:val="normal1"/>
              <w:spacing w:before="0"/>
              <w:rPr>
                <w:rFonts w:cs="Arial"/>
                <w:sz w:val="22"/>
                <w:szCs w:val="22"/>
              </w:rPr>
            </w:pPr>
            <w:r w:rsidRPr="003729AB">
              <w:rPr>
                <w:rFonts w:cs="Arial"/>
                <w:sz w:val="22"/>
                <w:szCs w:val="22"/>
              </w:rPr>
              <w:t>07/10/16</w:t>
            </w:r>
          </w:p>
        </w:tc>
        <w:tc>
          <w:tcPr>
            <w:tcW w:w="8460" w:type="dxa"/>
          </w:tcPr>
          <w:p w14:paraId="3FA168BA" w14:textId="77777777" w:rsidR="00A934AF" w:rsidRPr="003729AB" w:rsidRDefault="00A934AF" w:rsidP="008C3E98">
            <w:pPr>
              <w:pStyle w:val="ListParagraph"/>
              <w:numPr>
                <w:ilvl w:val="0"/>
                <w:numId w:val="108"/>
              </w:numPr>
              <w:spacing w:before="0"/>
              <w:contextualSpacing w:val="0"/>
              <w:rPr>
                <w:szCs w:val="22"/>
              </w:rPr>
            </w:pPr>
            <w:r w:rsidRPr="003729AB">
              <w:rPr>
                <w:szCs w:val="22"/>
              </w:rPr>
              <w:t xml:space="preserve">On 07/10/16, she takes a voluntary CLG to a GS-201-11 non-supervisory position. </w:t>
            </w:r>
          </w:p>
          <w:p w14:paraId="3FA168BB" w14:textId="77777777" w:rsidR="00A934AF" w:rsidRPr="003729AB" w:rsidRDefault="00A934AF" w:rsidP="008C3E98">
            <w:pPr>
              <w:pStyle w:val="ListParagraph"/>
              <w:numPr>
                <w:ilvl w:val="0"/>
                <w:numId w:val="108"/>
              </w:numPr>
              <w:spacing w:before="0"/>
              <w:contextualSpacing w:val="0"/>
              <w:rPr>
                <w:szCs w:val="22"/>
              </w:rPr>
            </w:pPr>
            <w:r w:rsidRPr="003729AB">
              <w:rPr>
                <w:rFonts w:cs="Arial"/>
                <w:szCs w:val="22"/>
              </w:rPr>
              <w:t>Pay is set at GS-11 step 9, $75,058 based upon HPR.</w:t>
            </w:r>
          </w:p>
          <w:p w14:paraId="3FA168BC" w14:textId="77777777" w:rsidR="00A934AF" w:rsidRPr="003729AB" w:rsidRDefault="00A934AF" w:rsidP="008C3E98">
            <w:pPr>
              <w:pStyle w:val="ListParagraph"/>
              <w:numPr>
                <w:ilvl w:val="0"/>
                <w:numId w:val="108"/>
              </w:numPr>
              <w:spacing w:before="0"/>
              <w:contextualSpacing w:val="0"/>
              <w:rPr>
                <w:i/>
                <w:szCs w:val="22"/>
              </w:rPr>
            </w:pPr>
            <w:r w:rsidRPr="003729AB">
              <w:rPr>
                <w:szCs w:val="22"/>
              </w:rPr>
              <w:t xml:space="preserve">Even though Molly received an increase in pay when she moved from the GS-12 position to the GS-11 position, it is not considered an equivalent increase because the employee’s pay was set at the lowest step that exceeded her rate of basic pay before demotion </w:t>
            </w:r>
            <w:r w:rsidRPr="003729AB">
              <w:rPr>
                <w:i/>
                <w:szCs w:val="22"/>
              </w:rPr>
              <w:t xml:space="preserve">(see OPM’s rules regarding equivalent increases). </w:t>
            </w:r>
          </w:p>
          <w:p w14:paraId="3FA168BD" w14:textId="77777777" w:rsidR="00A934AF" w:rsidRPr="003729AB" w:rsidRDefault="00A934AF" w:rsidP="008C3E98">
            <w:pPr>
              <w:pStyle w:val="ListParagraph"/>
              <w:numPr>
                <w:ilvl w:val="0"/>
                <w:numId w:val="108"/>
              </w:numPr>
              <w:spacing w:before="0"/>
              <w:contextualSpacing w:val="0"/>
              <w:rPr>
                <w:i/>
                <w:szCs w:val="22"/>
              </w:rPr>
            </w:pPr>
            <w:r w:rsidRPr="003729AB">
              <w:rPr>
                <w:szCs w:val="22"/>
              </w:rPr>
              <w:t>Molly’s last equivalent increase was on 04/17/16 when she was a GS-12 step 2.</w:t>
            </w:r>
          </w:p>
          <w:p w14:paraId="3FA168BE" w14:textId="78287EE9" w:rsidR="00A934AF" w:rsidRPr="003729AB" w:rsidRDefault="00A934AF" w:rsidP="008C3E98">
            <w:pPr>
              <w:pStyle w:val="ListParagraph"/>
              <w:numPr>
                <w:ilvl w:val="0"/>
                <w:numId w:val="108"/>
              </w:numPr>
              <w:spacing w:before="0"/>
              <w:contextualSpacing w:val="0"/>
              <w:rPr>
                <w:i/>
                <w:szCs w:val="22"/>
              </w:rPr>
            </w:pPr>
            <w:r w:rsidRPr="003729AB">
              <w:rPr>
                <w:szCs w:val="22"/>
              </w:rPr>
              <w:t xml:space="preserve">She took a CLG to a GS-11 step 9 position; therefore, she is now in a </w:t>
            </w:r>
            <w:r w:rsidR="004F7A17" w:rsidRPr="003729AB">
              <w:rPr>
                <w:szCs w:val="22"/>
              </w:rPr>
              <w:t>156-week</w:t>
            </w:r>
            <w:r w:rsidRPr="003729AB">
              <w:rPr>
                <w:szCs w:val="22"/>
              </w:rPr>
              <w:t xml:space="preserve"> waiting period to move from step 9 to step 10.</w:t>
            </w:r>
          </w:p>
          <w:p w14:paraId="3FA168BF" w14:textId="77777777" w:rsidR="00A934AF" w:rsidRPr="003729AB" w:rsidRDefault="00A934AF" w:rsidP="008C3E98">
            <w:pPr>
              <w:pStyle w:val="ListParagraph"/>
              <w:numPr>
                <w:ilvl w:val="0"/>
                <w:numId w:val="108"/>
              </w:numPr>
              <w:spacing w:before="0"/>
              <w:contextualSpacing w:val="0"/>
              <w:rPr>
                <w:i/>
                <w:szCs w:val="22"/>
              </w:rPr>
            </w:pPr>
            <w:r w:rsidRPr="003729AB">
              <w:rPr>
                <w:szCs w:val="22"/>
              </w:rPr>
              <w:t>Molly will be due a WGI to step 10 on 04/14/19.</w:t>
            </w:r>
          </w:p>
        </w:tc>
      </w:tr>
    </w:tbl>
    <w:p w14:paraId="3FA168C1" w14:textId="77777777" w:rsidR="006C0A2F" w:rsidRDefault="006C0A2F" w:rsidP="006D052A">
      <w:pPr>
        <w:pStyle w:val="Heading3"/>
        <w:spacing w:after="0"/>
      </w:pPr>
      <w:bookmarkStart w:id="49" w:name="_Toc485021482"/>
      <w:bookmarkStart w:id="50" w:name="_Toc131397248"/>
      <w:r w:rsidRPr="00D77EEF">
        <w:t>Ex</w:t>
      </w:r>
      <w:r>
        <w:t>.</w:t>
      </w:r>
      <w:r w:rsidR="001C2B2E">
        <w:t xml:space="preserve"> </w:t>
      </w:r>
      <w:r w:rsidR="003B28FD">
        <w:t>2</w:t>
      </w:r>
      <w:r w:rsidR="00557DB5">
        <w:t>2</w:t>
      </w:r>
      <w:r w:rsidRPr="00D77EEF">
        <w:t>: Reassign</w:t>
      </w:r>
      <w:r w:rsidR="00341CE6">
        <w:t xml:space="preserve">ed from Locality Table </w:t>
      </w:r>
      <w:r w:rsidRPr="00D77EEF">
        <w:t>to Special Rate Position</w:t>
      </w:r>
      <w:bookmarkEnd w:id="49"/>
      <w:bookmarkEnd w:id="50"/>
    </w:p>
    <w:p w14:paraId="3FA168C2" w14:textId="77777777" w:rsidR="00B728FE" w:rsidRPr="00B728FE" w:rsidRDefault="00B728FE" w:rsidP="00B728FE">
      <w:pPr>
        <w:spacing w:before="0"/>
        <w:rPr>
          <w:i/>
        </w:rPr>
      </w:pPr>
      <w:r w:rsidRPr="00B728FE">
        <w:rPr>
          <w:i/>
        </w:rPr>
        <w:t>Equivalent Increase</w:t>
      </w:r>
    </w:p>
    <w:p w14:paraId="3FA168C3" w14:textId="2174AC50" w:rsidR="00A9692E" w:rsidRDefault="006C0A2F" w:rsidP="00A9692E">
      <w:r w:rsidRPr="00D77EEF">
        <w:t xml:space="preserve">Vicky is a GS-201-11 </w:t>
      </w:r>
      <w:r w:rsidR="001619F1">
        <w:t xml:space="preserve">step 2 ($61,231) </w:t>
      </w:r>
      <w:r w:rsidRPr="00D77EEF">
        <w:t>HR Specialist in Albuquerque</w:t>
      </w:r>
      <w:r w:rsidR="00A9692E">
        <w:t>.</w:t>
      </w:r>
    </w:p>
    <w:tbl>
      <w:tblPr>
        <w:tblStyle w:val="TableGrid"/>
        <w:tblW w:w="10525" w:type="dxa"/>
        <w:tblLook w:val="04A0" w:firstRow="1" w:lastRow="0" w:firstColumn="1" w:lastColumn="0" w:noHBand="0" w:noVBand="1"/>
        <w:tblCaption w:val="Pay Table"/>
        <w:tblDescription w:val="Pay Table"/>
      </w:tblPr>
      <w:tblGrid>
        <w:gridCol w:w="715"/>
        <w:gridCol w:w="824"/>
        <w:gridCol w:w="885"/>
        <w:gridCol w:w="885"/>
        <w:gridCol w:w="885"/>
        <w:gridCol w:w="885"/>
        <w:gridCol w:w="885"/>
        <w:gridCol w:w="885"/>
        <w:gridCol w:w="885"/>
        <w:gridCol w:w="885"/>
        <w:gridCol w:w="885"/>
        <w:gridCol w:w="1021"/>
      </w:tblGrid>
      <w:tr w:rsidR="00A9692E" w:rsidRPr="00D77EEF" w14:paraId="3FA168D0" w14:textId="77777777" w:rsidTr="004A0B8D">
        <w:trPr>
          <w:tblHeader/>
        </w:trPr>
        <w:tc>
          <w:tcPr>
            <w:tcW w:w="716" w:type="dxa"/>
            <w:shd w:val="clear" w:color="auto" w:fill="D9D9D9" w:themeFill="background1" w:themeFillShade="D9"/>
            <w:hideMark/>
          </w:tcPr>
          <w:p w14:paraId="3FA168C4" w14:textId="77777777" w:rsidR="00A9692E" w:rsidRPr="00A9692E" w:rsidRDefault="00A9692E" w:rsidP="00B76E64">
            <w:pPr>
              <w:spacing w:before="0" w:after="0"/>
              <w:jc w:val="center"/>
              <w:rPr>
                <w:rFonts w:ascii="Calibri" w:hAnsi="Calibri" w:cs="Calibri"/>
                <w:b/>
                <w:bCs/>
                <w:szCs w:val="24"/>
              </w:rPr>
            </w:pPr>
            <w:r w:rsidRPr="00A9692E">
              <w:rPr>
                <w:rFonts w:ascii="Calibri" w:hAnsi="Calibri" w:cs="Calibri"/>
                <w:b/>
                <w:bCs/>
                <w:szCs w:val="24"/>
              </w:rPr>
              <w:lastRenderedPageBreak/>
              <w:t>2016</w:t>
            </w:r>
          </w:p>
        </w:tc>
        <w:tc>
          <w:tcPr>
            <w:tcW w:w="0" w:type="auto"/>
            <w:shd w:val="clear" w:color="auto" w:fill="D9D9D9" w:themeFill="background1" w:themeFillShade="D9"/>
            <w:hideMark/>
          </w:tcPr>
          <w:p w14:paraId="3FA168C5" w14:textId="77777777" w:rsidR="00A9692E" w:rsidRPr="00A9692E" w:rsidRDefault="00A9692E" w:rsidP="00B76E64">
            <w:pPr>
              <w:spacing w:before="0" w:after="0"/>
              <w:jc w:val="center"/>
              <w:rPr>
                <w:rFonts w:ascii="Calibri" w:hAnsi="Calibri" w:cs="Calibri"/>
                <w:b/>
                <w:bCs/>
                <w:szCs w:val="24"/>
              </w:rPr>
            </w:pPr>
            <w:r w:rsidRPr="00A9692E">
              <w:rPr>
                <w:rFonts w:ascii="Calibri" w:hAnsi="Calibri" w:cs="Calibri"/>
                <w:b/>
                <w:bCs/>
                <w:szCs w:val="24"/>
              </w:rPr>
              <w:t>Grade</w:t>
            </w:r>
          </w:p>
        </w:tc>
        <w:tc>
          <w:tcPr>
            <w:tcW w:w="0" w:type="auto"/>
            <w:shd w:val="clear" w:color="auto" w:fill="D9D9D9" w:themeFill="background1" w:themeFillShade="D9"/>
            <w:hideMark/>
          </w:tcPr>
          <w:p w14:paraId="3FA168C6" w14:textId="77777777" w:rsidR="00A9692E" w:rsidRPr="00A9692E" w:rsidRDefault="00A9692E" w:rsidP="00B76E64">
            <w:pPr>
              <w:spacing w:before="0" w:after="0"/>
              <w:jc w:val="center"/>
              <w:rPr>
                <w:rFonts w:ascii="Calibri" w:hAnsi="Calibri" w:cs="Calibri"/>
                <w:b/>
                <w:bCs/>
                <w:szCs w:val="24"/>
              </w:rPr>
            </w:pPr>
            <w:r w:rsidRPr="00A9692E">
              <w:rPr>
                <w:rFonts w:ascii="Calibri" w:hAnsi="Calibri" w:cs="Calibri"/>
                <w:b/>
                <w:bCs/>
                <w:szCs w:val="24"/>
              </w:rPr>
              <w:t>STEP 1</w:t>
            </w:r>
          </w:p>
        </w:tc>
        <w:tc>
          <w:tcPr>
            <w:tcW w:w="0" w:type="auto"/>
            <w:shd w:val="clear" w:color="auto" w:fill="D9D9D9" w:themeFill="background1" w:themeFillShade="D9"/>
            <w:hideMark/>
          </w:tcPr>
          <w:p w14:paraId="3FA168C7" w14:textId="77777777" w:rsidR="00A9692E" w:rsidRPr="00A9692E" w:rsidRDefault="00A9692E" w:rsidP="00B76E64">
            <w:pPr>
              <w:spacing w:before="0" w:after="0"/>
              <w:jc w:val="center"/>
              <w:rPr>
                <w:rFonts w:ascii="Calibri" w:hAnsi="Calibri" w:cs="Calibri"/>
                <w:b/>
                <w:bCs/>
                <w:szCs w:val="24"/>
              </w:rPr>
            </w:pPr>
            <w:r w:rsidRPr="00A9692E">
              <w:rPr>
                <w:rFonts w:ascii="Calibri" w:hAnsi="Calibri" w:cs="Calibri"/>
                <w:b/>
                <w:bCs/>
                <w:szCs w:val="24"/>
              </w:rPr>
              <w:t>STEP 2</w:t>
            </w:r>
          </w:p>
        </w:tc>
        <w:tc>
          <w:tcPr>
            <w:tcW w:w="0" w:type="auto"/>
            <w:shd w:val="clear" w:color="auto" w:fill="D9D9D9" w:themeFill="background1" w:themeFillShade="D9"/>
            <w:hideMark/>
          </w:tcPr>
          <w:p w14:paraId="3FA168C8" w14:textId="77777777" w:rsidR="00A9692E" w:rsidRPr="00A9692E" w:rsidRDefault="00A9692E" w:rsidP="00B76E64">
            <w:pPr>
              <w:spacing w:before="0" w:after="0"/>
              <w:jc w:val="center"/>
              <w:rPr>
                <w:rFonts w:ascii="Calibri" w:hAnsi="Calibri" w:cs="Calibri"/>
                <w:b/>
                <w:bCs/>
                <w:szCs w:val="24"/>
              </w:rPr>
            </w:pPr>
            <w:r w:rsidRPr="00A9692E">
              <w:rPr>
                <w:rFonts w:ascii="Calibri" w:hAnsi="Calibri" w:cs="Calibri"/>
                <w:b/>
                <w:bCs/>
                <w:szCs w:val="24"/>
              </w:rPr>
              <w:t>STEP 3</w:t>
            </w:r>
          </w:p>
        </w:tc>
        <w:tc>
          <w:tcPr>
            <w:tcW w:w="0" w:type="auto"/>
            <w:shd w:val="clear" w:color="auto" w:fill="D9D9D9" w:themeFill="background1" w:themeFillShade="D9"/>
            <w:hideMark/>
          </w:tcPr>
          <w:p w14:paraId="3FA168C9" w14:textId="77777777" w:rsidR="00A9692E" w:rsidRPr="00A9692E" w:rsidRDefault="00A9692E" w:rsidP="00B76E64">
            <w:pPr>
              <w:spacing w:before="0" w:after="0"/>
              <w:jc w:val="center"/>
              <w:rPr>
                <w:rFonts w:ascii="Calibri" w:hAnsi="Calibri" w:cs="Calibri"/>
                <w:b/>
                <w:bCs/>
                <w:szCs w:val="24"/>
              </w:rPr>
            </w:pPr>
            <w:r w:rsidRPr="00A9692E">
              <w:rPr>
                <w:rFonts w:ascii="Calibri" w:hAnsi="Calibri" w:cs="Calibri"/>
                <w:b/>
                <w:bCs/>
                <w:szCs w:val="24"/>
              </w:rPr>
              <w:t>STEP 4</w:t>
            </w:r>
          </w:p>
        </w:tc>
        <w:tc>
          <w:tcPr>
            <w:tcW w:w="0" w:type="auto"/>
            <w:shd w:val="clear" w:color="auto" w:fill="D9D9D9" w:themeFill="background1" w:themeFillShade="D9"/>
            <w:hideMark/>
          </w:tcPr>
          <w:p w14:paraId="3FA168CA" w14:textId="77777777" w:rsidR="00A9692E" w:rsidRPr="00A9692E" w:rsidRDefault="00A9692E" w:rsidP="00B76E64">
            <w:pPr>
              <w:spacing w:before="0" w:after="0"/>
              <w:jc w:val="center"/>
              <w:rPr>
                <w:rFonts w:ascii="Calibri" w:hAnsi="Calibri" w:cs="Calibri"/>
                <w:b/>
                <w:bCs/>
                <w:szCs w:val="24"/>
              </w:rPr>
            </w:pPr>
            <w:r w:rsidRPr="00A9692E">
              <w:rPr>
                <w:rFonts w:ascii="Calibri" w:hAnsi="Calibri" w:cs="Calibri"/>
                <w:b/>
                <w:bCs/>
                <w:szCs w:val="24"/>
              </w:rPr>
              <w:t>STEP 5</w:t>
            </w:r>
          </w:p>
        </w:tc>
        <w:tc>
          <w:tcPr>
            <w:tcW w:w="0" w:type="auto"/>
            <w:shd w:val="clear" w:color="auto" w:fill="D9D9D9" w:themeFill="background1" w:themeFillShade="D9"/>
            <w:hideMark/>
          </w:tcPr>
          <w:p w14:paraId="3FA168CB" w14:textId="77777777" w:rsidR="00A9692E" w:rsidRPr="00A9692E" w:rsidRDefault="00A9692E" w:rsidP="00B76E64">
            <w:pPr>
              <w:spacing w:before="0" w:after="0"/>
              <w:jc w:val="center"/>
              <w:rPr>
                <w:rFonts w:ascii="Calibri" w:hAnsi="Calibri" w:cs="Calibri"/>
                <w:b/>
                <w:bCs/>
                <w:szCs w:val="24"/>
              </w:rPr>
            </w:pPr>
            <w:r w:rsidRPr="00A9692E">
              <w:rPr>
                <w:rFonts w:ascii="Calibri" w:hAnsi="Calibri" w:cs="Calibri"/>
                <w:b/>
                <w:bCs/>
                <w:szCs w:val="24"/>
              </w:rPr>
              <w:t>STEP 6</w:t>
            </w:r>
          </w:p>
        </w:tc>
        <w:tc>
          <w:tcPr>
            <w:tcW w:w="0" w:type="auto"/>
            <w:shd w:val="clear" w:color="auto" w:fill="D9D9D9" w:themeFill="background1" w:themeFillShade="D9"/>
            <w:hideMark/>
          </w:tcPr>
          <w:p w14:paraId="3FA168CC" w14:textId="77777777" w:rsidR="00A9692E" w:rsidRPr="00A9692E" w:rsidRDefault="00A9692E" w:rsidP="00B76E64">
            <w:pPr>
              <w:spacing w:before="0" w:after="0"/>
              <w:jc w:val="center"/>
              <w:rPr>
                <w:rFonts w:ascii="Calibri" w:hAnsi="Calibri" w:cs="Calibri"/>
                <w:b/>
                <w:bCs/>
                <w:szCs w:val="24"/>
              </w:rPr>
            </w:pPr>
            <w:r w:rsidRPr="00A9692E">
              <w:rPr>
                <w:rFonts w:ascii="Calibri" w:hAnsi="Calibri" w:cs="Calibri"/>
                <w:b/>
                <w:bCs/>
                <w:szCs w:val="24"/>
              </w:rPr>
              <w:t>STEP 7</w:t>
            </w:r>
          </w:p>
        </w:tc>
        <w:tc>
          <w:tcPr>
            <w:tcW w:w="0" w:type="auto"/>
            <w:shd w:val="clear" w:color="auto" w:fill="D9D9D9" w:themeFill="background1" w:themeFillShade="D9"/>
            <w:hideMark/>
          </w:tcPr>
          <w:p w14:paraId="3FA168CD" w14:textId="77777777" w:rsidR="00A9692E" w:rsidRPr="00A9692E" w:rsidRDefault="00A9692E" w:rsidP="00B76E64">
            <w:pPr>
              <w:spacing w:before="0" w:after="0"/>
              <w:jc w:val="center"/>
              <w:rPr>
                <w:rFonts w:ascii="Calibri" w:hAnsi="Calibri" w:cs="Calibri"/>
                <w:b/>
                <w:bCs/>
                <w:szCs w:val="24"/>
              </w:rPr>
            </w:pPr>
            <w:r w:rsidRPr="00A9692E">
              <w:rPr>
                <w:rFonts w:ascii="Calibri" w:hAnsi="Calibri" w:cs="Calibri"/>
                <w:b/>
                <w:bCs/>
                <w:szCs w:val="24"/>
              </w:rPr>
              <w:t>STEP 8</w:t>
            </w:r>
          </w:p>
        </w:tc>
        <w:tc>
          <w:tcPr>
            <w:tcW w:w="0" w:type="auto"/>
            <w:shd w:val="clear" w:color="auto" w:fill="D9D9D9" w:themeFill="background1" w:themeFillShade="D9"/>
            <w:hideMark/>
          </w:tcPr>
          <w:p w14:paraId="3FA168CE" w14:textId="77777777" w:rsidR="00A9692E" w:rsidRPr="00A9692E" w:rsidRDefault="00A9692E" w:rsidP="00B76E64">
            <w:pPr>
              <w:spacing w:before="0" w:after="0"/>
              <w:jc w:val="center"/>
              <w:rPr>
                <w:rFonts w:ascii="Calibri" w:hAnsi="Calibri" w:cs="Calibri"/>
                <w:b/>
                <w:bCs/>
                <w:szCs w:val="24"/>
              </w:rPr>
            </w:pPr>
            <w:r w:rsidRPr="00A9692E">
              <w:rPr>
                <w:rFonts w:ascii="Calibri" w:hAnsi="Calibri" w:cs="Calibri"/>
                <w:b/>
                <w:bCs/>
                <w:szCs w:val="24"/>
              </w:rPr>
              <w:t>STEP 9</w:t>
            </w:r>
          </w:p>
        </w:tc>
        <w:tc>
          <w:tcPr>
            <w:tcW w:w="1021" w:type="dxa"/>
            <w:shd w:val="clear" w:color="auto" w:fill="D9D9D9" w:themeFill="background1" w:themeFillShade="D9"/>
          </w:tcPr>
          <w:p w14:paraId="3FA168CF" w14:textId="77777777" w:rsidR="00A9692E" w:rsidRPr="00A9692E" w:rsidRDefault="00A9692E" w:rsidP="00B76E64">
            <w:pPr>
              <w:spacing w:before="0" w:after="0"/>
              <w:jc w:val="center"/>
              <w:rPr>
                <w:rFonts w:ascii="Calibri" w:hAnsi="Calibri" w:cs="Calibri"/>
                <w:b/>
                <w:bCs/>
                <w:szCs w:val="24"/>
              </w:rPr>
            </w:pPr>
            <w:r w:rsidRPr="00A9692E">
              <w:rPr>
                <w:rFonts w:ascii="Calibri" w:hAnsi="Calibri" w:cs="Calibri"/>
                <w:b/>
                <w:bCs/>
                <w:szCs w:val="24"/>
              </w:rPr>
              <w:t>STEP 10</w:t>
            </w:r>
          </w:p>
        </w:tc>
      </w:tr>
      <w:tr w:rsidR="00A9692E" w:rsidRPr="00D77EEF" w14:paraId="3FA168DD" w14:textId="77777777" w:rsidTr="004A0B8D">
        <w:tc>
          <w:tcPr>
            <w:tcW w:w="716" w:type="dxa"/>
          </w:tcPr>
          <w:p w14:paraId="3FA168D1" w14:textId="77777777" w:rsidR="00A9692E" w:rsidRPr="00A9692E" w:rsidRDefault="00A9692E" w:rsidP="00B76E64">
            <w:pPr>
              <w:spacing w:before="0" w:after="0"/>
              <w:jc w:val="center"/>
              <w:rPr>
                <w:rFonts w:ascii="Calibri" w:hAnsi="Calibri" w:cs="Calibri"/>
                <w:b/>
                <w:szCs w:val="24"/>
              </w:rPr>
            </w:pPr>
            <w:r w:rsidRPr="00A9692E">
              <w:rPr>
                <w:rFonts w:ascii="Calibri" w:hAnsi="Calibri" w:cs="Calibri"/>
                <w:b/>
                <w:szCs w:val="24"/>
              </w:rPr>
              <w:t>ABQ</w:t>
            </w:r>
          </w:p>
        </w:tc>
        <w:tc>
          <w:tcPr>
            <w:tcW w:w="0" w:type="auto"/>
          </w:tcPr>
          <w:p w14:paraId="3FA168D2" w14:textId="77777777" w:rsidR="00A9692E" w:rsidRPr="00A9692E" w:rsidRDefault="00A9692E" w:rsidP="00B76E64">
            <w:pPr>
              <w:spacing w:before="0" w:after="0"/>
              <w:jc w:val="center"/>
              <w:rPr>
                <w:rFonts w:ascii="Calibri" w:hAnsi="Calibri" w:cs="Calibri"/>
                <w:szCs w:val="24"/>
              </w:rPr>
            </w:pPr>
            <w:r w:rsidRPr="00A9692E">
              <w:rPr>
                <w:rFonts w:ascii="Calibri" w:hAnsi="Calibri" w:cs="Calibri"/>
                <w:szCs w:val="24"/>
              </w:rPr>
              <w:t>11</w:t>
            </w:r>
          </w:p>
        </w:tc>
        <w:tc>
          <w:tcPr>
            <w:tcW w:w="0" w:type="auto"/>
          </w:tcPr>
          <w:p w14:paraId="3FA168D3" w14:textId="77777777" w:rsidR="00A9692E" w:rsidRPr="00A9692E" w:rsidRDefault="00A9692E" w:rsidP="00B76E64">
            <w:pPr>
              <w:spacing w:before="0" w:after="0"/>
              <w:jc w:val="center"/>
              <w:rPr>
                <w:rFonts w:ascii="Calibri" w:hAnsi="Calibri" w:cs="Calibri"/>
                <w:szCs w:val="24"/>
              </w:rPr>
            </w:pPr>
            <w:r w:rsidRPr="00A9692E">
              <w:rPr>
                <w:rFonts w:ascii="Calibri" w:hAnsi="Calibri" w:cs="Calibri"/>
                <w:szCs w:val="24"/>
              </w:rPr>
              <w:t>59,256</w:t>
            </w:r>
          </w:p>
        </w:tc>
        <w:tc>
          <w:tcPr>
            <w:tcW w:w="0" w:type="auto"/>
            <w:shd w:val="clear" w:color="auto" w:fill="FFFF00"/>
          </w:tcPr>
          <w:p w14:paraId="3FA168D4" w14:textId="77777777" w:rsidR="00A9692E" w:rsidRPr="00A9692E" w:rsidRDefault="00A9692E" w:rsidP="00B76E64">
            <w:pPr>
              <w:spacing w:before="0" w:after="0"/>
              <w:jc w:val="center"/>
              <w:rPr>
                <w:rFonts w:ascii="Calibri" w:hAnsi="Calibri" w:cs="Calibri"/>
                <w:szCs w:val="24"/>
              </w:rPr>
            </w:pPr>
            <w:r w:rsidRPr="00A9692E">
              <w:rPr>
                <w:rFonts w:ascii="Calibri" w:hAnsi="Calibri" w:cs="Calibri"/>
                <w:szCs w:val="24"/>
              </w:rPr>
              <w:t>61,231</w:t>
            </w:r>
          </w:p>
        </w:tc>
        <w:tc>
          <w:tcPr>
            <w:tcW w:w="0" w:type="auto"/>
          </w:tcPr>
          <w:p w14:paraId="3FA168D5" w14:textId="77777777" w:rsidR="00A9692E" w:rsidRPr="00A9692E" w:rsidRDefault="00A9692E" w:rsidP="00B76E64">
            <w:pPr>
              <w:spacing w:before="0" w:after="0"/>
              <w:jc w:val="center"/>
              <w:rPr>
                <w:rFonts w:ascii="Calibri" w:hAnsi="Calibri" w:cs="Calibri"/>
                <w:szCs w:val="24"/>
              </w:rPr>
            </w:pPr>
            <w:r w:rsidRPr="00A9692E">
              <w:rPr>
                <w:rFonts w:ascii="Calibri" w:hAnsi="Calibri" w:cs="Calibri"/>
                <w:szCs w:val="24"/>
              </w:rPr>
              <w:t>63,207</w:t>
            </w:r>
          </w:p>
        </w:tc>
        <w:tc>
          <w:tcPr>
            <w:tcW w:w="0" w:type="auto"/>
          </w:tcPr>
          <w:p w14:paraId="3FA168D6" w14:textId="77777777" w:rsidR="00A9692E" w:rsidRPr="00A9692E" w:rsidRDefault="00A9692E" w:rsidP="00B76E64">
            <w:pPr>
              <w:spacing w:before="0" w:after="0"/>
              <w:jc w:val="center"/>
              <w:rPr>
                <w:rFonts w:ascii="Calibri" w:hAnsi="Calibri" w:cs="Calibri"/>
                <w:szCs w:val="24"/>
              </w:rPr>
            </w:pPr>
            <w:r w:rsidRPr="00A9692E">
              <w:rPr>
                <w:rFonts w:ascii="Calibri" w:hAnsi="Calibri" w:cs="Calibri"/>
                <w:szCs w:val="24"/>
              </w:rPr>
              <w:t>65,182</w:t>
            </w:r>
          </w:p>
        </w:tc>
        <w:tc>
          <w:tcPr>
            <w:tcW w:w="0" w:type="auto"/>
          </w:tcPr>
          <w:p w14:paraId="3FA168D7" w14:textId="77777777" w:rsidR="00A9692E" w:rsidRPr="00A9692E" w:rsidRDefault="00A9692E" w:rsidP="00B76E64">
            <w:pPr>
              <w:spacing w:before="0" w:after="0"/>
              <w:jc w:val="center"/>
              <w:rPr>
                <w:rFonts w:ascii="Calibri" w:hAnsi="Calibri" w:cs="Calibri"/>
                <w:szCs w:val="24"/>
              </w:rPr>
            </w:pPr>
            <w:r w:rsidRPr="00A9692E">
              <w:rPr>
                <w:rFonts w:ascii="Calibri" w:hAnsi="Calibri" w:cs="Calibri"/>
                <w:szCs w:val="24"/>
              </w:rPr>
              <w:t>67,157</w:t>
            </w:r>
          </w:p>
        </w:tc>
        <w:tc>
          <w:tcPr>
            <w:tcW w:w="0" w:type="auto"/>
          </w:tcPr>
          <w:p w14:paraId="3FA168D8" w14:textId="77777777" w:rsidR="00A9692E" w:rsidRPr="00A9692E" w:rsidRDefault="00A9692E" w:rsidP="00B76E64">
            <w:pPr>
              <w:spacing w:before="0" w:after="0"/>
              <w:jc w:val="center"/>
              <w:rPr>
                <w:rFonts w:ascii="Calibri" w:hAnsi="Calibri" w:cs="Calibri"/>
                <w:szCs w:val="24"/>
              </w:rPr>
            </w:pPr>
            <w:r w:rsidRPr="00A9692E">
              <w:rPr>
                <w:rFonts w:ascii="Calibri" w:hAnsi="Calibri" w:cs="Calibri"/>
                <w:szCs w:val="24"/>
              </w:rPr>
              <w:t>69,132</w:t>
            </w:r>
          </w:p>
        </w:tc>
        <w:tc>
          <w:tcPr>
            <w:tcW w:w="0" w:type="auto"/>
          </w:tcPr>
          <w:p w14:paraId="3FA168D9" w14:textId="77777777" w:rsidR="00A9692E" w:rsidRPr="00A9692E" w:rsidRDefault="00A9692E" w:rsidP="00B76E64">
            <w:pPr>
              <w:spacing w:before="0" w:after="0"/>
              <w:jc w:val="center"/>
              <w:rPr>
                <w:rFonts w:ascii="Calibri" w:hAnsi="Calibri" w:cs="Calibri"/>
                <w:szCs w:val="24"/>
              </w:rPr>
            </w:pPr>
            <w:r w:rsidRPr="00A9692E">
              <w:rPr>
                <w:rFonts w:ascii="Calibri" w:hAnsi="Calibri" w:cs="Calibri"/>
                <w:szCs w:val="24"/>
              </w:rPr>
              <w:t>71,107</w:t>
            </w:r>
          </w:p>
        </w:tc>
        <w:tc>
          <w:tcPr>
            <w:tcW w:w="0" w:type="auto"/>
          </w:tcPr>
          <w:p w14:paraId="3FA168DA" w14:textId="77777777" w:rsidR="00A9692E" w:rsidRPr="00A9692E" w:rsidRDefault="00A9692E" w:rsidP="00B76E64">
            <w:pPr>
              <w:spacing w:before="0" w:after="0"/>
              <w:jc w:val="center"/>
              <w:rPr>
                <w:rFonts w:ascii="Calibri" w:hAnsi="Calibri" w:cs="Calibri"/>
                <w:szCs w:val="24"/>
              </w:rPr>
            </w:pPr>
            <w:r w:rsidRPr="00A9692E">
              <w:rPr>
                <w:rFonts w:ascii="Calibri" w:hAnsi="Calibri" w:cs="Calibri"/>
                <w:szCs w:val="24"/>
              </w:rPr>
              <w:t>73,082</w:t>
            </w:r>
          </w:p>
        </w:tc>
        <w:tc>
          <w:tcPr>
            <w:tcW w:w="0" w:type="auto"/>
          </w:tcPr>
          <w:p w14:paraId="3FA168DB" w14:textId="77777777" w:rsidR="00A9692E" w:rsidRPr="00A9692E" w:rsidRDefault="00A9692E" w:rsidP="00B76E64">
            <w:pPr>
              <w:spacing w:before="0" w:after="0"/>
              <w:jc w:val="center"/>
              <w:rPr>
                <w:rFonts w:ascii="Calibri" w:hAnsi="Calibri" w:cs="Calibri"/>
                <w:szCs w:val="24"/>
              </w:rPr>
            </w:pPr>
            <w:r w:rsidRPr="00A9692E">
              <w:rPr>
                <w:rFonts w:ascii="Calibri" w:hAnsi="Calibri" w:cs="Calibri"/>
                <w:szCs w:val="24"/>
              </w:rPr>
              <w:t>75,058</w:t>
            </w:r>
          </w:p>
        </w:tc>
        <w:tc>
          <w:tcPr>
            <w:tcW w:w="1021" w:type="dxa"/>
          </w:tcPr>
          <w:p w14:paraId="3FA168DC" w14:textId="77777777" w:rsidR="00A9692E" w:rsidRPr="00A9692E" w:rsidRDefault="00A9692E" w:rsidP="00B76E64">
            <w:pPr>
              <w:spacing w:before="0" w:after="0"/>
              <w:jc w:val="center"/>
              <w:rPr>
                <w:rFonts w:ascii="Calibri" w:hAnsi="Calibri" w:cs="Calibri"/>
                <w:szCs w:val="24"/>
              </w:rPr>
            </w:pPr>
            <w:r w:rsidRPr="00A9692E">
              <w:rPr>
                <w:rFonts w:ascii="Calibri" w:hAnsi="Calibri" w:cs="Calibri"/>
                <w:szCs w:val="24"/>
              </w:rPr>
              <w:t>77,033</w:t>
            </w:r>
          </w:p>
        </w:tc>
      </w:tr>
    </w:tbl>
    <w:p w14:paraId="3FA168DE" w14:textId="77777777" w:rsidR="006C0A2F" w:rsidRPr="00D77EEF" w:rsidRDefault="00A9692E" w:rsidP="00A9692E">
      <w:r>
        <w:t>She is reassigned to a special rate position.</w:t>
      </w:r>
    </w:p>
    <w:tbl>
      <w:tblPr>
        <w:tblStyle w:val="TableGrid"/>
        <w:tblW w:w="10525" w:type="dxa"/>
        <w:tblLook w:val="04A0" w:firstRow="1" w:lastRow="0" w:firstColumn="1" w:lastColumn="0" w:noHBand="0" w:noVBand="1"/>
        <w:tblCaption w:val="Pay Table"/>
        <w:tblDescription w:val="Pay Table"/>
      </w:tblPr>
      <w:tblGrid>
        <w:gridCol w:w="715"/>
        <w:gridCol w:w="824"/>
        <w:gridCol w:w="885"/>
        <w:gridCol w:w="885"/>
        <w:gridCol w:w="885"/>
        <w:gridCol w:w="885"/>
        <w:gridCol w:w="885"/>
        <w:gridCol w:w="885"/>
        <w:gridCol w:w="885"/>
        <w:gridCol w:w="885"/>
        <w:gridCol w:w="885"/>
        <w:gridCol w:w="1021"/>
      </w:tblGrid>
      <w:tr w:rsidR="006C0A2F" w:rsidRPr="00D77EEF" w14:paraId="3FA168EB" w14:textId="77777777" w:rsidTr="00A9692E">
        <w:trPr>
          <w:tblHeader/>
        </w:trPr>
        <w:tc>
          <w:tcPr>
            <w:tcW w:w="716" w:type="dxa"/>
            <w:shd w:val="clear" w:color="auto" w:fill="D9D9D9" w:themeFill="background1" w:themeFillShade="D9"/>
            <w:hideMark/>
          </w:tcPr>
          <w:p w14:paraId="3FA168DF" w14:textId="77777777" w:rsidR="006C0A2F" w:rsidRPr="00A9692E" w:rsidRDefault="006C0A2F" w:rsidP="00A9692E">
            <w:pPr>
              <w:spacing w:before="0" w:after="0"/>
              <w:jc w:val="center"/>
              <w:rPr>
                <w:rFonts w:ascii="Calibri" w:hAnsi="Calibri" w:cs="Calibri"/>
                <w:b/>
                <w:bCs/>
                <w:szCs w:val="24"/>
              </w:rPr>
            </w:pPr>
            <w:r w:rsidRPr="00A9692E">
              <w:rPr>
                <w:rFonts w:ascii="Calibri" w:hAnsi="Calibri" w:cs="Calibri"/>
                <w:b/>
                <w:bCs/>
                <w:szCs w:val="24"/>
              </w:rPr>
              <w:t>2016</w:t>
            </w:r>
          </w:p>
        </w:tc>
        <w:tc>
          <w:tcPr>
            <w:tcW w:w="0" w:type="auto"/>
            <w:shd w:val="clear" w:color="auto" w:fill="D9D9D9" w:themeFill="background1" w:themeFillShade="D9"/>
            <w:hideMark/>
          </w:tcPr>
          <w:p w14:paraId="3FA168E0" w14:textId="77777777" w:rsidR="006C0A2F" w:rsidRPr="00A9692E" w:rsidRDefault="006C0A2F" w:rsidP="00A9692E">
            <w:pPr>
              <w:spacing w:before="0" w:after="0"/>
              <w:jc w:val="center"/>
              <w:rPr>
                <w:rFonts w:ascii="Calibri" w:hAnsi="Calibri" w:cs="Calibri"/>
                <w:b/>
                <w:bCs/>
                <w:szCs w:val="24"/>
              </w:rPr>
            </w:pPr>
            <w:r w:rsidRPr="00A9692E">
              <w:rPr>
                <w:rFonts w:ascii="Calibri" w:hAnsi="Calibri" w:cs="Calibri"/>
                <w:b/>
                <w:bCs/>
                <w:szCs w:val="24"/>
              </w:rPr>
              <w:t>Grade</w:t>
            </w:r>
          </w:p>
        </w:tc>
        <w:tc>
          <w:tcPr>
            <w:tcW w:w="0" w:type="auto"/>
            <w:shd w:val="clear" w:color="auto" w:fill="D9D9D9" w:themeFill="background1" w:themeFillShade="D9"/>
            <w:hideMark/>
          </w:tcPr>
          <w:p w14:paraId="3FA168E1" w14:textId="77777777" w:rsidR="006C0A2F" w:rsidRPr="00A9692E" w:rsidRDefault="006C0A2F" w:rsidP="00A9692E">
            <w:pPr>
              <w:spacing w:before="0" w:after="0"/>
              <w:jc w:val="center"/>
              <w:rPr>
                <w:rFonts w:ascii="Calibri" w:hAnsi="Calibri" w:cs="Calibri"/>
                <w:b/>
                <w:bCs/>
                <w:szCs w:val="24"/>
              </w:rPr>
            </w:pPr>
            <w:r w:rsidRPr="00A9692E">
              <w:rPr>
                <w:rFonts w:ascii="Calibri" w:hAnsi="Calibri" w:cs="Calibri"/>
                <w:b/>
                <w:bCs/>
                <w:szCs w:val="24"/>
              </w:rPr>
              <w:t>STEP 1</w:t>
            </w:r>
          </w:p>
        </w:tc>
        <w:tc>
          <w:tcPr>
            <w:tcW w:w="0" w:type="auto"/>
            <w:shd w:val="clear" w:color="auto" w:fill="D9D9D9" w:themeFill="background1" w:themeFillShade="D9"/>
            <w:hideMark/>
          </w:tcPr>
          <w:p w14:paraId="3FA168E2" w14:textId="77777777" w:rsidR="006C0A2F" w:rsidRPr="00A9692E" w:rsidRDefault="006C0A2F" w:rsidP="00A9692E">
            <w:pPr>
              <w:spacing w:before="0" w:after="0"/>
              <w:jc w:val="center"/>
              <w:rPr>
                <w:rFonts w:ascii="Calibri" w:hAnsi="Calibri" w:cs="Calibri"/>
                <w:b/>
                <w:bCs/>
                <w:szCs w:val="24"/>
              </w:rPr>
            </w:pPr>
            <w:r w:rsidRPr="00A9692E">
              <w:rPr>
                <w:rFonts w:ascii="Calibri" w:hAnsi="Calibri" w:cs="Calibri"/>
                <w:b/>
                <w:bCs/>
                <w:szCs w:val="24"/>
              </w:rPr>
              <w:t>STEP 2</w:t>
            </w:r>
          </w:p>
        </w:tc>
        <w:tc>
          <w:tcPr>
            <w:tcW w:w="0" w:type="auto"/>
            <w:shd w:val="clear" w:color="auto" w:fill="D9D9D9" w:themeFill="background1" w:themeFillShade="D9"/>
            <w:hideMark/>
          </w:tcPr>
          <w:p w14:paraId="3FA168E3" w14:textId="77777777" w:rsidR="006C0A2F" w:rsidRPr="00A9692E" w:rsidRDefault="006C0A2F" w:rsidP="00A9692E">
            <w:pPr>
              <w:spacing w:before="0" w:after="0"/>
              <w:jc w:val="center"/>
              <w:rPr>
                <w:rFonts w:ascii="Calibri" w:hAnsi="Calibri" w:cs="Calibri"/>
                <w:b/>
                <w:bCs/>
                <w:szCs w:val="24"/>
              </w:rPr>
            </w:pPr>
            <w:r w:rsidRPr="00A9692E">
              <w:rPr>
                <w:rFonts w:ascii="Calibri" w:hAnsi="Calibri" w:cs="Calibri"/>
                <w:b/>
                <w:bCs/>
                <w:szCs w:val="24"/>
              </w:rPr>
              <w:t>STEP 3</w:t>
            </w:r>
          </w:p>
        </w:tc>
        <w:tc>
          <w:tcPr>
            <w:tcW w:w="0" w:type="auto"/>
            <w:shd w:val="clear" w:color="auto" w:fill="D9D9D9" w:themeFill="background1" w:themeFillShade="D9"/>
            <w:hideMark/>
          </w:tcPr>
          <w:p w14:paraId="3FA168E4" w14:textId="77777777" w:rsidR="006C0A2F" w:rsidRPr="00A9692E" w:rsidRDefault="006C0A2F" w:rsidP="00A9692E">
            <w:pPr>
              <w:spacing w:before="0" w:after="0"/>
              <w:jc w:val="center"/>
              <w:rPr>
                <w:rFonts w:ascii="Calibri" w:hAnsi="Calibri" w:cs="Calibri"/>
                <w:b/>
                <w:bCs/>
                <w:szCs w:val="24"/>
              </w:rPr>
            </w:pPr>
            <w:r w:rsidRPr="00A9692E">
              <w:rPr>
                <w:rFonts w:ascii="Calibri" w:hAnsi="Calibri" w:cs="Calibri"/>
                <w:b/>
                <w:bCs/>
                <w:szCs w:val="24"/>
              </w:rPr>
              <w:t>STEP 4</w:t>
            </w:r>
          </w:p>
        </w:tc>
        <w:tc>
          <w:tcPr>
            <w:tcW w:w="0" w:type="auto"/>
            <w:shd w:val="clear" w:color="auto" w:fill="D9D9D9" w:themeFill="background1" w:themeFillShade="D9"/>
            <w:hideMark/>
          </w:tcPr>
          <w:p w14:paraId="3FA168E5" w14:textId="77777777" w:rsidR="006C0A2F" w:rsidRPr="00A9692E" w:rsidRDefault="006C0A2F" w:rsidP="00A9692E">
            <w:pPr>
              <w:spacing w:before="0" w:after="0"/>
              <w:jc w:val="center"/>
              <w:rPr>
                <w:rFonts w:ascii="Calibri" w:hAnsi="Calibri" w:cs="Calibri"/>
                <w:b/>
                <w:bCs/>
                <w:szCs w:val="24"/>
              </w:rPr>
            </w:pPr>
            <w:r w:rsidRPr="00A9692E">
              <w:rPr>
                <w:rFonts w:ascii="Calibri" w:hAnsi="Calibri" w:cs="Calibri"/>
                <w:b/>
                <w:bCs/>
                <w:szCs w:val="24"/>
              </w:rPr>
              <w:t>STEP 5</w:t>
            </w:r>
          </w:p>
        </w:tc>
        <w:tc>
          <w:tcPr>
            <w:tcW w:w="0" w:type="auto"/>
            <w:shd w:val="clear" w:color="auto" w:fill="D9D9D9" w:themeFill="background1" w:themeFillShade="D9"/>
            <w:hideMark/>
          </w:tcPr>
          <w:p w14:paraId="3FA168E6" w14:textId="77777777" w:rsidR="006C0A2F" w:rsidRPr="00A9692E" w:rsidRDefault="006C0A2F" w:rsidP="00A9692E">
            <w:pPr>
              <w:spacing w:before="0" w:after="0"/>
              <w:jc w:val="center"/>
              <w:rPr>
                <w:rFonts w:ascii="Calibri" w:hAnsi="Calibri" w:cs="Calibri"/>
                <w:b/>
                <w:bCs/>
                <w:szCs w:val="24"/>
              </w:rPr>
            </w:pPr>
            <w:r w:rsidRPr="00A9692E">
              <w:rPr>
                <w:rFonts w:ascii="Calibri" w:hAnsi="Calibri" w:cs="Calibri"/>
                <w:b/>
                <w:bCs/>
                <w:szCs w:val="24"/>
              </w:rPr>
              <w:t>STEP 6</w:t>
            </w:r>
          </w:p>
        </w:tc>
        <w:tc>
          <w:tcPr>
            <w:tcW w:w="0" w:type="auto"/>
            <w:shd w:val="clear" w:color="auto" w:fill="D9D9D9" w:themeFill="background1" w:themeFillShade="D9"/>
            <w:hideMark/>
          </w:tcPr>
          <w:p w14:paraId="3FA168E7" w14:textId="77777777" w:rsidR="006C0A2F" w:rsidRPr="00A9692E" w:rsidRDefault="006C0A2F" w:rsidP="00A9692E">
            <w:pPr>
              <w:spacing w:before="0" w:after="0"/>
              <w:jc w:val="center"/>
              <w:rPr>
                <w:rFonts w:ascii="Calibri" w:hAnsi="Calibri" w:cs="Calibri"/>
                <w:b/>
                <w:bCs/>
                <w:szCs w:val="24"/>
              </w:rPr>
            </w:pPr>
            <w:r w:rsidRPr="00A9692E">
              <w:rPr>
                <w:rFonts w:ascii="Calibri" w:hAnsi="Calibri" w:cs="Calibri"/>
                <w:b/>
                <w:bCs/>
                <w:szCs w:val="24"/>
              </w:rPr>
              <w:t>STEP 7</w:t>
            </w:r>
          </w:p>
        </w:tc>
        <w:tc>
          <w:tcPr>
            <w:tcW w:w="0" w:type="auto"/>
            <w:shd w:val="clear" w:color="auto" w:fill="D9D9D9" w:themeFill="background1" w:themeFillShade="D9"/>
            <w:hideMark/>
          </w:tcPr>
          <w:p w14:paraId="3FA168E8" w14:textId="77777777" w:rsidR="006C0A2F" w:rsidRPr="00A9692E" w:rsidRDefault="006C0A2F" w:rsidP="00A9692E">
            <w:pPr>
              <w:spacing w:before="0" w:after="0"/>
              <w:jc w:val="center"/>
              <w:rPr>
                <w:rFonts w:ascii="Calibri" w:hAnsi="Calibri" w:cs="Calibri"/>
                <w:b/>
                <w:bCs/>
                <w:szCs w:val="24"/>
              </w:rPr>
            </w:pPr>
            <w:r w:rsidRPr="00A9692E">
              <w:rPr>
                <w:rFonts w:ascii="Calibri" w:hAnsi="Calibri" w:cs="Calibri"/>
                <w:b/>
                <w:bCs/>
                <w:szCs w:val="24"/>
              </w:rPr>
              <w:t>STEP 8</w:t>
            </w:r>
          </w:p>
        </w:tc>
        <w:tc>
          <w:tcPr>
            <w:tcW w:w="0" w:type="auto"/>
            <w:shd w:val="clear" w:color="auto" w:fill="D9D9D9" w:themeFill="background1" w:themeFillShade="D9"/>
            <w:hideMark/>
          </w:tcPr>
          <w:p w14:paraId="3FA168E9" w14:textId="77777777" w:rsidR="006C0A2F" w:rsidRPr="00A9692E" w:rsidRDefault="006C0A2F" w:rsidP="00A9692E">
            <w:pPr>
              <w:spacing w:before="0" w:after="0"/>
              <w:jc w:val="center"/>
              <w:rPr>
                <w:rFonts w:ascii="Calibri" w:hAnsi="Calibri" w:cs="Calibri"/>
                <w:b/>
                <w:bCs/>
                <w:szCs w:val="24"/>
              </w:rPr>
            </w:pPr>
            <w:r w:rsidRPr="00A9692E">
              <w:rPr>
                <w:rFonts w:ascii="Calibri" w:hAnsi="Calibri" w:cs="Calibri"/>
                <w:b/>
                <w:bCs/>
                <w:szCs w:val="24"/>
              </w:rPr>
              <w:t>STEP 9</w:t>
            </w:r>
          </w:p>
        </w:tc>
        <w:tc>
          <w:tcPr>
            <w:tcW w:w="1021" w:type="dxa"/>
            <w:shd w:val="clear" w:color="auto" w:fill="D9D9D9" w:themeFill="background1" w:themeFillShade="D9"/>
          </w:tcPr>
          <w:p w14:paraId="3FA168EA" w14:textId="77777777" w:rsidR="006C0A2F" w:rsidRPr="00A9692E" w:rsidRDefault="006C0A2F" w:rsidP="00A9692E">
            <w:pPr>
              <w:spacing w:before="0" w:after="0"/>
              <w:jc w:val="center"/>
              <w:rPr>
                <w:rFonts w:ascii="Calibri" w:hAnsi="Calibri" w:cs="Calibri"/>
                <w:b/>
                <w:bCs/>
                <w:szCs w:val="24"/>
              </w:rPr>
            </w:pPr>
            <w:r w:rsidRPr="00A9692E">
              <w:rPr>
                <w:rFonts w:ascii="Calibri" w:hAnsi="Calibri" w:cs="Calibri"/>
                <w:b/>
                <w:bCs/>
                <w:szCs w:val="24"/>
              </w:rPr>
              <w:t>STEP 10</w:t>
            </w:r>
          </w:p>
        </w:tc>
      </w:tr>
      <w:tr w:rsidR="006C0A2F" w:rsidRPr="00D77EEF" w14:paraId="3FA168F8" w14:textId="77777777" w:rsidTr="00A9692E">
        <w:tc>
          <w:tcPr>
            <w:tcW w:w="716" w:type="dxa"/>
          </w:tcPr>
          <w:p w14:paraId="3FA168EC" w14:textId="77777777" w:rsidR="006C0A2F" w:rsidRPr="00A9692E" w:rsidRDefault="006C0A2F" w:rsidP="00A9692E">
            <w:pPr>
              <w:spacing w:before="0" w:after="0"/>
              <w:jc w:val="center"/>
              <w:rPr>
                <w:rFonts w:ascii="Calibri" w:hAnsi="Calibri" w:cs="Calibri"/>
                <w:b/>
                <w:szCs w:val="24"/>
              </w:rPr>
            </w:pPr>
            <w:r w:rsidRPr="00A9692E">
              <w:rPr>
                <w:rFonts w:ascii="Calibri" w:hAnsi="Calibri" w:cs="Calibri"/>
                <w:b/>
                <w:szCs w:val="24"/>
              </w:rPr>
              <w:t>999B</w:t>
            </w:r>
          </w:p>
        </w:tc>
        <w:tc>
          <w:tcPr>
            <w:tcW w:w="0" w:type="auto"/>
          </w:tcPr>
          <w:p w14:paraId="3FA168ED" w14:textId="77777777" w:rsidR="006C0A2F" w:rsidRPr="00A9692E" w:rsidRDefault="006C0A2F" w:rsidP="00A9692E">
            <w:pPr>
              <w:spacing w:before="0" w:after="0"/>
              <w:jc w:val="center"/>
              <w:rPr>
                <w:rFonts w:ascii="Calibri" w:hAnsi="Calibri" w:cs="Calibri"/>
                <w:szCs w:val="24"/>
              </w:rPr>
            </w:pPr>
            <w:r w:rsidRPr="00A9692E">
              <w:rPr>
                <w:rFonts w:ascii="Calibri" w:hAnsi="Calibri" w:cs="Calibri"/>
                <w:szCs w:val="24"/>
              </w:rPr>
              <w:t>11</w:t>
            </w:r>
          </w:p>
        </w:tc>
        <w:tc>
          <w:tcPr>
            <w:tcW w:w="0" w:type="auto"/>
          </w:tcPr>
          <w:p w14:paraId="3FA168EE" w14:textId="77777777" w:rsidR="006C0A2F" w:rsidRPr="00A9692E" w:rsidRDefault="006C0A2F" w:rsidP="00A9692E">
            <w:pPr>
              <w:spacing w:before="0" w:after="0"/>
              <w:jc w:val="center"/>
              <w:rPr>
                <w:rFonts w:ascii="Calibri" w:hAnsi="Calibri" w:cs="Calibri"/>
                <w:szCs w:val="24"/>
              </w:rPr>
            </w:pPr>
            <w:r w:rsidRPr="00A9692E">
              <w:rPr>
                <w:rFonts w:ascii="Calibri" w:hAnsi="Calibri" w:cs="Calibri"/>
                <w:szCs w:val="24"/>
              </w:rPr>
              <w:t>61,137</w:t>
            </w:r>
          </w:p>
        </w:tc>
        <w:tc>
          <w:tcPr>
            <w:tcW w:w="0" w:type="auto"/>
            <w:shd w:val="clear" w:color="auto" w:fill="FFFF00"/>
          </w:tcPr>
          <w:p w14:paraId="3FA168EF" w14:textId="77777777" w:rsidR="006C0A2F" w:rsidRPr="00A9692E" w:rsidRDefault="006C0A2F" w:rsidP="00A9692E">
            <w:pPr>
              <w:spacing w:before="0" w:after="0"/>
              <w:jc w:val="center"/>
              <w:rPr>
                <w:rFonts w:ascii="Calibri" w:hAnsi="Calibri" w:cs="Calibri"/>
                <w:szCs w:val="24"/>
              </w:rPr>
            </w:pPr>
            <w:r w:rsidRPr="00A9692E">
              <w:rPr>
                <w:rFonts w:ascii="Calibri" w:hAnsi="Calibri" w:cs="Calibri"/>
                <w:szCs w:val="24"/>
              </w:rPr>
              <w:t>63,175</w:t>
            </w:r>
          </w:p>
        </w:tc>
        <w:tc>
          <w:tcPr>
            <w:tcW w:w="0" w:type="auto"/>
          </w:tcPr>
          <w:p w14:paraId="3FA168F0" w14:textId="77777777" w:rsidR="006C0A2F" w:rsidRPr="00A9692E" w:rsidRDefault="006C0A2F" w:rsidP="00A9692E">
            <w:pPr>
              <w:spacing w:before="0" w:after="0"/>
              <w:jc w:val="center"/>
              <w:rPr>
                <w:rFonts w:ascii="Calibri" w:hAnsi="Calibri" w:cs="Calibri"/>
                <w:szCs w:val="24"/>
              </w:rPr>
            </w:pPr>
            <w:r w:rsidRPr="00A9692E">
              <w:rPr>
                <w:rFonts w:ascii="Calibri" w:hAnsi="Calibri" w:cs="Calibri"/>
                <w:szCs w:val="24"/>
              </w:rPr>
              <w:t>65,213</w:t>
            </w:r>
          </w:p>
        </w:tc>
        <w:tc>
          <w:tcPr>
            <w:tcW w:w="0" w:type="auto"/>
          </w:tcPr>
          <w:p w14:paraId="3FA168F1" w14:textId="77777777" w:rsidR="006C0A2F" w:rsidRPr="00A9692E" w:rsidRDefault="006C0A2F" w:rsidP="00A9692E">
            <w:pPr>
              <w:spacing w:before="0" w:after="0"/>
              <w:jc w:val="center"/>
              <w:rPr>
                <w:rFonts w:ascii="Calibri" w:hAnsi="Calibri" w:cs="Calibri"/>
                <w:szCs w:val="24"/>
              </w:rPr>
            </w:pPr>
            <w:r w:rsidRPr="00A9692E">
              <w:rPr>
                <w:rFonts w:ascii="Calibri" w:hAnsi="Calibri" w:cs="Calibri"/>
                <w:szCs w:val="24"/>
              </w:rPr>
              <w:t>67,251</w:t>
            </w:r>
          </w:p>
        </w:tc>
        <w:tc>
          <w:tcPr>
            <w:tcW w:w="0" w:type="auto"/>
          </w:tcPr>
          <w:p w14:paraId="3FA168F2" w14:textId="77777777" w:rsidR="006C0A2F" w:rsidRPr="00A9692E" w:rsidRDefault="006C0A2F" w:rsidP="00A9692E">
            <w:pPr>
              <w:spacing w:before="0" w:after="0"/>
              <w:jc w:val="center"/>
              <w:rPr>
                <w:rFonts w:ascii="Calibri" w:hAnsi="Calibri" w:cs="Calibri"/>
                <w:szCs w:val="24"/>
              </w:rPr>
            </w:pPr>
            <w:r w:rsidRPr="00A9692E">
              <w:rPr>
                <w:rFonts w:ascii="Calibri" w:hAnsi="Calibri" w:cs="Calibri"/>
                <w:szCs w:val="24"/>
              </w:rPr>
              <w:t>69,288</w:t>
            </w:r>
          </w:p>
        </w:tc>
        <w:tc>
          <w:tcPr>
            <w:tcW w:w="0" w:type="auto"/>
          </w:tcPr>
          <w:p w14:paraId="3FA168F3" w14:textId="77777777" w:rsidR="006C0A2F" w:rsidRPr="00A9692E" w:rsidRDefault="006C0A2F" w:rsidP="00A9692E">
            <w:pPr>
              <w:spacing w:before="0" w:after="0"/>
              <w:jc w:val="center"/>
              <w:rPr>
                <w:rFonts w:ascii="Calibri" w:hAnsi="Calibri" w:cs="Calibri"/>
                <w:szCs w:val="24"/>
              </w:rPr>
            </w:pPr>
            <w:r w:rsidRPr="00A9692E">
              <w:rPr>
                <w:rFonts w:ascii="Calibri" w:hAnsi="Calibri" w:cs="Calibri"/>
                <w:szCs w:val="24"/>
              </w:rPr>
              <w:t>71,326</w:t>
            </w:r>
          </w:p>
        </w:tc>
        <w:tc>
          <w:tcPr>
            <w:tcW w:w="0" w:type="auto"/>
          </w:tcPr>
          <w:p w14:paraId="3FA168F4" w14:textId="77777777" w:rsidR="006C0A2F" w:rsidRPr="00A9692E" w:rsidRDefault="006C0A2F" w:rsidP="00A9692E">
            <w:pPr>
              <w:spacing w:before="0" w:after="0"/>
              <w:jc w:val="center"/>
              <w:rPr>
                <w:rFonts w:ascii="Calibri" w:hAnsi="Calibri" w:cs="Calibri"/>
                <w:szCs w:val="24"/>
              </w:rPr>
            </w:pPr>
            <w:r w:rsidRPr="00A9692E">
              <w:rPr>
                <w:rFonts w:ascii="Calibri" w:hAnsi="Calibri" w:cs="Calibri"/>
                <w:szCs w:val="24"/>
              </w:rPr>
              <w:t>73,364</w:t>
            </w:r>
          </w:p>
        </w:tc>
        <w:tc>
          <w:tcPr>
            <w:tcW w:w="0" w:type="auto"/>
          </w:tcPr>
          <w:p w14:paraId="3FA168F5" w14:textId="77777777" w:rsidR="006C0A2F" w:rsidRPr="00A9692E" w:rsidRDefault="006C0A2F" w:rsidP="00A9692E">
            <w:pPr>
              <w:spacing w:before="0" w:after="0"/>
              <w:jc w:val="center"/>
              <w:rPr>
                <w:rFonts w:ascii="Calibri" w:hAnsi="Calibri" w:cs="Calibri"/>
                <w:szCs w:val="24"/>
              </w:rPr>
            </w:pPr>
            <w:r w:rsidRPr="00A9692E">
              <w:rPr>
                <w:rFonts w:ascii="Calibri" w:hAnsi="Calibri" w:cs="Calibri"/>
                <w:szCs w:val="24"/>
              </w:rPr>
              <w:t>75,402</w:t>
            </w:r>
          </w:p>
        </w:tc>
        <w:tc>
          <w:tcPr>
            <w:tcW w:w="0" w:type="auto"/>
          </w:tcPr>
          <w:p w14:paraId="3FA168F6" w14:textId="77777777" w:rsidR="006C0A2F" w:rsidRPr="00A9692E" w:rsidRDefault="006C0A2F" w:rsidP="00A9692E">
            <w:pPr>
              <w:spacing w:before="0" w:after="0"/>
              <w:jc w:val="center"/>
              <w:rPr>
                <w:rFonts w:ascii="Calibri" w:hAnsi="Calibri" w:cs="Calibri"/>
                <w:szCs w:val="24"/>
              </w:rPr>
            </w:pPr>
            <w:r w:rsidRPr="00A9692E">
              <w:rPr>
                <w:rFonts w:ascii="Calibri" w:hAnsi="Calibri" w:cs="Calibri"/>
                <w:szCs w:val="24"/>
              </w:rPr>
              <w:t>77,440</w:t>
            </w:r>
          </w:p>
        </w:tc>
        <w:tc>
          <w:tcPr>
            <w:tcW w:w="1021" w:type="dxa"/>
          </w:tcPr>
          <w:p w14:paraId="3FA168F7" w14:textId="77777777" w:rsidR="006C0A2F" w:rsidRPr="00A9692E" w:rsidRDefault="006C0A2F" w:rsidP="00A9692E">
            <w:pPr>
              <w:spacing w:before="0" w:after="0"/>
              <w:jc w:val="center"/>
              <w:rPr>
                <w:rFonts w:ascii="Calibri" w:hAnsi="Calibri" w:cs="Calibri"/>
                <w:szCs w:val="24"/>
              </w:rPr>
            </w:pPr>
            <w:r w:rsidRPr="00A9692E">
              <w:rPr>
                <w:rFonts w:ascii="Calibri" w:hAnsi="Calibri" w:cs="Calibri"/>
                <w:szCs w:val="24"/>
              </w:rPr>
              <w:t>79,478</w:t>
            </w:r>
          </w:p>
        </w:tc>
      </w:tr>
    </w:tbl>
    <w:p w14:paraId="3FA168F9" w14:textId="226CE3AC" w:rsidR="006C0A2F" w:rsidRDefault="00A9692E" w:rsidP="00A9692E">
      <w:r>
        <w:t>Determine if she received an equivalent increase and when her WGI is due</w:t>
      </w:r>
      <w:r w:rsidR="00E842C7">
        <w:t>:</w:t>
      </w:r>
    </w:p>
    <w:tbl>
      <w:tblPr>
        <w:tblStyle w:val="TableGrid"/>
        <w:tblW w:w="9625" w:type="dxa"/>
        <w:tblLook w:val="04A0" w:firstRow="1" w:lastRow="0" w:firstColumn="1" w:lastColumn="0" w:noHBand="0" w:noVBand="1"/>
        <w:tblCaption w:val="WGI Table"/>
        <w:tblDescription w:val="WGI Table"/>
      </w:tblPr>
      <w:tblGrid>
        <w:gridCol w:w="1165"/>
        <w:gridCol w:w="8460"/>
      </w:tblGrid>
      <w:tr w:rsidR="00A9692E" w:rsidRPr="00D450F1" w14:paraId="3FA168FC" w14:textId="77777777" w:rsidTr="00B76E64">
        <w:trPr>
          <w:tblHeader/>
        </w:trPr>
        <w:tc>
          <w:tcPr>
            <w:tcW w:w="1165" w:type="dxa"/>
            <w:shd w:val="clear" w:color="auto" w:fill="D9D9D9" w:themeFill="background1" w:themeFillShade="D9"/>
          </w:tcPr>
          <w:p w14:paraId="3FA168FA" w14:textId="77777777" w:rsidR="00A9692E" w:rsidRPr="00E842C7" w:rsidRDefault="00A9692E" w:rsidP="00B76E64">
            <w:pPr>
              <w:pStyle w:val="normal1"/>
              <w:spacing w:before="0"/>
              <w:jc w:val="center"/>
              <w:rPr>
                <w:rFonts w:cs="Arial"/>
                <w:b/>
                <w:i/>
                <w:sz w:val="22"/>
                <w:szCs w:val="22"/>
              </w:rPr>
            </w:pPr>
            <w:r w:rsidRPr="00E842C7">
              <w:rPr>
                <w:rFonts w:cs="Arial"/>
                <w:b/>
                <w:i/>
                <w:sz w:val="22"/>
                <w:szCs w:val="22"/>
              </w:rPr>
              <w:t>Date</w:t>
            </w:r>
          </w:p>
        </w:tc>
        <w:tc>
          <w:tcPr>
            <w:tcW w:w="8460" w:type="dxa"/>
            <w:shd w:val="clear" w:color="auto" w:fill="D9D9D9" w:themeFill="background1" w:themeFillShade="D9"/>
          </w:tcPr>
          <w:p w14:paraId="3FA168FB" w14:textId="77777777" w:rsidR="00A9692E" w:rsidRPr="00E842C7" w:rsidRDefault="00A9692E" w:rsidP="00B76E64">
            <w:pPr>
              <w:pStyle w:val="normal1"/>
              <w:spacing w:before="0"/>
              <w:jc w:val="center"/>
              <w:rPr>
                <w:rFonts w:cs="Arial"/>
                <w:b/>
                <w:i/>
                <w:sz w:val="22"/>
                <w:szCs w:val="22"/>
              </w:rPr>
            </w:pPr>
            <w:r w:rsidRPr="00E842C7">
              <w:rPr>
                <w:rFonts w:cs="Arial"/>
                <w:b/>
                <w:i/>
                <w:sz w:val="22"/>
                <w:szCs w:val="22"/>
              </w:rPr>
              <w:t>Action</w:t>
            </w:r>
          </w:p>
        </w:tc>
      </w:tr>
      <w:tr w:rsidR="00A9692E" w:rsidRPr="00D450F1" w14:paraId="3FA16901" w14:textId="77777777" w:rsidTr="00B76E64">
        <w:tc>
          <w:tcPr>
            <w:tcW w:w="1165" w:type="dxa"/>
          </w:tcPr>
          <w:p w14:paraId="3FA168FD" w14:textId="77777777" w:rsidR="00A9692E" w:rsidRPr="00E842C7" w:rsidRDefault="00A9692E" w:rsidP="00A9692E">
            <w:pPr>
              <w:pStyle w:val="normal1"/>
              <w:spacing w:before="0"/>
              <w:rPr>
                <w:rFonts w:cs="Arial"/>
                <w:sz w:val="22"/>
                <w:szCs w:val="22"/>
              </w:rPr>
            </w:pPr>
            <w:r w:rsidRPr="00E842C7">
              <w:rPr>
                <w:rFonts w:cs="Arial"/>
                <w:sz w:val="22"/>
                <w:szCs w:val="22"/>
              </w:rPr>
              <w:t>02/07/16</w:t>
            </w:r>
          </w:p>
        </w:tc>
        <w:tc>
          <w:tcPr>
            <w:tcW w:w="8460" w:type="dxa"/>
          </w:tcPr>
          <w:p w14:paraId="3FA168FE" w14:textId="77777777" w:rsidR="00A9692E" w:rsidRPr="00E842C7" w:rsidRDefault="00A9692E" w:rsidP="008C3E98">
            <w:pPr>
              <w:pStyle w:val="ListParagraph"/>
              <w:numPr>
                <w:ilvl w:val="0"/>
                <w:numId w:val="109"/>
              </w:numPr>
              <w:spacing w:before="0"/>
              <w:contextualSpacing w:val="0"/>
              <w:rPr>
                <w:szCs w:val="22"/>
              </w:rPr>
            </w:pPr>
            <w:r w:rsidRPr="00E842C7">
              <w:rPr>
                <w:szCs w:val="22"/>
              </w:rPr>
              <w:t>Vicky is a GS-201-11 step 2.</w:t>
            </w:r>
          </w:p>
          <w:p w14:paraId="3FA168FF" w14:textId="77777777" w:rsidR="00A9692E" w:rsidRPr="00E842C7" w:rsidRDefault="00A9692E" w:rsidP="008C3E98">
            <w:pPr>
              <w:pStyle w:val="ListParagraph"/>
              <w:numPr>
                <w:ilvl w:val="0"/>
                <w:numId w:val="109"/>
              </w:numPr>
              <w:spacing w:before="0"/>
              <w:contextualSpacing w:val="0"/>
              <w:rPr>
                <w:szCs w:val="22"/>
              </w:rPr>
            </w:pPr>
            <w:r w:rsidRPr="00E842C7">
              <w:rPr>
                <w:szCs w:val="22"/>
              </w:rPr>
              <w:t>On 02/07/16, she received her WGI to step 2.</w:t>
            </w:r>
          </w:p>
          <w:p w14:paraId="3FA16900" w14:textId="77777777" w:rsidR="00A9692E" w:rsidRPr="00E842C7" w:rsidRDefault="00A9692E" w:rsidP="008C3E98">
            <w:pPr>
              <w:pStyle w:val="ListParagraph"/>
              <w:numPr>
                <w:ilvl w:val="0"/>
                <w:numId w:val="109"/>
              </w:numPr>
              <w:spacing w:before="0"/>
              <w:contextualSpacing w:val="0"/>
              <w:rPr>
                <w:rFonts w:cs="Arial"/>
                <w:szCs w:val="22"/>
              </w:rPr>
            </w:pPr>
            <w:r w:rsidRPr="00E842C7">
              <w:rPr>
                <w:szCs w:val="22"/>
              </w:rPr>
              <w:t>Pay is set at GS-11 step 2 ($61,231) and the employee begins a new waiting period.</w:t>
            </w:r>
          </w:p>
        </w:tc>
      </w:tr>
      <w:tr w:rsidR="00A9692E" w:rsidRPr="00D450F1" w14:paraId="3FA16906" w14:textId="77777777" w:rsidTr="00B76E64">
        <w:tc>
          <w:tcPr>
            <w:tcW w:w="1165" w:type="dxa"/>
          </w:tcPr>
          <w:p w14:paraId="3FA16902" w14:textId="77777777" w:rsidR="00A9692E" w:rsidRPr="00E842C7" w:rsidRDefault="00A9692E" w:rsidP="00B76E64">
            <w:pPr>
              <w:pStyle w:val="normal1"/>
              <w:spacing w:before="0"/>
              <w:rPr>
                <w:rFonts w:cs="Arial"/>
                <w:sz w:val="22"/>
                <w:szCs w:val="22"/>
              </w:rPr>
            </w:pPr>
            <w:r w:rsidRPr="00E842C7">
              <w:rPr>
                <w:rFonts w:cs="Arial"/>
                <w:sz w:val="22"/>
                <w:szCs w:val="22"/>
              </w:rPr>
              <w:t>07/10/16</w:t>
            </w:r>
          </w:p>
        </w:tc>
        <w:tc>
          <w:tcPr>
            <w:tcW w:w="8460" w:type="dxa"/>
          </w:tcPr>
          <w:p w14:paraId="3FA16903" w14:textId="77777777" w:rsidR="00A9692E" w:rsidRPr="00E842C7" w:rsidRDefault="00A9692E" w:rsidP="008C3E98">
            <w:pPr>
              <w:pStyle w:val="ListParagraph"/>
              <w:numPr>
                <w:ilvl w:val="0"/>
                <w:numId w:val="110"/>
              </w:numPr>
              <w:spacing w:before="0"/>
              <w:contextualSpacing w:val="0"/>
              <w:rPr>
                <w:szCs w:val="22"/>
              </w:rPr>
            </w:pPr>
            <w:r w:rsidRPr="00E842C7">
              <w:rPr>
                <w:szCs w:val="22"/>
              </w:rPr>
              <w:t>On 07/10/16, she is reassigned to a GS-2210-11 step 2 position paid from Special Rate Table 999B ($63,175).</w:t>
            </w:r>
          </w:p>
          <w:p w14:paraId="3FA16904" w14:textId="64864A74" w:rsidR="00A9692E" w:rsidRPr="00E842C7" w:rsidRDefault="00A9692E" w:rsidP="008C3E98">
            <w:pPr>
              <w:pStyle w:val="ListParagraph"/>
              <w:numPr>
                <w:ilvl w:val="0"/>
                <w:numId w:val="110"/>
              </w:numPr>
              <w:spacing w:before="0"/>
              <w:contextualSpacing w:val="0"/>
              <w:rPr>
                <w:i/>
                <w:szCs w:val="22"/>
              </w:rPr>
            </w:pPr>
            <w:r w:rsidRPr="00E842C7">
              <w:rPr>
                <w:szCs w:val="22"/>
              </w:rPr>
              <w:t>Even though she received an increase in pay</w:t>
            </w:r>
            <w:r w:rsidR="00F76200">
              <w:rPr>
                <w:szCs w:val="22"/>
              </w:rPr>
              <w:t>,</w:t>
            </w:r>
            <w:r w:rsidRPr="00E842C7">
              <w:rPr>
                <w:szCs w:val="22"/>
              </w:rPr>
              <w:t xml:space="preserve"> she has not received an equivalent increase.</w:t>
            </w:r>
          </w:p>
          <w:p w14:paraId="3FA16905" w14:textId="77777777" w:rsidR="00A9692E" w:rsidRPr="00E842C7" w:rsidRDefault="00A9692E" w:rsidP="008C3E98">
            <w:pPr>
              <w:pStyle w:val="ListParagraph"/>
              <w:numPr>
                <w:ilvl w:val="0"/>
                <w:numId w:val="110"/>
              </w:numPr>
              <w:spacing w:before="0"/>
              <w:contextualSpacing w:val="0"/>
              <w:rPr>
                <w:i/>
                <w:szCs w:val="22"/>
              </w:rPr>
            </w:pPr>
            <w:r w:rsidRPr="00E842C7">
              <w:rPr>
                <w:szCs w:val="22"/>
              </w:rPr>
              <w:t>She will be due a WGI to step 3 on 07/09/17.</w:t>
            </w:r>
          </w:p>
        </w:tc>
      </w:tr>
    </w:tbl>
    <w:p w14:paraId="3FA16907" w14:textId="77777777" w:rsidR="006C0A2F" w:rsidRDefault="006C0A2F" w:rsidP="00F76200">
      <w:pPr>
        <w:pStyle w:val="Heading3"/>
        <w:spacing w:after="0"/>
      </w:pPr>
      <w:bookmarkStart w:id="51" w:name="_Toc485021483"/>
      <w:bookmarkStart w:id="52" w:name="_Toc131397249"/>
      <w:r>
        <w:t xml:space="preserve">Ex. </w:t>
      </w:r>
      <w:r w:rsidR="00557DB5">
        <w:t>23</w:t>
      </w:r>
      <w:r w:rsidRPr="00D77EEF">
        <w:t>: Change to Lower Grade w/Known Promotion Potential</w:t>
      </w:r>
      <w:bookmarkEnd w:id="51"/>
      <w:bookmarkEnd w:id="52"/>
    </w:p>
    <w:p w14:paraId="3FA16908" w14:textId="77777777" w:rsidR="00B728FE" w:rsidRPr="00B728FE" w:rsidRDefault="00B728FE" w:rsidP="00B728FE">
      <w:pPr>
        <w:spacing w:before="0"/>
        <w:rPr>
          <w:i/>
        </w:rPr>
      </w:pPr>
      <w:r w:rsidRPr="00B728FE">
        <w:rPr>
          <w:i/>
        </w:rPr>
        <w:t>Equivalent Increase</w:t>
      </w:r>
    </w:p>
    <w:p w14:paraId="3FA16909" w14:textId="210BD34C" w:rsidR="009E6E5A" w:rsidRDefault="00E74D65" w:rsidP="00B728FE">
      <w:pPr>
        <w:spacing w:before="0"/>
        <w:rPr>
          <w:rFonts w:cs="Arial"/>
          <w:szCs w:val="24"/>
        </w:rPr>
      </w:pPr>
      <w:r w:rsidRPr="009E6E5A">
        <w:rPr>
          <w:rFonts w:cs="Arial"/>
          <w:szCs w:val="24"/>
        </w:rPr>
        <w:t>Janet</w:t>
      </w:r>
      <w:r w:rsidR="006C0A2F" w:rsidRPr="009E6E5A">
        <w:rPr>
          <w:rFonts w:cs="Arial"/>
          <w:szCs w:val="24"/>
        </w:rPr>
        <w:t xml:space="preserve"> is a GS-11 step 4</w:t>
      </w:r>
      <w:r w:rsidR="00473661">
        <w:rPr>
          <w:rFonts w:cs="Arial"/>
          <w:szCs w:val="24"/>
        </w:rPr>
        <w:t xml:space="preserve"> in Washington, DC ($73,160)</w:t>
      </w:r>
      <w:r w:rsidR="009E6E5A" w:rsidRPr="009E6E5A">
        <w:rPr>
          <w:rFonts w:cs="Arial"/>
          <w:szCs w:val="24"/>
        </w:rPr>
        <w:t>.</w:t>
      </w:r>
    </w:p>
    <w:tbl>
      <w:tblPr>
        <w:tblStyle w:val="TableGrid"/>
        <w:tblW w:w="10525" w:type="dxa"/>
        <w:tblLayout w:type="fixed"/>
        <w:tblLook w:val="04A0" w:firstRow="1" w:lastRow="0" w:firstColumn="1" w:lastColumn="0" w:noHBand="0" w:noVBand="1"/>
        <w:tblCaption w:val="Pay Table"/>
        <w:tblDescription w:val="Pay Table"/>
      </w:tblPr>
      <w:tblGrid>
        <w:gridCol w:w="715"/>
        <w:gridCol w:w="540"/>
        <w:gridCol w:w="900"/>
        <w:gridCol w:w="900"/>
        <w:gridCol w:w="900"/>
        <w:gridCol w:w="900"/>
        <w:gridCol w:w="900"/>
        <w:gridCol w:w="968"/>
        <w:gridCol w:w="922"/>
        <w:gridCol w:w="900"/>
        <w:gridCol w:w="900"/>
        <w:gridCol w:w="1080"/>
      </w:tblGrid>
      <w:tr w:rsidR="009E6E5A" w:rsidRPr="009E6E5A" w14:paraId="3FA16916" w14:textId="77777777" w:rsidTr="00B76E64">
        <w:trPr>
          <w:tblHeader/>
        </w:trPr>
        <w:tc>
          <w:tcPr>
            <w:tcW w:w="715" w:type="dxa"/>
            <w:shd w:val="clear" w:color="auto" w:fill="D9D9D9" w:themeFill="background1" w:themeFillShade="D9"/>
          </w:tcPr>
          <w:p w14:paraId="3FA1690A" w14:textId="77777777" w:rsidR="009E6E5A" w:rsidRPr="009E6E5A" w:rsidRDefault="009E6E5A" w:rsidP="00B76E64">
            <w:pPr>
              <w:spacing w:before="0" w:after="0"/>
              <w:jc w:val="center"/>
              <w:rPr>
                <w:rFonts w:ascii="Calibri" w:hAnsi="Calibri" w:cs="Calibri"/>
                <w:b/>
                <w:bCs/>
                <w:szCs w:val="24"/>
              </w:rPr>
            </w:pPr>
            <w:r w:rsidRPr="009E6E5A">
              <w:rPr>
                <w:rFonts w:ascii="Calibri" w:hAnsi="Calibri" w:cs="Calibri"/>
                <w:b/>
                <w:bCs/>
                <w:szCs w:val="24"/>
              </w:rPr>
              <w:t>2017</w:t>
            </w:r>
          </w:p>
        </w:tc>
        <w:tc>
          <w:tcPr>
            <w:tcW w:w="540" w:type="dxa"/>
            <w:shd w:val="clear" w:color="auto" w:fill="D9D9D9" w:themeFill="background1" w:themeFillShade="D9"/>
            <w:hideMark/>
          </w:tcPr>
          <w:p w14:paraId="3FA1690B" w14:textId="77777777" w:rsidR="009E6E5A" w:rsidRPr="009E6E5A" w:rsidRDefault="009E6E5A" w:rsidP="00B76E64">
            <w:pPr>
              <w:spacing w:before="0" w:after="0"/>
              <w:jc w:val="center"/>
              <w:rPr>
                <w:rFonts w:ascii="Calibri" w:hAnsi="Calibri" w:cs="Calibri"/>
                <w:b/>
                <w:bCs/>
                <w:szCs w:val="24"/>
              </w:rPr>
            </w:pPr>
            <w:r w:rsidRPr="009E6E5A">
              <w:rPr>
                <w:rFonts w:ascii="Calibri" w:hAnsi="Calibri" w:cs="Calibri"/>
                <w:b/>
                <w:bCs/>
                <w:szCs w:val="24"/>
              </w:rPr>
              <w:t>Gr</w:t>
            </w:r>
          </w:p>
        </w:tc>
        <w:tc>
          <w:tcPr>
            <w:tcW w:w="900" w:type="dxa"/>
            <w:shd w:val="clear" w:color="auto" w:fill="D9D9D9" w:themeFill="background1" w:themeFillShade="D9"/>
            <w:hideMark/>
          </w:tcPr>
          <w:p w14:paraId="3FA1690C" w14:textId="77777777" w:rsidR="009E6E5A" w:rsidRPr="009E6E5A" w:rsidRDefault="009E6E5A" w:rsidP="00B76E64">
            <w:pPr>
              <w:spacing w:before="0" w:after="0"/>
              <w:jc w:val="center"/>
              <w:rPr>
                <w:rFonts w:ascii="Calibri" w:hAnsi="Calibri" w:cs="Calibri"/>
                <w:b/>
                <w:bCs/>
                <w:szCs w:val="24"/>
              </w:rPr>
            </w:pPr>
            <w:r w:rsidRPr="009E6E5A">
              <w:rPr>
                <w:rFonts w:ascii="Calibri" w:hAnsi="Calibri" w:cs="Calibri"/>
                <w:b/>
                <w:bCs/>
                <w:szCs w:val="24"/>
              </w:rPr>
              <w:t>STEP 1</w:t>
            </w:r>
          </w:p>
        </w:tc>
        <w:tc>
          <w:tcPr>
            <w:tcW w:w="900" w:type="dxa"/>
            <w:shd w:val="clear" w:color="auto" w:fill="D9D9D9" w:themeFill="background1" w:themeFillShade="D9"/>
            <w:hideMark/>
          </w:tcPr>
          <w:p w14:paraId="3FA1690D" w14:textId="77777777" w:rsidR="009E6E5A" w:rsidRPr="009E6E5A" w:rsidRDefault="009E6E5A" w:rsidP="00B76E64">
            <w:pPr>
              <w:spacing w:before="0" w:after="0"/>
              <w:jc w:val="center"/>
              <w:rPr>
                <w:rFonts w:ascii="Calibri" w:hAnsi="Calibri" w:cs="Calibri"/>
                <w:b/>
                <w:bCs/>
                <w:szCs w:val="24"/>
              </w:rPr>
            </w:pPr>
            <w:r w:rsidRPr="009E6E5A">
              <w:rPr>
                <w:rFonts w:ascii="Calibri" w:hAnsi="Calibri" w:cs="Calibri"/>
                <w:b/>
                <w:bCs/>
                <w:szCs w:val="24"/>
              </w:rPr>
              <w:t>STEP 2</w:t>
            </w:r>
          </w:p>
        </w:tc>
        <w:tc>
          <w:tcPr>
            <w:tcW w:w="900" w:type="dxa"/>
            <w:shd w:val="clear" w:color="auto" w:fill="D9D9D9" w:themeFill="background1" w:themeFillShade="D9"/>
            <w:hideMark/>
          </w:tcPr>
          <w:p w14:paraId="3FA1690E" w14:textId="77777777" w:rsidR="009E6E5A" w:rsidRPr="009E6E5A" w:rsidRDefault="009E6E5A" w:rsidP="00B76E64">
            <w:pPr>
              <w:spacing w:before="0" w:after="0"/>
              <w:jc w:val="center"/>
              <w:rPr>
                <w:rFonts w:ascii="Calibri" w:hAnsi="Calibri" w:cs="Calibri"/>
                <w:b/>
                <w:bCs/>
                <w:szCs w:val="24"/>
              </w:rPr>
            </w:pPr>
            <w:r w:rsidRPr="009E6E5A">
              <w:rPr>
                <w:rFonts w:ascii="Calibri" w:hAnsi="Calibri" w:cs="Calibri"/>
                <w:b/>
                <w:bCs/>
                <w:szCs w:val="24"/>
              </w:rPr>
              <w:t>STEP 3</w:t>
            </w:r>
          </w:p>
        </w:tc>
        <w:tc>
          <w:tcPr>
            <w:tcW w:w="900" w:type="dxa"/>
            <w:shd w:val="clear" w:color="auto" w:fill="D9D9D9" w:themeFill="background1" w:themeFillShade="D9"/>
            <w:hideMark/>
          </w:tcPr>
          <w:p w14:paraId="3FA1690F" w14:textId="77777777" w:rsidR="009E6E5A" w:rsidRPr="009E6E5A" w:rsidRDefault="009E6E5A" w:rsidP="00B76E64">
            <w:pPr>
              <w:spacing w:before="0" w:after="0"/>
              <w:jc w:val="center"/>
              <w:rPr>
                <w:rFonts w:ascii="Calibri" w:hAnsi="Calibri" w:cs="Calibri"/>
                <w:b/>
                <w:bCs/>
                <w:szCs w:val="24"/>
              </w:rPr>
            </w:pPr>
            <w:r w:rsidRPr="009E6E5A">
              <w:rPr>
                <w:rFonts w:ascii="Calibri" w:hAnsi="Calibri" w:cs="Calibri"/>
                <w:b/>
                <w:bCs/>
                <w:szCs w:val="24"/>
              </w:rPr>
              <w:t>STEP 4</w:t>
            </w:r>
          </w:p>
        </w:tc>
        <w:tc>
          <w:tcPr>
            <w:tcW w:w="900" w:type="dxa"/>
            <w:shd w:val="clear" w:color="auto" w:fill="D9D9D9" w:themeFill="background1" w:themeFillShade="D9"/>
            <w:hideMark/>
          </w:tcPr>
          <w:p w14:paraId="3FA16910" w14:textId="77777777" w:rsidR="009E6E5A" w:rsidRPr="009E6E5A" w:rsidRDefault="009E6E5A" w:rsidP="00B76E64">
            <w:pPr>
              <w:spacing w:before="0" w:after="0"/>
              <w:jc w:val="center"/>
              <w:rPr>
                <w:rFonts w:ascii="Calibri" w:hAnsi="Calibri" w:cs="Calibri"/>
                <w:b/>
                <w:bCs/>
                <w:szCs w:val="24"/>
              </w:rPr>
            </w:pPr>
            <w:r w:rsidRPr="009E6E5A">
              <w:rPr>
                <w:rFonts w:ascii="Calibri" w:hAnsi="Calibri" w:cs="Calibri"/>
                <w:b/>
                <w:bCs/>
                <w:szCs w:val="24"/>
              </w:rPr>
              <w:t>STEP 5</w:t>
            </w:r>
          </w:p>
        </w:tc>
        <w:tc>
          <w:tcPr>
            <w:tcW w:w="968" w:type="dxa"/>
            <w:shd w:val="clear" w:color="auto" w:fill="D9D9D9" w:themeFill="background1" w:themeFillShade="D9"/>
            <w:hideMark/>
          </w:tcPr>
          <w:p w14:paraId="3FA16911" w14:textId="77777777" w:rsidR="009E6E5A" w:rsidRPr="009E6E5A" w:rsidRDefault="009E6E5A" w:rsidP="00B76E64">
            <w:pPr>
              <w:spacing w:before="0" w:after="0"/>
              <w:jc w:val="center"/>
              <w:rPr>
                <w:rFonts w:ascii="Calibri" w:hAnsi="Calibri" w:cs="Calibri"/>
                <w:b/>
                <w:bCs/>
                <w:szCs w:val="24"/>
              </w:rPr>
            </w:pPr>
            <w:r w:rsidRPr="009E6E5A">
              <w:rPr>
                <w:rFonts w:ascii="Calibri" w:hAnsi="Calibri" w:cs="Calibri"/>
                <w:b/>
                <w:bCs/>
                <w:szCs w:val="24"/>
              </w:rPr>
              <w:t>STEP 6</w:t>
            </w:r>
          </w:p>
        </w:tc>
        <w:tc>
          <w:tcPr>
            <w:tcW w:w="922" w:type="dxa"/>
            <w:shd w:val="clear" w:color="auto" w:fill="D9D9D9" w:themeFill="background1" w:themeFillShade="D9"/>
            <w:hideMark/>
          </w:tcPr>
          <w:p w14:paraId="3FA16912" w14:textId="77777777" w:rsidR="009E6E5A" w:rsidRPr="009E6E5A" w:rsidRDefault="009E6E5A" w:rsidP="00B76E64">
            <w:pPr>
              <w:spacing w:before="0" w:after="0"/>
              <w:jc w:val="center"/>
              <w:rPr>
                <w:rFonts w:ascii="Calibri" w:hAnsi="Calibri" w:cs="Calibri"/>
                <w:b/>
                <w:bCs/>
                <w:szCs w:val="24"/>
              </w:rPr>
            </w:pPr>
            <w:r w:rsidRPr="009E6E5A">
              <w:rPr>
                <w:rFonts w:ascii="Calibri" w:hAnsi="Calibri" w:cs="Calibri"/>
                <w:b/>
                <w:bCs/>
                <w:szCs w:val="24"/>
              </w:rPr>
              <w:t>STEP 7</w:t>
            </w:r>
          </w:p>
        </w:tc>
        <w:tc>
          <w:tcPr>
            <w:tcW w:w="900" w:type="dxa"/>
            <w:shd w:val="clear" w:color="auto" w:fill="D9D9D9" w:themeFill="background1" w:themeFillShade="D9"/>
            <w:hideMark/>
          </w:tcPr>
          <w:p w14:paraId="3FA16913" w14:textId="77777777" w:rsidR="009E6E5A" w:rsidRPr="009E6E5A" w:rsidRDefault="009E6E5A" w:rsidP="00B76E64">
            <w:pPr>
              <w:spacing w:before="0" w:after="0"/>
              <w:jc w:val="center"/>
              <w:rPr>
                <w:rFonts w:ascii="Calibri" w:hAnsi="Calibri" w:cs="Calibri"/>
                <w:b/>
                <w:bCs/>
                <w:szCs w:val="24"/>
              </w:rPr>
            </w:pPr>
            <w:r w:rsidRPr="009E6E5A">
              <w:rPr>
                <w:rFonts w:ascii="Calibri" w:hAnsi="Calibri" w:cs="Calibri"/>
                <w:b/>
                <w:bCs/>
                <w:szCs w:val="24"/>
              </w:rPr>
              <w:t>STEP 8</w:t>
            </w:r>
          </w:p>
        </w:tc>
        <w:tc>
          <w:tcPr>
            <w:tcW w:w="900" w:type="dxa"/>
            <w:shd w:val="clear" w:color="auto" w:fill="D9D9D9" w:themeFill="background1" w:themeFillShade="D9"/>
            <w:hideMark/>
          </w:tcPr>
          <w:p w14:paraId="3FA16914" w14:textId="77777777" w:rsidR="009E6E5A" w:rsidRPr="009E6E5A" w:rsidRDefault="009E6E5A" w:rsidP="00B76E64">
            <w:pPr>
              <w:spacing w:before="0" w:after="0"/>
              <w:jc w:val="center"/>
              <w:rPr>
                <w:rFonts w:ascii="Calibri" w:hAnsi="Calibri" w:cs="Calibri"/>
                <w:b/>
                <w:bCs/>
                <w:szCs w:val="24"/>
              </w:rPr>
            </w:pPr>
            <w:r w:rsidRPr="009E6E5A">
              <w:rPr>
                <w:rFonts w:ascii="Calibri" w:hAnsi="Calibri" w:cs="Calibri"/>
                <w:b/>
                <w:bCs/>
                <w:szCs w:val="24"/>
              </w:rPr>
              <w:t>STEP 9</w:t>
            </w:r>
          </w:p>
        </w:tc>
        <w:tc>
          <w:tcPr>
            <w:tcW w:w="1080" w:type="dxa"/>
            <w:shd w:val="clear" w:color="auto" w:fill="D9D9D9" w:themeFill="background1" w:themeFillShade="D9"/>
            <w:hideMark/>
          </w:tcPr>
          <w:p w14:paraId="3FA16915" w14:textId="77777777" w:rsidR="009E6E5A" w:rsidRPr="009E6E5A" w:rsidRDefault="009E6E5A" w:rsidP="00B76E64">
            <w:pPr>
              <w:spacing w:before="0" w:after="0"/>
              <w:jc w:val="center"/>
              <w:rPr>
                <w:rFonts w:ascii="Calibri" w:hAnsi="Calibri" w:cs="Calibri"/>
                <w:b/>
                <w:bCs/>
                <w:szCs w:val="24"/>
              </w:rPr>
            </w:pPr>
            <w:r w:rsidRPr="009E6E5A">
              <w:rPr>
                <w:rFonts w:ascii="Calibri" w:hAnsi="Calibri" w:cs="Calibri"/>
                <w:b/>
                <w:bCs/>
                <w:szCs w:val="24"/>
              </w:rPr>
              <w:t>STEP 10</w:t>
            </w:r>
          </w:p>
        </w:tc>
      </w:tr>
      <w:tr w:rsidR="009E6E5A" w:rsidRPr="009E6E5A" w14:paraId="3FA16923" w14:textId="77777777" w:rsidTr="009E6E5A">
        <w:tc>
          <w:tcPr>
            <w:tcW w:w="715" w:type="dxa"/>
          </w:tcPr>
          <w:p w14:paraId="3FA16917" w14:textId="77777777" w:rsidR="009E6E5A" w:rsidRPr="009E6E5A" w:rsidRDefault="009E6E5A" w:rsidP="009E6E5A">
            <w:pPr>
              <w:spacing w:before="0" w:after="0"/>
              <w:jc w:val="center"/>
              <w:rPr>
                <w:rFonts w:ascii="Calibri" w:hAnsi="Calibri" w:cs="Calibri"/>
                <w:bCs/>
                <w:szCs w:val="24"/>
              </w:rPr>
            </w:pPr>
            <w:r w:rsidRPr="009E6E5A">
              <w:rPr>
                <w:rFonts w:ascii="Calibri" w:hAnsi="Calibri" w:cs="Calibri"/>
                <w:b/>
                <w:bCs/>
                <w:szCs w:val="24"/>
              </w:rPr>
              <w:t>DCB</w:t>
            </w:r>
          </w:p>
        </w:tc>
        <w:tc>
          <w:tcPr>
            <w:tcW w:w="540" w:type="dxa"/>
          </w:tcPr>
          <w:p w14:paraId="3FA16918" w14:textId="77777777" w:rsidR="009E6E5A" w:rsidRPr="009E6E5A" w:rsidRDefault="009E6E5A" w:rsidP="009E6E5A">
            <w:pPr>
              <w:spacing w:before="0" w:after="0"/>
              <w:jc w:val="center"/>
              <w:rPr>
                <w:rFonts w:ascii="Calibri" w:hAnsi="Calibri" w:cs="Calibri"/>
                <w:bCs/>
                <w:szCs w:val="24"/>
              </w:rPr>
            </w:pPr>
            <w:r w:rsidRPr="009E6E5A">
              <w:rPr>
                <w:rFonts w:ascii="Calibri" w:hAnsi="Calibri" w:cs="Calibri"/>
                <w:bCs/>
                <w:szCs w:val="24"/>
              </w:rPr>
              <w:t>11</w:t>
            </w:r>
          </w:p>
        </w:tc>
        <w:tc>
          <w:tcPr>
            <w:tcW w:w="900" w:type="dxa"/>
          </w:tcPr>
          <w:p w14:paraId="3FA16919" w14:textId="77777777" w:rsidR="009E6E5A" w:rsidRPr="009E6E5A" w:rsidRDefault="009E6E5A" w:rsidP="009E6E5A">
            <w:pPr>
              <w:spacing w:before="0" w:after="0"/>
              <w:jc w:val="center"/>
              <w:rPr>
                <w:rFonts w:ascii="Calibri" w:hAnsi="Calibri" w:cs="Calibri"/>
                <w:bCs/>
                <w:szCs w:val="24"/>
              </w:rPr>
            </w:pPr>
            <w:r w:rsidRPr="009E6E5A">
              <w:rPr>
                <w:rFonts w:ascii="Calibri" w:hAnsi="Calibri" w:cs="Calibri"/>
                <w:bCs/>
                <w:szCs w:val="24"/>
              </w:rPr>
              <w:t>66,510</w:t>
            </w:r>
          </w:p>
        </w:tc>
        <w:tc>
          <w:tcPr>
            <w:tcW w:w="900" w:type="dxa"/>
          </w:tcPr>
          <w:p w14:paraId="3FA1691A" w14:textId="77777777" w:rsidR="009E6E5A" w:rsidRPr="009E6E5A" w:rsidRDefault="009E6E5A" w:rsidP="009E6E5A">
            <w:pPr>
              <w:spacing w:before="0" w:after="0"/>
              <w:jc w:val="center"/>
              <w:rPr>
                <w:rFonts w:ascii="Calibri" w:hAnsi="Calibri" w:cs="Calibri"/>
                <w:bCs/>
                <w:szCs w:val="24"/>
              </w:rPr>
            </w:pPr>
            <w:r w:rsidRPr="009E6E5A">
              <w:rPr>
                <w:rFonts w:ascii="Calibri" w:hAnsi="Calibri" w:cs="Calibri"/>
                <w:bCs/>
                <w:szCs w:val="24"/>
              </w:rPr>
              <w:t>68,727</w:t>
            </w:r>
          </w:p>
        </w:tc>
        <w:tc>
          <w:tcPr>
            <w:tcW w:w="900" w:type="dxa"/>
          </w:tcPr>
          <w:p w14:paraId="3FA1691B" w14:textId="77777777" w:rsidR="009E6E5A" w:rsidRPr="009E6E5A" w:rsidRDefault="009E6E5A" w:rsidP="009E6E5A">
            <w:pPr>
              <w:spacing w:before="0" w:after="0"/>
              <w:jc w:val="center"/>
              <w:rPr>
                <w:rFonts w:ascii="Calibri" w:hAnsi="Calibri" w:cs="Calibri"/>
                <w:bCs/>
                <w:szCs w:val="24"/>
              </w:rPr>
            </w:pPr>
            <w:r w:rsidRPr="009E6E5A">
              <w:rPr>
                <w:rFonts w:ascii="Calibri" w:hAnsi="Calibri" w:cs="Calibri"/>
                <w:bCs/>
                <w:szCs w:val="24"/>
              </w:rPr>
              <w:t>70,943</w:t>
            </w:r>
          </w:p>
        </w:tc>
        <w:tc>
          <w:tcPr>
            <w:tcW w:w="900" w:type="dxa"/>
            <w:shd w:val="clear" w:color="auto" w:fill="FFFF00"/>
          </w:tcPr>
          <w:p w14:paraId="3FA1691C" w14:textId="77777777" w:rsidR="009E6E5A" w:rsidRPr="009E6E5A" w:rsidRDefault="009E6E5A" w:rsidP="009E6E5A">
            <w:pPr>
              <w:spacing w:before="0" w:after="0"/>
              <w:jc w:val="center"/>
              <w:rPr>
                <w:rFonts w:ascii="Calibri" w:hAnsi="Calibri" w:cs="Calibri"/>
                <w:bCs/>
                <w:szCs w:val="24"/>
              </w:rPr>
            </w:pPr>
            <w:r w:rsidRPr="009E6E5A">
              <w:rPr>
                <w:rFonts w:ascii="Calibri" w:hAnsi="Calibri" w:cs="Calibri"/>
                <w:bCs/>
                <w:szCs w:val="24"/>
              </w:rPr>
              <w:t>73,160</w:t>
            </w:r>
          </w:p>
        </w:tc>
        <w:tc>
          <w:tcPr>
            <w:tcW w:w="900" w:type="dxa"/>
          </w:tcPr>
          <w:p w14:paraId="3FA1691D" w14:textId="77777777" w:rsidR="009E6E5A" w:rsidRPr="009E6E5A" w:rsidRDefault="009E6E5A" w:rsidP="009E6E5A">
            <w:pPr>
              <w:spacing w:before="0" w:after="0"/>
              <w:jc w:val="center"/>
              <w:rPr>
                <w:rFonts w:ascii="Calibri" w:hAnsi="Calibri" w:cs="Calibri"/>
                <w:bCs/>
                <w:szCs w:val="24"/>
              </w:rPr>
            </w:pPr>
            <w:r w:rsidRPr="009E6E5A">
              <w:rPr>
                <w:rFonts w:ascii="Calibri" w:hAnsi="Calibri" w:cs="Calibri"/>
                <w:bCs/>
                <w:szCs w:val="24"/>
              </w:rPr>
              <w:t>75,377</w:t>
            </w:r>
          </w:p>
        </w:tc>
        <w:tc>
          <w:tcPr>
            <w:tcW w:w="968" w:type="dxa"/>
          </w:tcPr>
          <w:p w14:paraId="3FA1691E" w14:textId="77777777" w:rsidR="009E6E5A" w:rsidRPr="009E6E5A" w:rsidRDefault="009E6E5A" w:rsidP="009E6E5A">
            <w:pPr>
              <w:spacing w:before="0" w:after="0"/>
              <w:jc w:val="center"/>
              <w:rPr>
                <w:rFonts w:ascii="Calibri" w:hAnsi="Calibri" w:cs="Calibri"/>
                <w:bCs/>
                <w:szCs w:val="24"/>
              </w:rPr>
            </w:pPr>
            <w:r w:rsidRPr="009E6E5A">
              <w:rPr>
                <w:rFonts w:ascii="Calibri" w:hAnsi="Calibri" w:cs="Calibri"/>
                <w:bCs/>
                <w:szCs w:val="24"/>
              </w:rPr>
              <w:t>77,593</w:t>
            </w:r>
          </w:p>
        </w:tc>
        <w:tc>
          <w:tcPr>
            <w:tcW w:w="922" w:type="dxa"/>
          </w:tcPr>
          <w:p w14:paraId="3FA1691F" w14:textId="77777777" w:rsidR="009E6E5A" w:rsidRPr="009E6E5A" w:rsidRDefault="009E6E5A" w:rsidP="009E6E5A">
            <w:pPr>
              <w:spacing w:before="0" w:after="0"/>
              <w:jc w:val="center"/>
              <w:rPr>
                <w:rFonts w:ascii="Calibri" w:hAnsi="Calibri" w:cs="Calibri"/>
                <w:bCs/>
                <w:szCs w:val="24"/>
              </w:rPr>
            </w:pPr>
            <w:r w:rsidRPr="009E6E5A">
              <w:rPr>
                <w:rFonts w:ascii="Calibri" w:hAnsi="Calibri" w:cs="Calibri"/>
                <w:bCs/>
                <w:szCs w:val="24"/>
              </w:rPr>
              <w:t>79,810</w:t>
            </w:r>
          </w:p>
        </w:tc>
        <w:tc>
          <w:tcPr>
            <w:tcW w:w="900" w:type="dxa"/>
          </w:tcPr>
          <w:p w14:paraId="3FA16920" w14:textId="77777777" w:rsidR="009E6E5A" w:rsidRPr="009E6E5A" w:rsidRDefault="009E6E5A" w:rsidP="009E6E5A">
            <w:pPr>
              <w:spacing w:before="0" w:after="0"/>
              <w:jc w:val="center"/>
              <w:rPr>
                <w:rFonts w:ascii="Calibri" w:hAnsi="Calibri" w:cs="Calibri"/>
                <w:bCs/>
                <w:szCs w:val="24"/>
              </w:rPr>
            </w:pPr>
            <w:r w:rsidRPr="009E6E5A">
              <w:rPr>
                <w:rFonts w:ascii="Calibri" w:hAnsi="Calibri" w:cs="Calibri"/>
                <w:bCs/>
                <w:szCs w:val="24"/>
              </w:rPr>
              <w:t>82,027</w:t>
            </w:r>
          </w:p>
        </w:tc>
        <w:tc>
          <w:tcPr>
            <w:tcW w:w="900" w:type="dxa"/>
          </w:tcPr>
          <w:p w14:paraId="3FA16921" w14:textId="77777777" w:rsidR="009E6E5A" w:rsidRPr="009E6E5A" w:rsidRDefault="009E6E5A" w:rsidP="009E6E5A">
            <w:pPr>
              <w:spacing w:before="0" w:after="0"/>
              <w:jc w:val="center"/>
              <w:rPr>
                <w:rFonts w:ascii="Calibri" w:hAnsi="Calibri" w:cs="Calibri"/>
                <w:bCs/>
                <w:szCs w:val="24"/>
              </w:rPr>
            </w:pPr>
            <w:r w:rsidRPr="009E6E5A">
              <w:rPr>
                <w:rFonts w:ascii="Calibri" w:hAnsi="Calibri" w:cs="Calibri"/>
                <w:bCs/>
                <w:szCs w:val="24"/>
              </w:rPr>
              <w:t>84,243</w:t>
            </w:r>
          </w:p>
        </w:tc>
        <w:tc>
          <w:tcPr>
            <w:tcW w:w="1080" w:type="dxa"/>
            <w:shd w:val="clear" w:color="auto" w:fill="auto"/>
          </w:tcPr>
          <w:p w14:paraId="3FA16922" w14:textId="77777777" w:rsidR="009E6E5A" w:rsidRPr="009E6E5A" w:rsidRDefault="009E6E5A" w:rsidP="009E6E5A">
            <w:pPr>
              <w:spacing w:before="0" w:after="0"/>
              <w:jc w:val="center"/>
              <w:rPr>
                <w:rFonts w:ascii="Calibri" w:hAnsi="Calibri" w:cs="Calibri"/>
                <w:bCs/>
                <w:szCs w:val="24"/>
              </w:rPr>
            </w:pPr>
            <w:r w:rsidRPr="009E6E5A">
              <w:rPr>
                <w:rFonts w:ascii="Calibri" w:hAnsi="Calibri" w:cs="Calibri"/>
                <w:bCs/>
                <w:szCs w:val="24"/>
              </w:rPr>
              <w:t>86,460</w:t>
            </w:r>
          </w:p>
        </w:tc>
      </w:tr>
    </w:tbl>
    <w:p w14:paraId="3FA16924" w14:textId="77777777" w:rsidR="006C0A2F" w:rsidRPr="009E6E5A" w:rsidRDefault="009E6E5A" w:rsidP="009E6E5A">
      <w:r w:rsidRPr="009E6E5A">
        <w:t>She took a competitive CLG to a GS-09/11/12 position.</w:t>
      </w:r>
    </w:p>
    <w:tbl>
      <w:tblPr>
        <w:tblStyle w:val="TableGrid"/>
        <w:tblW w:w="10525" w:type="dxa"/>
        <w:tblLayout w:type="fixed"/>
        <w:tblLook w:val="04A0" w:firstRow="1" w:lastRow="0" w:firstColumn="1" w:lastColumn="0" w:noHBand="0" w:noVBand="1"/>
        <w:tblCaption w:val="Pay Table"/>
        <w:tblDescription w:val="Pay Table"/>
      </w:tblPr>
      <w:tblGrid>
        <w:gridCol w:w="715"/>
        <w:gridCol w:w="540"/>
        <w:gridCol w:w="900"/>
        <w:gridCol w:w="900"/>
        <w:gridCol w:w="900"/>
        <w:gridCol w:w="900"/>
        <w:gridCol w:w="900"/>
        <w:gridCol w:w="968"/>
        <w:gridCol w:w="922"/>
        <w:gridCol w:w="900"/>
        <w:gridCol w:w="900"/>
        <w:gridCol w:w="1080"/>
      </w:tblGrid>
      <w:tr w:rsidR="009E6E5A" w:rsidRPr="009E6E5A" w14:paraId="3FA16931" w14:textId="77777777" w:rsidTr="00B76E64">
        <w:trPr>
          <w:tblHeader/>
        </w:trPr>
        <w:tc>
          <w:tcPr>
            <w:tcW w:w="715" w:type="dxa"/>
            <w:shd w:val="clear" w:color="auto" w:fill="D9D9D9" w:themeFill="background1" w:themeFillShade="D9"/>
          </w:tcPr>
          <w:p w14:paraId="3FA16925" w14:textId="77777777" w:rsidR="00E74D65" w:rsidRPr="009E6E5A" w:rsidRDefault="00E74D65" w:rsidP="009E6E5A">
            <w:pPr>
              <w:spacing w:before="0" w:after="0"/>
              <w:jc w:val="center"/>
              <w:rPr>
                <w:rFonts w:ascii="Calibri" w:hAnsi="Calibri" w:cs="Calibri"/>
                <w:b/>
                <w:bCs/>
                <w:szCs w:val="24"/>
              </w:rPr>
            </w:pPr>
            <w:r w:rsidRPr="009E6E5A">
              <w:rPr>
                <w:rFonts w:ascii="Calibri" w:hAnsi="Calibri" w:cs="Calibri"/>
                <w:b/>
                <w:bCs/>
                <w:szCs w:val="24"/>
              </w:rPr>
              <w:t>2017</w:t>
            </w:r>
          </w:p>
        </w:tc>
        <w:tc>
          <w:tcPr>
            <w:tcW w:w="540" w:type="dxa"/>
            <w:shd w:val="clear" w:color="auto" w:fill="D9D9D9" w:themeFill="background1" w:themeFillShade="D9"/>
            <w:hideMark/>
          </w:tcPr>
          <w:p w14:paraId="3FA16926" w14:textId="77777777" w:rsidR="00E74D65" w:rsidRPr="009E6E5A" w:rsidRDefault="00E74D65" w:rsidP="009E6E5A">
            <w:pPr>
              <w:spacing w:before="0" w:after="0"/>
              <w:jc w:val="center"/>
              <w:rPr>
                <w:rFonts w:ascii="Calibri" w:hAnsi="Calibri" w:cs="Calibri"/>
                <w:b/>
                <w:bCs/>
                <w:szCs w:val="24"/>
              </w:rPr>
            </w:pPr>
            <w:r w:rsidRPr="009E6E5A">
              <w:rPr>
                <w:rFonts w:ascii="Calibri" w:hAnsi="Calibri" w:cs="Calibri"/>
                <w:b/>
                <w:bCs/>
                <w:szCs w:val="24"/>
              </w:rPr>
              <w:t>Gr</w:t>
            </w:r>
          </w:p>
        </w:tc>
        <w:tc>
          <w:tcPr>
            <w:tcW w:w="900" w:type="dxa"/>
            <w:shd w:val="clear" w:color="auto" w:fill="D9D9D9" w:themeFill="background1" w:themeFillShade="D9"/>
            <w:hideMark/>
          </w:tcPr>
          <w:p w14:paraId="3FA16927" w14:textId="77777777" w:rsidR="00E74D65" w:rsidRPr="009E6E5A" w:rsidRDefault="00E74D65" w:rsidP="009E6E5A">
            <w:pPr>
              <w:spacing w:before="0" w:after="0"/>
              <w:jc w:val="center"/>
              <w:rPr>
                <w:rFonts w:ascii="Calibri" w:hAnsi="Calibri" w:cs="Calibri"/>
                <w:b/>
                <w:bCs/>
                <w:szCs w:val="24"/>
              </w:rPr>
            </w:pPr>
            <w:r w:rsidRPr="009E6E5A">
              <w:rPr>
                <w:rFonts w:ascii="Calibri" w:hAnsi="Calibri" w:cs="Calibri"/>
                <w:b/>
                <w:bCs/>
                <w:szCs w:val="24"/>
              </w:rPr>
              <w:t>STEP 1</w:t>
            </w:r>
          </w:p>
        </w:tc>
        <w:tc>
          <w:tcPr>
            <w:tcW w:w="900" w:type="dxa"/>
            <w:shd w:val="clear" w:color="auto" w:fill="D9D9D9" w:themeFill="background1" w:themeFillShade="D9"/>
            <w:hideMark/>
          </w:tcPr>
          <w:p w14:paraId="3FA16928" w14:textId="77777777" w:rsidR="00E74D65" w:rsidRPr="009E6E5A" w:rsidRDefault="00E74D65" w:rsidP="009E6E5A">
            <w:pPr>
              <w:spacing w:before="0" w:after="0"/>
              <w:jc w:val="center"/>
              <w:rPr>
                <w:rFonts w:ascii="Calibri" w:hAnsi="Calibri" w:cs="Calibri"/>
                <w:b/>
                <w:bCs/>
                <w:szCs w:val="24"/>
              </w:rPr>
            </w:pPr>
            <w:r w:rsidRPr="009E6E5A">
              <w:rPr>
                <w:rFonts w:ascii="Calibri" w:hAnsi="Calibri" w:cs="Calibri"/>
                <w:b/>
                <w:bCs/>
                <w:szCs w:val="24"/>
              </w:rPr>
              <w:t>STEP 2</w:t>
            </w:r>
          </w:p>
        </w:tc>
        <w:tc>
          <w:tcPr>
            <w:tcW w:w="900" w:type="dxa"/>
            <w:shd w:val="clear" w:color="auto" w:fill="D9D9D9" w:themeFill="background1" w:themeFillShade="D9"/>
            <w:hideMark/>
          </w:tcPr>
          <w:p w14:paraId="3FA16929" w14:textId="77777777" w:rsidR="00E74D65" w:rsidRPr="009E6E5A" w:rsidRDefault="00E74D65" w:rsidP="009E6E5A">
            <w:pPr>
              <w:spacing w:before="0" w:after="0"/>
              <w:jc w:val="center"/>
              <w:rPr>
                <w:rFonts w:ascii="Calibri" w:hAnsi="Calibri" w:cs="Calibri"/>
                <w:b/>
                <w:bCs/>
                <w:szCs w:val="24"/>
              </w:rPr>
            </w:pPr>
            <w:r w:rsidRPr="009E6E5A">
              <w:rPr>
                <w:rFonts w:ascii="Calibri" w:hAnsi="Calibri" w:cs="Calibri"/>
                <w:b/>
                <w:bCs/>
                <w:szCs w:val="24"/>
              </w:rPr>
              <w:t>STEP 3</w:t>
            </w:r>
          </w:p>
        </w:tc>
        <w:tc>
          <w:tcPr>
            <w:tcW w:w="900" w:type="dxa"/>
            <w:shd w:val="clear" w:color="auto" w:fill="D9D9D9" w:themeFill="background1" w:themeFillShade="D9"/>
            <w:hideMark/>
          </w:tcPr>
          <w:p w14:paraId="3FA1692A" w14:textId="77777777" w:rsidR="00E74D65" w:rsidRPr="009E6E5A" w:rsidRDefault="00E74D65" w:rsidP="009E6E5A">
            <w:pPr>
              <w:spacing w:before="0" w:after="0"/>
              <w:jc w:val="center"/>
              <w:rPr>
                <w:rFonts w:ascii="Calibri" w:hAnsi="Calibri" w:cs="Calibri"/>
                <w:b/>
                <w:bCs/>
                <w:szCs w:val="24"/>
              </w:rPr>
            </w:pPr>
            <w:r w:rsidRPr="009E6E5A">
              <w:rPr>
                <w:rFonts w:ascii="Calibri" w:hAnsi="Calibri" w:cs="Calibri"/>
                <w:b/>
                <w:bCs/>
                <w:szCs w:val="24"/>
              </w:rPr>
              <w:t>STEP 4</w:t>
            </w:r>
          </w:p>
        </w:tc>
        <w:tc>
          <w:tcPr>
            <w:tcW w:w="900" w:type="dxa"/>
            <w:shd w:val="clear" w:color="auto" w:fill="D9D9D9" w:themeFill="background1" w:themeFillShade="D9"/>
            <w:hideMark/>
          </w:tcPr>
          <w:p w14:paraId="3FA1692B" w14:textId="77777777" w:rsidR="00E74D65" w:rsidRPr="009E6E5A" w:rsidRDefault="00E74D65" w:rsidP="009E6E5A">
            <w:pPr>
              <w:spacing w:before="0" w:after="0"/>
              <w:jc w:val="center"/>
              <w:rPr>
                <w:rFonts w:ascii="Calibri" w:hAnsi="Calibri" w:cs="Calibri"/>
                <w:b/>
                <w:bCs/>
                <w:szCs w:val="24"/>
              </w:rPr>
            </w:pPr>
            <w:r w:rsidRPr="009E6E5A">
              <w:rPr>
                <w:rFonts w:ascii="Calibri" w:hAnsi="Calibri" w:cs="Calibri"/>
                <w:b/>
                <w:bCs/>
                <w:szCs w:val="24"/>
              </w:rPr>
              <w:t>STEP 5</w:t>
            </w:r>
          </w:p>
        </w:tc>
        <w:tc>
          <w:tcPr>
            <w:tcW w:w="968" w:type="dxa"/>
            <w:shd w:val="clear" w:color="auto" w:fill="D9D9D9" w:themeFill="background1" w:themeFillShade="D9"/>
            <w:hideMark/>
          </w:tcPr>
          <w:p w14:paraId="3FA1692C" w14:textId="77777777" w:rsidR="00E74D65" w:rsidRPr="009E6E5A" w:rsidRDefault="00E74D65" w:rsidP="009E6E5A">
            <w:pPr>
              <w:spacing w:before="0" w:after="0"/>
              <w:jc w:val="center"/>
              <w:rPr>
                <w:rFonts w:ascii="Calibri" w:hAnsi="Calibri" w:cs="Calibri"/>
                <w:b/>
                <w:bCs/>
                <w:szCs w:val="24"/>
              </w:rPr>
            </w:pPr>
            <w:r w:rsidRPr="009E6E5A">
              <w:rPr>
                <w:rFonts w:ascii="Calibri" w:hAnsi="Calibri" w:cs="Calibri"/>
                <w:b/>
                <w:bCs/>
                <w:szCs w:val="24"/>
              </w:rPr>
              <w:t>STEP 6</w:t>
            </w:r>
          </w:p>
        </w:tc>
        <w:tc>
          <w:tcPr>
            <w:tcW w:w="922" w:type="dxa"/>
            <w:shd w:val="clear" w:color="auto" w:fill="D9D9D9" w:themeFill="background1" w:themeFillShade="D9"/>
            <w:hideMark/>
          </w:tcPr>
          <w:p w14:paraId="3FA1692D" w14:textId="77777777" w:rsidR="00E74D65" w:rsidRPr="009E6E5A" w:rsidRDefault="00E74D65" w:rsidP="009E6E5A">
            <w:pPr>
              <w:spacing w:before="0" w:after="0"/>
              <w:jc w:val="center"/>
              <w:rPr>
                <w:rFonts w:ascii="Calibri" w:hAnsi="Calibri" w:cs="Calibri"/>
                <w:b/>
                <w:bCs/>
                <w:szCs w:val="24"/>
              </w:rPr>
            </w:pPr>
            <w:r w:rsidRPr="009E6E5A">
              <w:rPr>
                <w:rFonts w:ascii="Calibri" w:hAnsi="Calibri" w:cs="Calibri"/>
                <w:b/>
                <w:bCs/>
                <w:szCs w:val="24"/>
              </w:rPr>
              <w:t>STEP 7</w:t>
            </w:r>
          </w:p>
        </w:tc>
        <w:tc>
          <w:tcPr>
            <w:tcW w:w="900" w:type="dxa"/>
            <w:shd w:val="clear" w:color="auto" w:fill="D9D9D9" w:themeFill="background1" w:themeFillShade="D9"/>
            <w:hideMark/>
          </w:tcPr>
          <w:p w14:paraId="3FA1692E" w14:textId="77777777" w:rsidR="00E74D65" w:rsidRPr="009E6E5A" w:rsidRDefault="00E74D65" w:rsidP="009E6E5A">
            <w:pPr>
              <w:spacing w:before="0" w:after="0"/>
              <w:jc w:val="center"/>
              <w:rPr>
                <w:rFonts w:ascii="Calibri" w:hAnsi="Calibri" w:cs="Calibri"/>
                <w:b/>
                <w:bCs/>
                <w:szCs w:val="24"/>
              </w:rPr>
            </w:pPr>
            <w:r w:rsidRPr="009E6E5A">
              <w:rPr>
                <w:rFonts w:ascii="Calibri" w:hAnsi="Calibri" w:cs="Calibri"/>
                <w:b/>
                <w:bCs/>
                <w:szCs w:val="24"/>
              </w:rPr>
              <w:t>STEP 8</w:t>
            </w:r>
          </w:p>
        </w:tc>
        <w:tc>
          <w:tcPr>
            <w:tcW w:w="900" w:type="dxa"/>
            <w:shd w:val="clear" w:color="auto" w:fill="D9D9D9" w:themeFill="background1" w:themeFillShade="D9"/>
            <w:hideMark/>
          </w:tcPr>
          <w:p w14:paraId="3FA1692F" w14:textId="77777777" w:rsidR="00E74D65" w:rsidRPr="009E6E5A" w:rsidRDefault="00E74D65" w:rsidP="009E6E5A">
            <w:pPr>
              <w:spacing w:before="0" w:after="0"/>
              <w:jc w:val="center"/>
              <w:rPr>
                <w:rFonts w:ascii="Calibri" w:hAnsi="Calibri" w:cs="Calibri"/>
                <w:b/>
                <w:bCs/>
                <w:szCs w:val="24"/>
              </w:rPr>
            </w:pPr>
            <w:r w:rsidRPr="009E6E5A">
              <w:rPr>
                <w:rFonts w:ascii="Calibri" w:hAnsi="Calibri" w:cs="Calibri"/>
                <w:b/>
                <w:bCs/>
                <w:szCs w:val="24"/>
              </w:rPr>
              <w:t>STEP 9</w:t>
            </w:r>
          </w:p>
        </w:tc>
        <w:tc>
          <w:tcPr>
            <w:tcW w:w="1080" w:type="dxa"/>
            <w:shd w:val="clear" w:color="auto" w:fill="D9D9D9" w:themeFill="background1" w:themeFillShade="D9"/>
            <w:hideMark/>
          </w:tcPr>
          <w:p w14:paraId="3FA16930" w14:textId="77777777" w:rsidR="00E74D65" w:rsidRPr="009E6E5A" w:rsidRDefault="00E74D65" w:rsidP="009E6E5A">
            <w:pPr>
              <w:spacing w:before="0" w:after="0"/>
              <w:jc w:val="center"/>
              <w:rPr>
                <w:rFonts w:ascii="Calibri" w:hAnsi="Calibri" w:cs="Calibri"/>
                <w:b/>
                <w:bCs/>
                <w:szCs w:val="24"/>
              </w:rPr>
            </w:pPr>
            <w:r w:rsidRPr="009E6E5A">
              <w:rPr>
                <w:rFonts w:ascii="Calibri" w:hAnsi="Calibri" w:cs="Calibri"/>
                <w:b/>
                <w:bCs/>
                <w:szCs w:val="24"/>
              </w:rPr>
              <w:t>STEP 10</w:t>
            </w:r>
          </w:p>
        </w:tc>
      </w:tr>
      <w:tr w:rsidR="009E6E5A" w:rsidRPr="009E6E5A" w14:paraId="3FA1693E" w14:textId="77777777" w:rsidTr="00B76E64">
        <w:tc>
          <w:tcPr>
            <w:tcW w:w="715" w:type="dxa"/>
          </w:tcPr>
          <w:p w14:paraId="3FA16932" w14:textId="77777777" w:rsidR="00E74D65" w:rsidRPr="009E6E5A" w:rsidRDefault="00E74D65" w:rsidP="009E6E5A">
            <w:pPr>
              <w:spacing w:before="0" w:after="0"/>
              <w:jc w:val="center"/>
              <w:rPr>
                <w:rFonts w:ascii="Calibri" w:hAnsi="Calibri" w:cs="Calibri"/>
                <w:b/>
                <w:bCs/>
                <w:szCs w:val="24"/>
              </w:rPr>
            </w:pPr>
            <w:r w:rsidRPr="009E6E5A">
              <w:rPr>
                <w:rFonts w:ascii="Calibri" w:hAnsi="Calibri" w:cs="Calibri"/>
                <w:b/>
                <w:bCs/>
                <w:szCs w:val="24"/>
              </w:rPr>
              <w:t>DCB</w:t>
            </w:r>
          </w:p>
        </w:tc>
        <w:tc>
          <w:tcPr>
            <w:tcW w:w="540" w:type="dxa"/>
          </w:tcPr>
          <w:p w14:paraId="3FA16933" w14:textId="77777777" w:rsidR="00E74D65" w:rsidRPr="009E6E5A" w:rsidRDefault="00E74D65" w:rsidP="009E6E5A">
            <w:pPr>
              <w:spacing w:before="0" w:after="0"/>
              <w:jc w:val="center"/>
              <w:rPr>
                <w:rFonts w:ascii="Calibri" w:hAnsi="Calibri" w:cs="Calibri"/>
                <w:bCs/>
                <w:szCs w:val="24"/>
              </w:rPr>
            </w:pPr>
            <w:r w:rsidRPr="009E6E5A">
              <w:rPr>
                <w:rFonts w:ascii="Calibri" w:hAnsi="Calibri" w:cs="Calibri"/>
                <w:bCs/>
                <w:szCs w:val="24"/>
              </w:rPr>
              <w:t>09</w:t>
            </w:r>
          </w:p>
        </w:tc>
        <w:tc>
          <w:tcPr>
            <w:tcW w:w="900" w:type="dxa"/>
          </w:tcPr>
          <w:p w14:paraId="3FA16934" w14:textId="77777777" w:rsidR="00E74D65" w:rsidRPr="009E6E5A" w:rsidRDefault="00E74D65" w:rsidP="009E6E5A">
            <w:pPr>
              <w:spacing w:before="0" w:after="0"/>
              <w:jc w:val="center"/>
              <w:rPr>
                <w:rFonts w:ascii="Calibri" w:hAnsi="Calibri" w:cs="Calibri"/>
                <w:bCs/>
                <w:szCs w:val="24"/>
              </w:rPr>
            </w:pPr>
            <w:r w:rsidRPr="009E6E5A">
              <w:rPr>
                <w:rFonts w:ascii="Calibri" w:hAnsi="Calibri" w:cs="Calibri"/>
                <w:bCs/>
                <w:szCs w:val="24"/>
              </w:rPr>
              <w:t>54,972</w:t>
            </w:r>
          </w:p>
        </w:tc>
        <w:tc>
          <w:tcPr>
            <w:tcW w:w="900" w:type="dxa"/>
          </w:tcPr>
          <w:p w14:paraId="3FA16935" w14:textId="77777777" w:rsidR="00E74D65" w:rsidRPr="009E6E5A" w:rsidRDefault="00E74D65" w:rsidP="009E6E5A">
            <w:pPr>
              <w:spacing w:before="0" w:after="0"/>
              <w:jc w:val="center"/>
              <w:rPr>
                <w:rFonts w:ascii="Calibri" w:hAnsi="Calibri" w:cs="Calibri"/>
                <w:bCs/>
                <w:szCs w:val="24"/>
              </w:rPr>
            </w:pPr>
            <w:r w:rsidRPr="009E6E5A">
              <w:rPr>
                <w:rFonts w:ascii="Calibri" w:hAnsi="Calibri" w:cs="Calibri"/>
                <w:bCs/>
                <w:szCs w:val="24"/>
              </w:rPr>
              <w:t>56,805</w:t>
            </w:r>
          </w:p>
        </w:tc>
        <w:tc>
          <w:tcPr>
            <w:tcW w:w="900" w:type="dxa"/>
          </w:tcPr>
          <w:p w14:paraId="3FA16936" w14:textId="77777777" w:rsidR="00E74D65" w:rsidRPr="009E6E5A" w:rsidRDefault="00E74D65" w:rsidP="009E6E5A">
            <w:pPr>
              <w:spacing w:before="0" w:after="0"/>
              <w:jc w:val="center"/>
              <w:rPr>
                <w:rFonts w:ascii="Calibri" w:hAnsi="Calibri" w:cs="Calibri"/>
                <w:bCs/>
                <w:szCs w:val="24"/>
              </w:rPr>
            </w:pPr>
            <w:r w:rsidRPr="009E6E5A">
              <w:rPr>
                <w:rFonts w:ascii="Calibri" w:hAnsi="Calibri" w:cs="Calibri"/>
                <w:bCs/>
                <w:szCs w:val="24"/>
              </w:rPr>
              <w:t>56,638</w:t>
            </w:r>
          </w:p>
        </w:tc>
        <w:tc>
          <w:tcPr>
            <w:tcW w:w="900" w:type="dxa"/>
          </w:tcPr>
          <w:p w14:paraId="3FA16937" w14:textId="77777777" w:rsidR="00E74D65" w:rsidRPr="009E6E5A" w:rsidRDefault="00E74D65" w:rsidP="009E6E5A">
            <w:pPr>
              <w:spacing w:before="0" w:after="0"/>
              <w:jc w:val="center"/>
              <w:rPr>
                <w:rFonts w:ascii="Calibri" w:hAnsi="Calibri" w:cs="Calibri"/>
                <w:bCs/>
                <w:szCs w:val="24"/>
              </w:rPr>
            </w:pPr>
            <w:r w:rsidRPr="009E6E5A">
              <w:rPr>
                <w:rFonts w:ascii="Calibri" w:hAnsi="Calibri" w:cs="Calibri"/>
                <w:bCs/>
                <w:szCs w:val="24"/>
              </w:rPr>
              <w:t>60,470</w:t>
            </w:r>
          </w:p>
        </w:tc>
        <w:tc>
          <w:tcPr>
            <w:tcW w:w="900" w:type="dxa"/>
          </w:tcPr>
          <w:p w14:paraId="3FA16938" w14:textId="77777777" w:rsidR="00E74D65" w:rsidRPr="009E6E5A" w:rsidRDefault="00E74D65" w:rsidP="009E6E5A">
            <w:pPr>
              <w:spacing w:before="0" w:after="0"/>
              <w:jc w:val="center"/>
              <w:rPr>
                <w:rFonts w:ascii="Calibri" w:hAnsi="Calibri" w:cs="Calibri"/>
                <w:bCs/>
                <w:szCs w:val="24"/>
              </w:rPr>
            </w:pPr>
            <w:r w:rsidRPr="009E6E5A">
              <w:rPr>
                <w:rFonts w:ascii="Calibri" w:hAnsi="Calibri" w:cs="Calibri"/>
                <w:bCs/>
                <w:szCs w:val="24"/>
              </w:rPr>
              <w:t>62,303</w:t>
            </w:r>
          </w:p>
        </w:tc>
        <w:tc>
          <w:tcPr>
            <w:tcW w:w="968" w:type="dxa"/>
          </w:tcPr>
          <w:p w14:paraId="3FA16939" w14:textId="77777777" w:rsidR="00E74D65" w:rsidRPr="009E6E5A" w:rsidRDefault="00E74D65" w:rsidP="009E6E5A">
            <w:pPr>
              <w:spacing w:before="0" w:after="0"/>
              <w:jc w:val="center"/>
              <w:rPr>
                <w:rFonts w:ascii="Calibri" w:hAnsi="Calibri" w:cs="Calibri"/>
                <w:bCs/>
                <w:szCs w:val="24"/>
              </w:rPr>
            </w:pPr>
            <w:r w:rsidRPr="009E6E5A">
              <w:rPr>
                <w:rFonts w:ascii="Calibri" w:hAnsi="Calibri" w:cs="Calibri"/>
                <w:bCs/>
                <w:szCs w:val="24"/>
              </w:rPr>
              <w:t>64,136</w:t>
            </w:r>
          </w:p>
        </w:tc>
        <w:tc>
          <w:tcPr>
            <w:tcW w:w="922" w:type="dxa"/>
          </w:tcPr>
          <w:p w14:paraId="3FA1693A" w14:textId="77777777" w:rsidR="00E74D65" w:rsidRPr="009E6E5A" w:rsidRDefault="00E74D65" w:rsidP="009E6E5A">
            <w:pPr>
              <w:spacing w:before="0" w:after="0"/>
              <w:jc w:val="center"/>
              <w:rPr>
                <w:rFonts w:ascii="Calibri" w:hAnsi="Calibri" w:cs="Calibri"/>
                <w:bCs/>
                <w:szCs w:val="24"/>
              </w:rPr>
            </w:pPr>
            <w:r w:rsidRPr="009E6E5A">
              <w:rPr>
                <w:rFonts w:ascii="Calibri" w:hAnsi="Calibri" w:cs="Calibri"/>
                <w:bCs/>
                <w:szCs w:val="24"/>
              </w:rPr>
              <w:t>65,969</w:t>
            </w:r>
          </w:p>
        </w:tc>
        <w:tc>
          <w:tcPr>
            <w:tcW w:w="900" w:type="dxa"/>
          </w:tcPr>
          <w:p w14:paraId="3FA1693B" w14:textId="77777777" w:rsidR="00E74D65" w:rsidRPr="009E6E5A" w:rsidRDefault="00E74D65" w:rsidP="009E6E5A">
            <w:pPr>
              <w:spacing w:before="0" w:after="0"/>
              <w:jc w:val="center"/>
              <w:rPr>
                <w:rFonts w:ascii="Calibri" w:hAnsi="Calibri" w:cs="Calibri"/>
                <w:bCs/>
                <w:szCs w:val="24"/>
              </w:rPr>
            </w:pPr>
            <w:r w:rsidRPr="009E6E5A">
              <w:rPr>
                <w:rFonts w:ascii="Calibri" w:hAnsi="Calibri" w:cs="Calibri"/>
                <w:bCs/>
                <w:szCs w:val="24"/>
              </w:rPr>
              <w:t>67,801</w:t>
            </w:r>
          </w:p>
        </w:tc>
        <w:tc>
          <w:tcPr>
            <w:tcW w:w="900" w:type="dxa"/>
          </w:tcPr>
          <w:p w14:paraId="3FA1693C" w14:textId="77777777" w:rsidR="00E74D65" w:rsidRPr="009E6E5A" w:rsidRDefault="00E74D65" w:rsidP="009E6E5A">
            <w:pPr>
              <w:spacing w:before="0" w:after="0"/>
              <w:jc w:val="center"/>
              <w:rPr>
                <w:rFonts w:ascii="Calibri" w:hAnsi="Calibri" w:cs="Calibri"/>
                <w:bCs/>
                <w:szCs w:val="24"/>
              </w:rPr>
            </w:pPr>
            <w:r w:rsidRPr="009E6E5A">
              <w:rPr>
                <w:rFonts w:ascii="Calibri" w:hAnsi="Calibri" w:cs="Calibri"/>
                <w:bCs/>
                <w:szCs w:val="24"/>
              </w:rPr>
              <w:t>69,634</w:t>
            </w:r>
          </w:p>
        </w:tc>
        <w:tc>
          <w:tcPr>
            <w:tcW w:w="1080" w:type="dxa"/>
            <w:shd w:val="clear" w:color="auto" w:fill="FFFF00"/>
          </w:tcPr>
          <w:p w14:paraId="3FA1693D" w14:textId="77777777" w:rsidR="00E74D65" w:rsidRPr="009E6E5A" w:rsidRDefault="00E74D65" w:rsidP="009E6E5A">
            <w:pPr>
              <w:spacing w:before="0" w:after="0"/>
              <w:jc w:val="center"/>
              <w:rPr>
                <w:rFonts w:ascii="Calibri" w:hAnsi="Calibri" w:cs="Calibri"/>
                <w:bCs/>
                <w:szCs w:val="24"/>
              </w:rPr>
            </w:pPr>
            <w:r w:rsidRPr="009E6E5A">
              <w:rPr>
                <w:rFonts w:ascii="Calibri" w:hAnsi="Calibri" w:cs="Calibri"/>
                <w:bCs/>
                <w:szCs w:val="24"/>
              </w:rPr>
              <w:t>71,467</w:t>
            </w:r>
          </w:p>
        </w:tc>
      </w:tr>
    </w:tbl>
    <w:p w14:paraId="3FA1693F" w14:textId="6758E4BC" w:rsidR="006C0A2F" w:rsidRPr="009E6E5A" w:rsidRDefault="009E6E5A" w:rsidP="0073627F">
      <w:pPr>
        <w:rPr>
          <w:rFonts w:cs="Arial"/>
          <w:szCs w:val="24"/>
        </w:rPr>
      </w:pPr>
      <w:r w:rsidRPr="009E6E5A">
        <w:rPr>
          <w:rFonts w:cs="Arial"/>
          <w:szCs w:val="24"/>
        </w:rPr>
        <w:t>Determine how to set her pay in the lower grade and when her WGI is due</w:t>
      </w:r>
      <w:r w:rsidR="00824E62">
        <w:rPr>
          <w:rFonts w:cs="Arial"/>
          <w:szCs w:val="24"/>
        </w:rPr>
        <w:t>:</w:t>
      </w:r>
    </w:p>
    <w:tbl>
      <w:tblPr>
        <w:tblStyle w:val="TableGrid"/>
        <w:tblW w:w="9625" w:type="dxa"/>
        <w:tblLook w:val="04A0" w:firstRow="1" w:lastRow="0" w:firstColumn="1" w:lastColumn="0" w:noHBand="0" w:noVBand="1"/>
        <w:tblCaption w:val="WGI Table"/>
        <w:tblDescription w:val="WGI Table"/>
      </w:tblPr>
      <w:tblGrid>
        <w:gridCol w:w="1165"/>
        <w:gridCol w:w="8460"/>
      </w:tblGrid>
      <w:tr w:rsidR="009E6E5A" w:rsidRPr="009E6E5A" w14:paraId="3FA16942" w14:textId="77777777" w:rsidTr="00B76E64">
        <w:trPr>
          <w:tblHeader/>
        </w:trPr>
        <w:tc>
          <w:tcPr>
            <w:tcW w:w="1165" w:type="dxa"/>
            <w:shd w:val="clear" w:color="auto" w:fill="D9D9D9" w:themeFill="background1" w:themeFillShade="D9"/>
          </w:tcPr>
          <w:p w14:paraId="3FA16940" w14:textId="77777777" w:rsidR="00E74D65" w:rsidRPr="00824E62" w:rsidRDefault="00E74D65" w:rsidP="009E6E5A">
            <w:pPr>
              <w:pStyle w:val="normal1"/>
              <w:spacing w:before="0"/>
              <w:jc w:val="center"/>
              <w:rPr>
                <w:rFonts w:cs="Arial"/>
                <w:i/>
                <w:sz w:val="22"/>
                <w:szCs w:val="22"/>
              </w:rPr>
            </w:pPr>
            <w:r w:rsidRPr="00824E62">
              <w:rPr>
                <w:rFonts w:cs="Arial"/>
                <w:i/>
                <w:sz w:val="22"/>
                <w:szCs w:val="22"/>
              </w:rPr>
              <w:t>Date</w:t>
            </w:r>
          </w:p>
        </w:tc>
        <w:tc>
          <w:tcPr>
            <w:tcW w:w="8460" w:type="dxa"/>
            <w:shd w:val="clear" w:color="auto" w:fill="D9D9D9" w:themeFill="background1" w:themeFillShade="D9"/>
          </w:tcPr>
          <w:p w14:paraId="3FA16941" w14:textId="77777777" w:rsidR="00E74D65" w:rsidRPr="00824E62" w:rsidRDefault="00E74D65" w:rsidP="009E6E5A">
            <w:pPr>
              <w:pStyle w:val="normal1"/>
              <w:spacing w:before="0"/>
              <w:jc w:val="center"/>
              <w:rPr>
                <w:rFonts w:cs="Arial"/>
                <w:i/>
                <w:sz w:val="22"/>
                <w:szCs w:val="22"/>
              </w:rPr>
            </w:pPr>
            <w:r w:rsidRPr="00824E62">
              <w:rPr>
                <w:rFonts w:cs="Arial"/>
                <w:i/>
                <w:sz w:val="22"/>
                <w:szCs w:val="22"/>
              </w:rPr>
              <w:t>Action</w:t>
            </w:r>
          </w:p>
        </w:tc>
      </w:tr>
      <w:tr w:rsidR="009E6E5A" w:rsidRPr="009E6E5A" w14:paraId="3FA16948" w14:textId="77777777" w:rsidTr="00B76E64">
        <w:tc>
          <w:tcPr>
            <w:tcW w:w="1165" w:type="dxa"/>
          </w:tcPr>
          <w:p w14:paraId="3FA16943" w14:textId="77777777" w:rsidR="00E74D65" w:rsidRPr="00824E62" w:rsidRDefault="00E74D65" w:rsidP="009E6E5A">
            <w:pPr>
              <w:pStyle w:val="normal1"/>
              <w:spacing w:before="0"/>
              <w:rPr>
                <w:rFonts w:cs="Arial"/>
                <w:sz w:val="22"/>
                <w:szCs w:val="22"/>
              </w:rPr>
            </w:pPr>
            <w:r w:rsidRPr="00824E62">
              <w:rPr>
                <w:rFonts w:cs="Arial"/>
                <w:sz w:val="22"/>
                <w:szCs w:val="22"/>
              </w:rPr>
              <w:t>02/07/16</w:t>
            </w:r>
          </w:p>
        </w:tc>
        <w:tc>
          <w:tcPr>
            <w:tcW w:w="8460" w:type="dxa"/>
          </w:tcPr>
          <w:p w14:paraId="3FA16944" w14:textId="77777777" w:rsidR="00946BDB" w:rsidRPr="00824E62" w:rsidRDefault="00946BDB" w:rsidP="008C3E98">
            <w:pPr>
              <w:pStyle w:val="ListParagraph"/>
              <w:numPr>
                <w:ilvl w:val="0"/>
                <w:numId w:val="111"/>
              </w:numPr>
              <w:spacing w:before="0"/>
              <w:contextualSpacing w:val="0"/>
              <w:rPr>
                <w:rFonts w:cs="Arial"/>
                <w:szCs w:val="22"/>
              </w:rPr>
            </w:pPr>
            <w:r w:rsidRPr="00824E62">
              <w:rPr>
                <w:rFonts w:cs="Arial"/>
                <w:szCs w:val="22"/>
              </w:rPr>
              <w:t>Janet is a GS-11 step 3.</w:t>
            </w:r>
          </w:p>
          <w:p w14:paraId="3FA16945" w14:textId="77777777" w:rsidR="00946BDB" w:rsidRPr="00824E62" w:rsidRDefault="00946BDB" w:rsidP="008C3E98">
            <w:pPr>
              <w:pStyle w:val="ListParagraph"/>
              <w:numPr>
                <w:ilvl w:val="0"/>
                <w:numId w:val="111"/>
              </w:numPr>
              <w:spacing w:before="0"/>
              <w:contextualSpacing w:val="0"/>
              <w:rPr>
                <w:rFonts w:cs="Arial"/>
                <w:szCs w:val="22"/>
              </w:rPr>
            </w:pPr>
            <w:r w:rsidRPr="00824E62">
              <w:rPr>
                <w:rFonts w:cs="Arial"/>
                <w:szCs w:val="22"/>
              </w:rPr>
              <w:t>On 03/08/15 she received her WGI to step 4.</w:t>
            </w:r>
          </w:p>
          <w:p w14:paraId="3FA16946" w14:textId="77777777" w:rsidR="00946BDB" w:rsidRPr="00824E62" w:rsidRDefault="00946BDB" w:rsidP="008C3E98">
            <w:pPr>
              <w:pStyle w:val="ListParagraph"/>
              <w:numPr>
                <w:ilvl w:val="0"/>
                <w:numId w:val="111"/>
              </w:numPr>
              <w:spacing w:before="0"/>
              <w:contextualSpacing w:val="0"/>
              <w:rPr>
                <w:rFonts w:cs="Arial"/>
                <w:szCs w:val="22"/>
              </w:rPr>
            </w:pPr>
            <w:r w:rsidRPr="00824E62">
              <w:rPr>
                <w:rFonts w:cs="Arial"/>
                <w:szCs w:val="22"/>
              </w:rPr>
              <w:t xml:space="preserve">Pay is set at GS-11 step 4, $73,160. </w:t>
            </w:r>
          </w:p>
          <w:p w14:paraId="3FA16947" w14:textId="77777777" w:rsidR="00E74D65" w:rsidRPr="00824E62" w:rsidRDefault="00946BDB" w:rsidP="008C3E98">
            <w:pPr>
              <w:pStyle w:val="ListParagraph"/>
              <w:numPr>
                <w:ilvl w:val="0"/>
                <w:numId w:val="111"/>
              </w:numPr>
              <w:spacing w:before="0"/>
              <w:contextualSpacing w:val="0"/>
              <w:rPr>
                <w:rFonts w:cs="Arial"/>
                <w:szCs w:val="22"/>
              </w:rPr>
            </w:pPr>
            <w:r w:rsidRPr="00824E62">
              <w:rPr>
                <w:rFonts w:cs="Arial"/>
                <w:szCs w:val="22"/>
              </w:rPr>
              <w:t xml:space="preserve">She should receive her WGI to step 5 in two years (on 03/05/17). </w:t>
            </w:r>
          </w:p>
        </w:tc>
      </w:tr>
      <w:tr w:rsidR="009E6E5A" w:rsidRPr="009E6E5A" w14:paraId="3FA1694E" w14:textId="77777777" w:rsidTr="00B76E64">
        <w:tc>
          <w:tcPr>
            <w:tcW w:w="1165" w:type="dxa"/>
          </w:tcPr>
          <w:p w14:paraId="3FA16949" w14:textId="77777777" w:rsidR="00946BDB" w:rsidRPr="00824E62" w:rsidRDefault="00946BDB" w:rsidP="009E6E5A">
            <w:pPr>
              <w:pStyle w:val="normal1"/>
              <w:spacing w:before="0"/>
              <w:rPr>
                <w:rFonts w:cs="Arial"/>
                <w:sz w:val="22"/>
                <w:szCs w:val="22"/>
              </w:rPr>
            </w:pPr>
            <w:r w:rsidRPr="00824E62">
              <w:rPr>
                <w:rFonts w:cs="Arial"/>
                <w:sz w:val="22"/>
                <w:szCs w:val="22"/>
              </w:rPr>
              <w:t>01/09/17</w:t>
            </w:r>
          </w:p>
        </w:tc>
        <w:tc>
          <w:tcPr>
            <w:tcW w:w="8460" w:type="dxa"/>
          </w:tcPr>
          <w:p w14:paraId="3FA1694A" w14:textId="77777777" w:rsidR="00946BDB" w:rsidRPr="00824E62" w:rsidRDefault="00946BDB" w:rsidP="008C3E98">
            <w:pPr>
              <w:pStyle w:val="ListParagraph"/>
              <w:numPr>
                <w:ilvl w:val="0"/>
                <w:numId w:val="155"/>
              </w:numPr>
              <w:spacing w:before="0"/>
              <w:contextualSpacing w:val="0"/>
              <w:rPr>
                <w:rFonts w:cs="Arial"/>
                <w:szCs w:val="22"/>
              </w:rPr>
            </w:pPr>
            <w:r w:rsidRPr="00824E62">
              <w:rPr>
                <w:rFonts w:cs="Arial"/>
                <w:szCs w:val="22"/>
              </w:rPr>
              <w:t xml:space="preserve">On 01/09/17 (a couple of months before her WGI to GS-11 step 5), she takes a competitive change to lower grade to a position with known promotion potential (GS-09/11/12). </w:t>
            </w:r>
          </w:p>
          <w:p w14:paraId="3FA1694B" w14:textId="05A8FAD9" w:rsidR="00946BDB" w:rsidRPr="00824E62" w:rsidRDefault="00946BDB" w:rsidP="008C3E98">
            <w:pPr>
              <w:pStyle w:val="ListParagraph"/>
              <w:numPr>
                <w:ilvl w:val="0"/>
                <w:numId w:val="155"/>
              </w:numPr>
              <w:spacing w:before="0"/>
              <w:contextualSpacing w:val="0"/>
              <w:rPr>
                <w:rFonts w:cs="Arial"/>
                <w:szCs w:val="22"/>
              </w:rPr>
            </w:pPr>
            <w:r w:rsidRPr="00824E62">
              <w:rPr>
                <w:rFonts w:cs="Arial"/>
                <w:szCs w:val="22"/>
              </w:rPr>
              <w:t>How is her pay set in the lower grade?</w:t>
            </w:r>
            <w:r w:rsidR="00716373">
              <w:rPr>
                <w:rFonts w:cs="Arial"/>
                <w:szCs w:val="22"/>
              </w:rPr>
              <w:t xml:space="preserve"> </w:t>
            </w:r>
            <w:r w:rsidR="005B1103">
              <w:rPr>
                <w:rFonts w:cs="Arial"/>
                <w:szCs w:val="22"/>
              </w:rPr>
              <w:t xml:space="preserve">Their </w:t>
            </w:r>
            <w:proofErr w:type="gramStart"/>
            <w:r w:rsidR="005B1103">
              <w:rPr>
                <w:rFonts w:cs="Arial"/>
                <w:szCs w:val="22"/>
              </w:rPr>
              <w:t>agency-specific</w:t>
            </w:r>
            <w:proofErr w:type="gramEnd"/>
            <w:r w:rsidR="005B1103">
              <w:rPr>
                <w:rFonts w:cs="Arial"/>
                <w:szCs w:val="22"/>
              </w:rPr>
              <w:t xml:space="preserve"> HPR policy requires that the windfall provision must be taken into account when an employee</w:t>
            </w:r>
            <w:r w:rsidR="003336B5">
              <w:rPr>
                <w:rFonts w:cs="Arial"/>
                <w:szCs w:val="22"/>
              </w:rPr>
              <w:t xml:space="preserve"> takes a voluntary CLG to a position with known promotion potential.</w:t>
            </w:r>
          </w:p>
          <w:p w14:paraId="3FA1694C" w14:textId="6E46667F" w:rsidR="00946BDB" w:rsidRPr="00824E62" w:rsidRDefault="003336B5" w:rsidP="008C3E98">
            <w:pPr>
              <w:pStyle w:val="ListParagraph"/>
              <w:numPr>
                <w:ilvl w:val="0"/>
                <w:numId w:val="155"/>
              </w:numPr>
              <w:spacing w:before="0"/>
              <w:contextualSpacing w:val="0"/>
              <w:rPr>
                <w:rFonts w:cs="Arial"/>
                <w:szCs w:val="22"/>
              </w:rPr>
            </w:pPr>
            <w:r>
              <w:rPr>
                <w:rFonts w:cs="Arial"/>
                <w:szCs w:val="22"/>
              </w:rPr>
              <w:t xml:space="preserve">How to account for the windfall - </w:t>
            </w:r>
            <w:r w:rsidR="00946BDB" w:rsidRPr="00824E62">
              <w:rPr>
                <w:rFonts w:cs="Arial"/>
                <w:szCs w:val="22"/>
              </w:rPr>
              <w:t xml:space="preserve">The employee will likely be promoted in 1 year. Forecast what the employee’s pay would be in their current position, one year from now, as if they never left their current position. Look at any WGIs the employee would have </w:t>
            </w:r>
            <w:r w:rsidR="00946BDB" w:rsidRPr="00824E62">
              <w:rPr>
                <w:rFonts w:cs="Arial"/>
                <w:szCs w:val="22"/>
              </w:rPr>
              <w:lastRenderedPageBreak/>
              <w:t xml:space="preserve">received during the year (the time of demotion and re-promotion). If the employee remained in their current position (before the CLG), what would their pay be set at in 1 year?  </w:t>
            </w:r>
          </w:p>
          <w:p w14:paraId="3FA1694D" w14:textId="77777777" w:rsidR="00946BDB" w:rsidRPr="00824E62" w:rsidRDefault="00946BDB" w:rsidP="008C3E98">
            <w:pPr>
              <w:pStyle w:val="ListParagraph"/>
              <w:numPr>
                <w:ilvl w:val="0"/>
                <w:numId w:val="155"/>
              </w:numPr>
              <w:spacing w:before="0"/>
              <w:contextualSpacing w:val="0"/>
              <w:rPr>
                <w:rFonts w:cs="Arial"/>
                <w:szCs w:val="22"/>
              </w:rPr>
            </w:pPr>
            <w:r w:rsidRPr="00824E62">
              <w:rPr>
                <w:rFonts w:cs="Arial"/>
                <w:szCs w:val="22"/>
              </w:rPr>
              <w:t>Janet is currently a GS-11 step 4 and she would have received her WGI to step 5 during the time of demotion and re-promotion, so GS-11 step 5 is the grade and step we want to end up at when the employee is re-promoted to her previous grade. We’ll set her pay in the GS-09 grade so when she’s re-promoted her pay will end up at GS-11 step 5.</w:t>
            </w:r>
          </w:p>
        </w:tc>
      </w:tr>
      <w:tr w:rsidR="009E6E5A" w:rsidRPr="009E6E5A" w14:paraId="3FA16957" w14:textId="77777777" w:rsidTr="00B76E64">
        <w:tc>
          <w:tcPr>
            <w:tcW w:w="1165" w:type="dxa"/>
          </w:tcPr>
          <w:p w14:paraId="3FA1694F" w14:textId="77777777" w:rsidR="00946BDB" w:rsidRPr="00824E62" w:rsidRDefault="00946BDB" w:rsidP="009E6E5A">
            <w:pPr>
              <w:pStyle w:val="normal1"/>
              <w:spacing w:before="0"/>
              <w:rPr>
                <w:rFonts w:cs="Arial"/>
                <w:sz w:val="22"/>
                <w:szCs w:val="22"/>
              </w:rPr>
            </w:pPr>
          </w:p>
        </w:tc>
        <w:tc>
          <w:tcPr>
            <w:tcW w:w="8460" w:type="dxa"/>
          </w:tcPr>
          <w:p w14:paraId="3FA16950" w14:textId="77777777" w:rsidR="009E6E5A" w:rsidRPr="00824E62" w:rsidRDefault="00946BDB" w:rsidP="009E6E5A">
            <w:pPr>
              <w:spacing w:before="0"/>
              <w:rPr>
                <w:rFonts w:cs="Arial"/>
                <w:szCs w:val="22"/>
              </w:rPr>
            </w:pPr>
            <w:r w:rsidRPr="00824E62">
              <w:rPr>
                <w:rFonts w:cs="Arial"/>
                <w:szCs w:val="22"/>
              </w:rPr>
              <w:t>CLG to GS-09</w:t>
            </w:r>
            <w:r w:rsidR="009E6E5A" w:rsidRPr="00824E62">
              <w:rPr>
                <w:rFonts w:cs="Arial"/>
                <w:szCs w:val="22"/>
              </w:rPr>
              <w:t xml:space="preserve">. </w:t>
            </w:r>
          </w:p>
          <w:p w14:paraId="3FA16951" w14:textId="77777777" w:rsidR="00946BDB" w:rsidRPr="00824E62" w:rsidRDefault="00946BDB" w:rsidP="009E6E5A">
            <w:pPr>
              <w:spacing w:before="0"/>
              <w:rPr>
                <w:rFonts w:cs="Arial"/>
                <w:szCs w:val="22"/>
              </w:rPr>
            </w:pPr>
            <w:r w:rsidRPr="00824E62">
              <w:rPr>
                <w:szCs w:val="22"/>
              </w:rPr>
              <w:t>Pay is set at GS-09 step 10, $71,467 based upon HPR.</w:t>
            </w:r>
          </w:p>
          <w:p w14:paraId="3FA16952" w14:textId="77777777" w:rsidR="00946BDB" w:rsidRPr="00824E62" w:rsidRDefault="00946BDB" w:rsidP="008C3E98">
            <w:pPr>
              <w:pStyle w:val="ListParagraph"/>
              <w:numPr>
                <w:ilvl w:val="0"/>
                <w:numId w:val="112"/>
              </w:numPr>
              <w:spacing w:before="0"/>
              <w:contextualSpacing w:val="0"/>
              <w:rPr>
                <w:rFonts w:cs="Arial"/>
                <w:szCs w:val="22"/>
              </w:rPr>
            </w:pPr>
            <w:r w:rsidRPr="00824E62">
              <w:rPr>
                <w:rFonts w:cs="Arial"/>
                <w:szCs w:val="22"/>
              </w:rPr>
              <w:t>$71,467 (step 10) - $69,634 (step 9) = $1,833 (amount of WGI)</w:t>
            </w:r>
          </w:p>
          <w:p w14:paraId="3FA16953" w14:textId="77777777" w:rsidR="00946BDB" w:rsidRPr="00824E62" w:rsidRDefault="00946BDB" w:rsidP="008C3E98">
            <w:pPr>
              <w:pStyle w:val="ListParagraph"/>
              <w:numPr>
                <w:ilvl w:val="0"/>
                <w:numId w:val="112"/>
              </w:numPr>
              <w:spacing w:before="0"/>
              <w:contextualSpacing w:val="0"/>
              <w:rPr>
                <w:rFonts w:cs="Arial"/>
                <w:szCs w:val="22"/>
              </w:rPr>
            </w:pPr>
            <w:r w:rsidRPr="00824E62">
              <w:rPr>
                <w:rFonts w:cs="Arial"/>
                <w:szCs w:val="22"/>
              </w:rPr>
              <w:t>$1,833 x 2 = $3,666 (two-step promotion rule)</w:t>
            </w:r>
          </w:p>
          <w:p w14:paraId="3FA16954" w14:textId="77777777" w:rsidR="00946BDB" w:rsidRPr="00824E62" w:rsidRDefault="00946BDB" w:rsidP="008C3E98">
            <w:pPr>
              <w:pStyle w:val="ListParagraph"/>
              <w:numPr>
                <w:ilvl w:val="0"/>
                <w:numId w:val="112"/>
              </w:numPr>
              <w:spacing w:before="0"/>
              <w:contextualSpacing w:val="0"/>
              <w:rPr>
                <w:rFonts w:cs="Arial"/>
                <w:szCs w:val="22"/>
              </w:rPr>
            </w:pPr>
            <w:r w:rsidRPr="00824E62">
              <w:rPr>
                <w:rFonts w:cs="Arial"/>
                <w:szCs w:val="22"/>
              </w:rPr>
              <w:t>$3,666 + $71,467 = $75,133 (promotion entitlement)</w:t>
            </w:r>
          </w:p>
          <w:p w14:paraId="3FA16955" w14:textId="77777777" w:rsidR="00946BDB" w:rsidRPr="00824E62" w:rsidRDefault="00946BDB" w:rsidP="008C3E98">
            <w:pPr>
              <w:pStyle w:val="ListParagraph"/>
              <w:numPr>
                <w:ilvl w:val="0"/>
                <w:numId w:val="112"/>
              </w:numPr>
              <w:spacing w:before="0"/>
              <w:contextualSpacing w:val="0"/>
              <w:rPr>
                <w:rFonts w:cs="Arial"/>
                <w:szCs w:val="22"/>
              </w:rPr>
            </w:pPr>
            <w:r w:rsidRPr="00824E62">
              <w:rPr>
                <w:rFonts w:cs="Arial"/>
                <w:szCs w:val="22"/>
              </w:rPr>
              <w:t>Slot $75,133 into GS-11 grade and falls between step 4 and step 5.</w:t>
            </w:r>
          </w:p>
          <w:p w14:paraId="3FA16956" w14:textId="77777777" w:rsidR="00946BDB" w:rsidRPr="00824E62" w:rsidRDefault="00946BDB" w:rsidP="008C3E98">
            <w:pPr>
              <w:pStyle w:val="ListParagraph"/>
              <w:numPr>
                <w:ilvl w:val="0"/>
                <w:numId w:val="112"/>
              </w:numPr>
              <w:spacing w:before="0"/>
              <w:contextualSpacing w:val="0"/>
              <w:rPr>
                <w:rFonts w:cs="Arial"/>
                <w:szCs w:val="22"/>
              </w:rPr>
            </w:pPr>
            <w:r w:rsidRPr="00824E62">
              <w:rPr>
                <w:rFonts w:cs="Arial"/>
                <w:szCs w:val="22"/>
              </w:rPr>
              <w:t>If we set pay at GS-09 step 10, and when applying the two-step promotion rule in one year, pay would be set at GS-11 step 5 (the step the employee would be at had they remained in their current position and didn’t take the CLG).</w:t>
            </w:r>
          </w:p>
        </w:tc>
      </w:tr>
      <w:tr w:rsidR="009E6E5A" w:rsidRPr="009E6E5A" w14:paraId="3FA16960" w14:textId="77777777" w:rsidTr="00B76E64">
        <w:tc>
          <w:tcPr>
            <w:tcW w:w="1165" w:type="dxa"/>
          </w:tcPr>
          <w:p w14:paraId="3FA16958" w14:textId="77777777" w:rsidR="00E74D65" w:rsidRPr="00824E62" w:rsidRDefault="00E74D65" w:rsidP="009E6E5A">
            <w:pPr>
              <w:pStyle w:val="normal1"/>
              <w:spacing w:before="0"/>
              <w:rPr>
                <w:rFonts w:cs="Arial"/>
                <w:sz w:val="22"/>
                <w:szCs w:val="22"/>
              </w:rPr>
            </w:pPr>
          </w:p>
        </w:tc>
        <w:tc>
          <w:tcPr>
            <w:tcW w:w="8460" w:type="dxa"/>
          </w:tcPr>
          <w:p w14:paraId="3FA16959" w14:textId="77777777" w:rsidR="009E6E5A" w:rsidRPr="00824E62" w:rsidRDefault="009E6E5A" w:rsidP="009E6E5A">
            <w:pPr>
              <w:spacing w:before="0"/>
              <w:rPr>
                <w:rFonts w:cs="Arial"/>
                <w:szCs w:val="22"/>
              </w:rPr>
            </w:pPr>
            <w:r w:rsidRPr="00824E62">
              <w:rPr>
                <w:rFonts w:cs="Arial"/>
                <w:szCs w:val="22"/>
              </w:rPr>
              <w:t>When is her next WGI due?</w:t>
            </w:r>
          </w:p>
          <w:p w14:paraId="3FA1695A" w14:textId="77777777" w:rsidR="009E6E5A" w:rsidRPr="00824E62" w:rsidRDefault="009E6E5A" w:rsidP="008C3E98">
            <w:pPr>
              <w:pStyle w:val="ListParagraph"/>
              <w:numPr>
                <w:ilvl w:val="0"/>
                <w:numId w:val="113"/>
              </w:numPr>
              <w:spacing w:before="0"/>
              <w:contextualSpacing w:val="0"/>
              <w:rPr>
                <w:rFonts w:cs="Arial"/>
                <w:szCs w:val="22"/>
              </w:rPr>
            </w:pPr>
            <w:r w:rsidRPr="00824E62">
              <w:rPr>
                <w:rFonts w:cs="Arial"/>
                <w:szCs w:val="22"/>
              </w:rPr>
              <w:t>Her last WGI to GS-11 step 4 was on 03/08/15 and she would be due a WGI to GS-11 step 5 on 03/05/17, but she took a voluntary CLG.</w:t>
            </w:r>
          </w:p>
          <w:p w14:paraId="3641C46E" w14:textId="08EA0968" w:rsidR="00841883" w:rsidRDefault="0010135C" w:rsidP="0010135C">
            <w:pPr>
              <w:pStyle w:val="ListParagraph"/>
              <w:numPr>
                <w:ilvl w:val="0"/>
                <w:numId w:val="113"/>
              </w:numPr>
              <w:spacing w:before="0"/>
              <w:contextualSpacing w:val="0"/>
              <w:rPr>
                <w:rFonts w:cs="Arial"/>
                <w:szCs w:val="22"/>
              </w:rPr>
            </w:pPr>
            <w:r w:rsidRPr="00824E62">
              <w:rPr>
                <w:rFonts w:cs="Arial"/>
                <w:szCs w:val="22"/>
              </w:rPr>
              <w:t xml:space="preserve">All time she earned in the GS-11 grade still counts when she took the voluntary CLG to the GS-09 position (because she did not receive an </w:t>
            </w:r>
            <w:r w:rsidR="00EE7B6D">
              <w:rPr>
                <w:rFonts w:cs="Arial"/>
                <w:szCs w:val="22"/>
              </w:rPr>
              <w:t>equivalent increase when she moved from the GS-11</w:t>
            </w:r>
            <w:r w:rsidR="005C69D3">
              <w:rPr>
                <w:rFonts w:cs="Arial"/>
                <w:szCs w:val="22"/>
              </w:rPr>
              <w:t xml:space="preserve"> step 4 to the GS-9 step 10 positions.</w:t>
            </w:r>
            <w:r w:rsidR="00841883">
              <w:rPr>
                <w:rFonts w:cs="Arial"/>
                <w:szCs w:val="22"/>
              </w:rPr>
              <w:t xml:space="preserve"> Pay is set at step 10</w:t>
            </w:r>
            <w:r w:rsidR="00C035CF">
              <w:rPr>
                <w:rFonts w:cs="Arial"/>
                <w:szCs w:val="22"/>
              </w:rPr>
              <w:t xml:space="preserve"> </w:t>
            </w:r>
            <w:r w:rsidR="00C035CF" w:rsidRPr="00D45E85">
              <w:rPr>
                <w:szCs w:val="22"/>
              </w:rPr>
              <w:t>(the employee is already at step 10</w:t>
            </w:r>
            <w:r w:rsidR="00C035CF">
              <w:rPr>
                <w:szCs w:val="22"/>
              </w:rPr>
              <w:t>,</w:t>
            </w:r>
            <w:r w:rsidR="00C035CF" w:rsidRPr="00D45E85">
              <w:rPr>
                <w:szCs w:val="22"/>
              </w:rPr>
              <w:t xml:space="preserve"> but the time is still creditable).</w:t>
            </w:r>
          </w:p>
          <w:p w14:paraId="3FA1695C" w14:textId="2AA254BA" w:rsidR="009E6E5A" w:rsidRPr="00C95C67" w:rsidRDefault="004761D8" w:rsidP="00C95C67">
            <w:pPr>
              <w:pStyle w:val="ListParagraph"/>
              <w:numPr>
                <w:ilvl w:val="0"/>
                <w:numId w:val="113"/>
              </w:numPr>
              <w:spacing w:before="0"/>
              <w:contextualSpacing w:val="0"/>
              <w:rPr>
                <w:rFonts w:cs="Arial"/>
                <w:szCs w:val="22"/>
              </w:rPr>
            </w:pPr>
            <w:r w:rsidRPr="00824E62">
              <w:rPr>
                <w:rFonts w:cs="Arial"/>
                <w:szCs w:val="22"/>
              </w:rPr>
              <w:t xml:space="preserve">The employee will likely be promoted from the GS-09 grade to the GS-11 grade in one year on 01/10/18, to a GS-11 step 5. </w:t>
            </w:r>
            <w:r w:rsidR="009E6E5A" w:rsidRPr="00C95C67">
              <w:rPr>
                <w:rFonts w:cs="Arial"/>
                <w:szCs w:val="22"/>
              </w:rPr>
              <w:t xml:space="preserve">When she is promoted to the GS-11 position (going from </w:t>
            </w:r>
            <w:r w:rsidR="00F26089" w:rsidRPr="00C95C67">
              <w:rPr>
                <w:rFonts w:cs="Arial"/>
                <w:szCs w:val="22"/>
              </w:rPr>
              <w:t>GS-9 step 10 (</w:t>
            </w:r>
            <w:r w:rsidR="009E6E5A" w:rsidRPr="00C95C67">
              <w:rPr>
                <w:rFonts w:cs="Arial"/>
                <w:szCs w:val="22"/>
              </w:rPr>
              <w:t>$71,467</w:t>
            </w:r>
            <w:r w:rsidR="00F26089" w:rsidRPr="00C95C67">
              <w:rPr>
                <w:rFonts w:cs="Arial"/>
                <w:szCs w:val="22"/>
              </w:rPr>
              <w:t>)</w:t>
            </w:r>
            <w:r w:rsidR="009E6E5A" w:rsidRPr="00C95C67">
              <w:rPr>
                <w:rFonts w:cs="Arial"/>
                <w:szCs w:val="22"/>
              </w:rPr>
              <w:t xml:space="preserve"> to</w:t>
            </w:r>
            <w:r w:rsidR="00F26089" w:rsidRPr="00C95C67">
              <w:rPr>
                <w:rFonts w:cs="Arial"/>
                <w:szCs w:val="22"/>
              </w:rPr>
              <w:t xml:space="preserve"> GS-11 step </w:t>
            </w:r>
            <w:r w:rsidR="00592743" w:rsidRPr="00C95C67">
              <w:rPr>
                <w:rFonts w:cs="Arial"/>
                <w:szCs w:val="22"/>
              </w:rPr>
              <w:t>5</w:t>
            </w:r>
            <w:r w:rsidR="009E6E5A" w:rsidRPr="00C95C67">
              <w:rPr>
                <w:rFonts w:cs="Arial"/>
                <w:szCs w:val="22"/>
              </w:rPr>
              <w:t xml:space="preserve"> </w:t>
            </w:r>
            <w:r w:rsidR="00592743" w:rsidRPr="00C95C67">
              <w:rPr>
                <w:rFonts w:cs="Arial"/>
                <w:szCs w:val="22"/>
              </w:rPr>
              <w:t>(</w:t>
            </w:r>
            <w:r w:rsidR="009E6E5A" w:rsidRPr="00C95C67">
              <w:rPr>
                <w:rFonts w:cs="Arial"/>
                <w:szCs w:val="22"/>
              </w:rPr>
              <w:t>$75,377</w:t>
            </w:r>
            <w:r w:rsidR="00592743" w:rsidRPr="00C95C67">
              <w:rPr>
                <w:rFonts w:cs="Arial"/>
                <w:szCs w:val="22"/>
              </w:rPr>
              <w:t>)</w:t>
            </w:r>
            <w:r w:rsidR="009E6E5A" w:rsidRPr="00C95C67">
              <w:rPr>
                <w:rFonts w:cs="Arial"/>
                <w:szCs w:val="22"/>
              </w:rPr>
              <w:t>) she will receive an equivalent increase and must begin a new waiting period.</w:t>
            </w:r>
          </w:p>
          <w:p w14:paraId="3FA1695E" w14:textId="77777777" w:rsidR="009E6E5A" w:rsidRPr="00824E62" w:rsidRDefault="009E6E5A" w:rsidP="008C3E98">
            <w:pPr>
              <w:pStyle w:val="ListParagraph"/>
              <w:numPr>
                <w:ilvl w:val="1"/>
                <w:numId w:val="113"/>
              </w:numPr>
              <w:spacing w:before="0"/>
              <w:contextualSpacing w:val="0"/>
              <w:rPr>
                <w:rFonts w:cs="Arial"/>
                <w:szCs w:val="22"/>
              </w:rPr>
            </w:pPr>
            <w:r w:rsidRPr="00824E62">
              <w:rPr>
                <w:rFonts w:cs="Arial"/>
                <w:szCs w:val="22"/>
              </w:rPr>
              <w:t>New WGI waiting period begins on 01/10/18.</w:t>
            </w:r>
          </w:p>
          <w:p w14:paraId="3FA1695F" w14:textId="77777777" w:rsidR="00E74D65" w:rsidRPr="00824E62" w:rsidRDefault="009E6E5A" w:rsidP="008C3E98">
            <w:pPr>
              <w:pStyle w:val="ListParagraph"/>
              <w:numPr>
                <w:ilvl w:val="1"/>
                <w:numId w:val="113"/>
              </w:numPr>
              <w:spacing w:before="0"/>
              <w:contextualSpacing w:val="0"/>
              <w:rPr>
                <w:rFonts w:cs="Arial"/>
                <w:szCs w:val="22"/>
              </w:rPr>
            </w:pPr>
            <w:r w:rsidRPr="00824E62">
              <w:rPr>
                <w:rFonts w:cs="Arial"/>
                <w:szCs w:val="22"/>
              </w:rPr>
              <w:t>WGI to GS-11 step 6 due on 01/08/20.</w:t>
            </w:r>
          </w:p>
        </w:tc>
      </w:tr>
    </w:tbl>
    <w:p w14:paraId="3FA16961" w14:textId="77777777" w:rsidR="006C0A2F" w:rsidRDefault="006C0A2F" w:rsidP="00F0448F">
      <w:pPr>
        <w:pStyle w:val="Heading3"/>
        <w:spacing w:after="0"/>
      </w:pPr>
      <w:bookmarkStart w:id="53" w:name="_Toc485021486"/>
      <w:bookmarkStart w:id="54" w:name="_Toc131397250"/>
      <w:r w:rsidRPr="00D77EEF">
        <w:t>Ex</w:t>
      </w:r>
      <w:r>
        <w:t xml:space="preserve">. </w:t>
      </w:r>
      <w:r w:rsidR="003B28FD">
        <w:t>2</w:t>
      </w:r>
      <w:r w:rsidR="00557DB5">
        <w:t>4</w:t>
      </w:r>
      <w:r w:rsidRPr="00D77EEF">
        <w:t>: Equivalent Increase for an Employee on Pay Retention</w:t>
      </w:r>
      <w:bookmarkEnd w:id="53"/>
      <w:bookmarkEnd w:id="54"/>
    </w:p>
    <w:p w14:paraId="3FA16962" w14:textId="77777777" w:rsidR="00B728FE" w:rsidRPr="00B728FE" w:rsidRDefault="00B728FE" w:rsidP="00B728FE">
      <w:pPr>
        <w:spacing w:before="0"/>
        <w:rPr>
          <w:i/>
        </w:rPr>
      </w:pPr>
      <w:r w:rsidRPr="00B728FE">
        <w:rPr>
          <w:i/>
        </w:rPr>
        <w:t>Equivalent Increase</w:t>
      </w:r>
    </w:p>
    <w:p w14:paraId="3FA16963" w14:textId="77777777" w:rsidR="006C0A2F" w:rsidRPr="002769F1" w:rsidRDefault="006C0A2F" w:rsidP="006C0A2F">
      <w:pPr>
        <w:pStyle w:val="normal1"/>
        <w:spacing w:before="240" w:after="240"/>
        <w:rPr>
          <w:rFonts w:cs="Arial"/>
          <w:i/>
          <w:sz w:val="22"/>
          <w:szCs w:val="22"/>
        </w:rPr>
      </w:pPr>
      <w:r w:rsidRPr="002769F1">
        <w:rPr>
          <w:rFonts w:cs="Arial"/>
          <w:i/>
          <w:sz w:val="22"/>
          <w:szCs w:val="22"/>
        </w:rPr>
        <w:t>When an employee on pay retention is promoted that is considered an equivalent increase, even if they didn’t receive an increase in pay. (The promotion entitlement for a retained rate employee is either step 10 of their current grade plus 2 WGIs; or their current pay; whichever is higher).</w:t>
      </w:r>
    </w:p>
    <w:p w14:paraId="3FA16964" w14:textId="06D6FBAA" w:rsidR="006C0A2F" w:rsidRPr="002769F1" w:rsidRDefault="006C0A2F" w:rsidP="00B76E64">
      <w:pPr>
        <w:pStyle w:val="normal1"/>
        <w:rPr>
          <w:rFonts w:cs="Arial"/>
          <w:sz w:val="22"/>
          <w:szCs w:val="22"/>
        </w:rPr>
      </w:pPr>
      <w:r w:rsidRPr="002769F1">
        <w:rPr>
          <w:rFonts w:cs="Arial"/>
          <w:sz w:val="22"/>
          <w:szCs w:val="22"/>
        </w:rPr>
        <w:t xml:space="preserve">On January 10, 2016, Ed is a GS-11 step 00 on pay retention with a retained rate of $82,132 and is promoted to a GS-12 position. Both positions </w:t>
      </w:r>
      <w:proofErr w:type="gramStart"/>
      <w:r w:rsidRPr="002769F1">
        <w:rPr>
          <w:rFonts w:cs="Arial"/>
          <w:sz w:val="22"/>
          <w:szCs w:val="22"/>
        </w:rPr>
        <w:t>are located in</w:t>
      </w:r>
      <w:proofErr w:type="gramEnd"/>
      <w:r w:rsidRPr="002769F1">
        <w:rPr>
          <w:rFonts w:cs="Arial"/>
          <w:sz w:val="22"/>
          <w:szCs w:val="22"/>
        </w:rPr>
        <w:t xml:space="preserve"> Portland, OR.</w:t>
      </w:r>
      <w:r w:rsidR="00A92CA0">
        <w:rPr>
          <w:rFonts w:cs="Arial"/>
          <w:sz w:val="22"/>
          <w:szCs w:val="22"/>
        </w:rPr>
        <w:t xml:space="preserve"> Determine how to set his pay and the date </w:t>
      </w:r>
      <w:r w:rsidR="004F4831">
        <w:rPr>
          <w:rFonts w:cs="Arial"/>
          <w:sz w:val="22"/>
          <w:szCs w:val="22"/>
        </w:rPr>
        <w:t>for his next WGI:</w:t>
      </w:r>
    </w:p>
    <w:p w14:paraId="3FA16965" w14:textId="77777777" w:rsidR="006C0A2F" w:rsidRPr="00B76E64" w:rsidRDefault="006C0A2F" w:rsidP="00B76E64">
      <w:pPr>
        <w:pStyle w:val="BodyText"/>
        <w:rPr>
          <w:rFonts w:cs="Arial"/>
          <w:b/>
          <w:szCs w:val="24"/>
        </w:rPr>
      </w:pPr>
      <w:r w:rsidRPr="00B76E64">
        <w:rPr>
          <w:rFonts w:cs="Arial"/>
          <w:b/>
          <w:szCs w:val="24"/>
        </w:rPr>
        <w:t>Standard Method</w:t>
      </w:r>
    </w:p>
    <w:p w14:paraId="3FA16966" w14:textId="77777777" w:rsidR="006C0A2F" w:rsidRPr="00B76E64" w:rsidRDefault="006C0A2F" w:rsidP="00377284">
      <w:pPr>
        <w:pStyle w:val="ListParagraph"/>
        <w:numPr>
          <w:ilvl w:val="0"/>
          <w:numId w:val="4"/>
        </w:numPr>
        <w:contextualSpacing w:val="0"/>
        <w:rPr>
          <w:rFonts w:cs="Arial"/>
          <w:szCs w:val="24"/>
        </w:rPr>
      </w:pPr>
      <w:r w:rsidRPr="00B76E64">
        <w:rPr>
          <w:rFonts w:cs="Arial"/>
          <w:b/>
          <w:szCs w:val="24"/>
        </w:rPr>
        <w:lastRenderedPageBreak/>
        <w:t>Apply the Two-Step Promotion Rule.</w:t>
      </w:r>
    </w:p>
    <w:p w14:paraId="3FA16967" w14:textId="77777777" w:rsidR="006C0A2F" w:rsidRPr="00B76E64" w:rsidRDefault="006C0A2F" w:rsidP="00377284">
      <w:pPr>
        <w:pStyle w:val="ListParagraph"/>
        <w:numPr>
          <w:ilvl w:val="0"/>
          <w:numId w:val="5"/>
        </w:numPr>
        <w:contextualSpacing w:val="0"/>
        <w:rPr>
          <w:rFonts w:cs="Arial"/>
          <w:szCs w:val="24"/>
        </w:rPr>
      </w:pPr>
      <w:r w:rsidRPr="00B76E64">
        <w:rPr>
          <w:rFonts w:cs="Arial"/>
          <w:szCs w:val="24"/>
        </w:rPr>
        <w:t>Use the GS base table and increase the GS-11 step 10 by two within-grade increases. The value of a step increase at the GS-11 grade level is $1,727:</w:t>
      </w:r>
    </w:p>
    <w:p w14:paraId="3FA16968" w14:textId="77777777" w:rsidR="006C0A2F" w:rsidRPr="00B76E64" w:rsidRDefault="006C0A2F" w:rsidP="00B76E64">
      <w:pPr>
        <w:pStyle w:val="ListParagraph"/>
        <w:ind w:left="1080"/>
        <w:contextualSpacing w:val="0"/>
        <w:rPr>
          <w:rFonts w:cs="Arial"/>
          <w:i/>
          <w:szCs w:val="24"/>
          <w:u w:val="single"/>
        </w:rPr>
      </w:pPr>
      <w:r w:rsidRPr="00B76E64">
        <w:rPr>
          <w:rFonts w:cs="Arial"/>
          <w:i/>
          <w:szCs w:val="24"/>
        </w:rPr>
        <w:t>67,354 + (2 x $1,727) = $70,808</w:t>
      </w:r>
    </w:p>
    <w:tbl>
      <w:tblPr>
        <w:tblStyle w:val="TableGrid"/>
        <w:tblW w:w="11160" w:type="dxa"/>
        <w:tblInd w:w="-725" w:type="dxa"/>
        <w:tblLayout w:type="fixed"/>
        <w:tblLook w:val="04A0" w:firstRow="1" w:lastRow="0" w:firstColumn="1" w:lastColumn="0" w:noHBand="0" w:noVBand="1"/>
        <w:tblCaption w:val="Pay Table"/>
        <w:tblDescription w:val="Pay Table"/>
      </w:tblPr>
      <w:tblGrid>
        <w:gridCol w:w="810"/>
        <w:gridCol w:w="537"/>
        <w:gridCol w:w="885"/>
        <w:gridCol w:w="885"/>
        <w:gridCol w:w="885"/>
        <w:gridCol w:w="885"/>
        <w:gridCol w:w="885"/>
        <w:gridCol w:w="885"/>
        <w:gridCol w:w="885"/>
        <w:gridCol w:w="885"/>
        <w:gridCol w:w="885"/>
        <w:gridCol w:w="1038"/>
        <w:gridCol w:w="810"/>
      </w:tblGrid>
      <w:tr w:rsidR="00B76E64" w:rsidRPr="00B76E64" w14:paraId="3FA16976" w14:textId="77777777" w:rsidTr="00B76E64">
        <w:trPr>
          <w:tblHeader/>
        </w:trPr>
        <w:tc>
          <w:tcPr>
            <w:tcW w:w="810" w:type="dxa"/>
            <w:shd w:val="clear" w:color="auto" w:fill="D9D9D9" w:themeFill="background1" w:themeFillShade="D9"/>
          </w:tcPr>
          <w:p w14:paraId="3FA16969"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2016</w:t>
            </w:r>
          </w:p>
        </w:tc>
        <w:tc>
          <w:tcPr>
            <w:tcW w:w="537" w:type="dxa"/>
            <w:shd w:val="clear" w:color="auto" w:fill="D9D9D9" w:themeFill="background1" w:themeFillShade="D9"/>
            <w:hideMark/>
          </w:tcPr>
          <w:p w14:paraId="3FA1696A"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Gr</w:t>
            </w:r>
          </w:p>
        </w:tc>
        <w:tc>
          <w:tcPr>
            <w:tcW w:w="885" w:type="dxa"/>
            <w:shd w:val="clear" w:color="auto" w:fill="D9D9D9" w:themeFill="background1" w:themeFillShade="D9"/>
            <w:hideMark/>
          </w:tcPr>
          <w:p w14:paraId="3FA1696B"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1</w:t>
            </w:r>
          </w:p>
        </w:tc>
        <w:tc>
          <w:tcPr>
            <w:tcW w:w="885" w:type="dxa"/>
            <w:shd w:val="clear" w:color="auto" w:fill="D9D9D9" w:themeFill="background1" w:themeFillShade="D9"/>
            <w:hideMark/>
          </w:tcPr>
          <w:p w14:paraId="3FA1696C"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2</w:t>
            </w:r>
          </w:p>
        </w:tc>
        <w:tc>
          <w:tcPr>
            <w:tcW w:w="885" w:type="dxa"/>
            <w:shd w:val="clear" w:color="auto" w:fill="D9D9D9" w:themeFill="background1" w:themeFillShade="D9"/>
            <w:hideMark/>
          </w:tcPr>
          <w:p w14:paraId="3FA1696D"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3</w:t>
            </w:r>
          </w:p>
        </w:tc>
        <w:tc>
          <w:tcPr>
            <w:tcW w:w="885" w:type="dxa"/>
            <w:shd w:val="clear" w:color="auto" w:fill="D9D9D9" w:themeFill="background1" w:themeFillShade="D9"/>
            <w:hideMark/>
          </w:tcPr>
          <w:p w14:paraId="3FA1696E"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4</w:t>
            </w:r>
          </w:p>
        </w:tc>
        <w:tc>
          <w:tcPr>
            <w:tcW w:w="885" w:type="dxa"/>
            <w:shd w:val="clear" w:color="auto" w:fill="D9D9D9" w:themeFill="background1" w:themeFillShade="D9"/>
            <w:hideMark/>
          </w:tcPr>
          <w:p w14:paraId="3FA1696F"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5</w:t>
            </w:r>
          </w:p>
        </w:tc>
        <w:tc>
          <w:tcPr>
            <w:tcW w:w="885" w:type="dxa"/>
            <w:shd w:val="clear" w:color="auto" w:fill="D9D9D9" w:themeFill="background1" w:themeFillShade="D9"/>
            <w:hideMark/>
          </w:tcPr>
          <w:p w14:paraId="3FA16970"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6</w:t>
            </w:r>
          </w:p>
        </w:tc>
        <w:tc>
          <w:tcPr>
            <w:tcW w:w="885" w:type="dxa"/>
            <w:shd w:val="clear" w:color="auto" w:fill="D9D9D9" w:themeFill="background1" w:themeFillShade="D9"/>
            <w:hideMark/>
          </w:tcPr>
          <w:p w14:paraId="3FA16971"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7</w:t>
            </w:r>
          </w:p>
        </w:tc>
        <w:tc>
          <w:tcPr>
            <w:tcW w:w="885" w:type="dxa"/>
            <w:shd w:val="clear" w:color="auto" w:fill="D9D9D9" w:themeFill="background1" w:themeFillShade="D9"/>
            <w:hideMark/>
          </w:tcPr>
          <w:p w14:paraId="3FA16972"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8</w:t>
            </w:r>
          </w:p>
        </w:tc>
        <w:tc>
          <w:tcPr>
            <w:tcW w:w="885" w:type="dxa"/>
            <w:shd w:val="clear" w:color="auto" w:fill="D9D9D9" w:themeFill="background1" w:themeFillShade="D9"/>
            <w:hideMark/>
          </w:tcPr>
          <w:p w14:paraId="3FA16973"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9</w:t>
            </w:r>
          </w:p>
        </w:tc>
        <w:tc>
          <w:tcPr>
            <w:tcW w:w="1038" w:type="dxa"/>
            <w:shd w:val="clear" w:color="auto" w:fill="D9D9D9" w:themeFill="background1" w:themeFillShade="D9"/>
            <w:hideMark/>
          </w:tcPr>
          <w:p w14:paraId="3FA16974"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10</w:t>
            </w:r>
          </w:p>
        </w:tc>
        <w:tc>
          <w:tcPr>
            <w:tcW w:w="810" w:type="dxa"/>
            <w:shd w:val="clear" w:color="auto" w:fill="D9D9D9" w:themeFill="background1" w:themeFillShade="D9"/>
          </w:tcPr>
          <w:p w14:paraId="3FA16975"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SUPP.</w:t>
            </w:r>
          </w:p>
        </w:tc>
      </w:tr>
      <w:tr w:rsidR="00B76E64" w:rsidRPr="00B76E64" w14:paraId="3FA16984" w14:textId="77777777" w:rsidTr="00B76E64">
        <w:tc>
          <w:tcPr>
            <w:tcW w:w="810" w:type="dxa"/>
          </w:tcPr>
          <w:p w14:paraId="3FA16977" w14:textId="77777777" w:rsidR="006C0A2F" w:rsidRPr="00B76E64" w:rsidRDefault="006C0A2F" w:rsidP="00B76E64">
            <w:pPr>
              <w:spacing w:before="0" w:after="0"/>
              <w:jc w:val="center"/>
              <w:rPr>
                <w:rFonts w:ascii="Calibri" w:hAnsi="Calibri" w:cs="Calibri"/>
                <w:b/>
                <w:szCs w:val="24"/>
              </w:rPr>
            </w:pPr>
            <w:r w:rsidRPr="00B76E64">
              <w:rPr>
                <w:rFonts w:ascii="Calibri" w:hAnsi="Calibri" w:cs="Calibri"/>
                <w:b/>
                <w:szCs w:val="24"/>
              </w:rPr>
              <w:t>BASE</w:t>
            </w:r>
          </w:p>
        </w:tc>
        <w:tc>
          <w:tcPr>
            <w:tcW w:w="537" w:type="dxa"/>
          </w:tcPr>
          <w:p w14:paraId="3FA16978"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11</w:t>
            </w:r>
          </w:p>
        </w:tc>
        <w:tc>
          <w:tcPr>
            <w:tcW w:w="885" w:type="dxa"/>
          </w:tcPr>
          <w:p w14:paraId="3FA16979"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51,811</w:t>
            </w:r>
          </w:p>
        </w:tc>
        <w:tc>
          <w:tcPr>
            <w:tcW w:w="885" w:type="dxa"/>
          </w:tcPr>
          <w:p w14:paraId="3FA1697A"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53,538</w:t>
            </w:r>
          </w:p>
        </w:tc>
        <w:tc>
          <w:tcPr>
            <w:tcW w:w="885" w:type="dxa"/>
          </w:tcPr>
          <w:p w14:paraId="3FA1697B"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55,265</w:t>
            </w:r>
          </w:p>
        </w:tc>
        <w:tc>
          <w:tcPr>
            <w:tcW w:w="885" w:type="dxa"/>
          </w:tcPr>
          <w:p w14:paraId="3FA1697C"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56,992</w:t>
            </w:r>
          </w:p>
        </w:tc>
        <w:tc>
          <w:tcPr>
            <w:tcW w:w="885" w:type="dxa"/>
          </w:tcPr>
          <w:p w14:paraId="3FA1697D"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58,719</w:t>
            </w:r>
          </w:p>
        </w:tc>
        <w:tc>
          <w:tcPr>
            <w:tcW w:w="885" w:type="dxa"/>
          </w:tcPr>
          <w:p w14:paraId="3FA1697E"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60,446</w:t>
            </w:r>
          </w:p>
        </w:tc>
        <w:tc>
          <w:tcPr>
            <w:tcW w:w="885" w:type="dxa"/>
          </w:tcPr>
          <w:p w14:paraId="3FA1697F"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62,173</w:t>
            </w:r>
          </w:p>
        </w:tc>
        <w:tc>
          <w:tcPr>
            <w:tcW w:w="885" w:type="dxa"/>
          </w:tcPr>
          <w:p w14:paraId="3FA16980"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63,900</w:t>
            </w:r>
          </w:p>
        </w:tc>
        <w:tc>
          <w:tcPr>
            <w:tcW w:w="885" w:type="dxa"/>
          </w:tcPr>
          <w:p w14:paraId="3FA16981"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65,627</w:t>
            </w:r>
          </w:p>
        </w:tc>
        <w:tc>
          <w:tcPr>
            <w:tcW w:w="1038" w:type="dxa"/>
            <w:shd w:val="clear" w:color="auto" w:fill="FFFF00"/>
          </w:tcPr>
          <w:p w14:paraId="3FA16982"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67,354</w:t>
            </w:r>
          </w:p>
        </w:tc>
        <w:tc>
          <w:tcPr>
            <w:tcW w:w="810" w:type="dxa"/>
            <w:shd w:val="clear" w:color="auto" w:fill="FBD4B4" w:themeFill="accent6" w:themeFillTint="66"/>
          </w:tcPr>
          <w:p w14:paraId="3FA16983"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1,727</w:t>
            </w:r>
          </w:p>
        </w:tc>
      </w:tr>
    </w:tbl>
    <w:p w14:paraId="3FA16985" w14:textId="398142BB" w:rsidR="006C0A2F" w:rsidRPr="00B76E64" w:rsidRDefault="006C0A2F" w:rsidP="00377284">
      <w:pPr>
        <w:pStyle w:val="BodyText"/>
        <w:numPr>
          <w:ilvl w:val="0"/>
          <w:numId w:val="5"/>
        </w:numPr>
        <w:rPr>
          <w:rFonts w:eastAsiaTheme="minorHAnsi" w:cs="Arial"/>
          <w:bCs/>
          <w:szCs w:val="24"/>
        </w:rPr>
      </w:pPr>
      <w:r w:rsidRPr="00B76E64">
        <w:rPr>
          <w:rFonts w:cs="Arial"/>
          <w:szCs w:val="24"/>
        </w:rPr>
        <w:t xml:space="preserve">To find Ed’s highest payable rate of pay, multiply $70,808 by the Portland locality. The locality pay supplement for </w:t>
      </w:r>
      <w:proofErr w:type="gramStart"/>
      <w:r w:rsidRPr="00B76E64">
        <w:rPr>
          <w:rFonts w:cs="Arial"/>
          <w:szCs w:val="24"/>
        </w:rPr>
        <w:t>Portland, OR</w:t>
      </w:r>
      <w:proofErr w:type="gramEnd"/>
      <w:r w:rsidRPr="00B76E64">
        <w:rPr>
          <w:rFonts w:cs="Arial"/>
          <w:szCs w:val="24"/>
        </w:rPr>
        <w:t xml:space="preserve"> is 20.69%. (Put a 1 in front of the number and it will give you the payable rate (1.2069)):</w:t>
      </w:r>
    </w:p>
    <w:p w14:paraId="3FA16986" w14:textId="77777777" w:rsidR="006C0A2F" w:rsidRPr="00B76E64" w:rsidRDefault="006C0A2F" w:rsidP="00B76E64">
      <w:pPr>
        <w:autoSpaceDE w:val="0"/>
        <w:autoSpaceDN w:val="0"/>
        <w:adjustRightInd w:val="0"/>
        <w:spacing w:before="0" w:after="0"/>
        <w:jc w:val="center"/>
        <w:rPr>
          <w:rFonts w:ascii="Calibri" w:eastAsiaTheme="minorHAnsi" w:hAnsi="Calibri" w:cs="Calibri"/>
          <w:szCs w:val="24"/>
        </w:rPr>
      </w:pPr>
      <w:r w:rsidRPr="00B76E64">
        <w:rPr>
          <w:rFonts w:ascii="Calibri" w:eastAsiaTheme="minorHAnsi" w:hAnsi="Calibri" w:cs="Calibri"/>
          <w:bCs/>
          <w:szCs w:val="24"/>
        </w:rPr>
        <w:t>SALARY TABLE 2016-POR</w:t>
      </w:r>
    </w:p>
    <w:p w14:paraId="3FA16987" w14:textId="77777777" w:rsidR="006C0A2F" w:rsidRPr="00B76E64" w:rsidRDefault="006C0A2F" w:rsidP="00B76E64">
      <w:pPr>
        <w:autoSpaceDE w:val="0"/>
        <w:autoSpaceDN w:val="0"/>
        <w:adjustRightInd w:val="0"/>
        <w:spacing w:before="0" w:after="0"/>
        <w:jc w:val="center"/>
        <w:rPr>
          <w:rFonts w:ascii="Calibri" w:eastAsiaTheme="minorHAnsi" w:hAnsi="Calibri" w:cs="Calibri"/>
          <w:szCs w:val="24"/>
        </w:rPr>
      </w:pPr>
      <w:r w:rsidRPr="00B76E64">
        <w:rPr>
          <w:rFonts w:ascii="Calibri" w:eastAsiaTheme="minorHAnsi" w:hAnsi="Calibri" w:cs="Calibri"/>
          <w:bCs/>
          <w:szCs w:val="24"/>
        </w:rPr>
        <w:t xml:space="preserve">INCORPORATING THE 1% GENERAL SCHEDULE INCREASE AND A LOCALITY PAYMENT OF </w:t>
      </w:r>
      <w:r w:rsidRPr="00B76E64">
        <w:rPr>
          <w:rFonts w:ascii="Calibri" w:eastAsiaTheme="minorHAnsi" w:hAnsi="Calibri" w:cs="Calibri"/>
          <w:bCs/>
          <w:szCs w:val="24"/>
          <w:highlight w:val="yellow"/>
        </w:rPr>
        <w:t>20.69%</w:t>
      </w:r>
    </w:p>
    <w:p w14:paraId="3FA16988" w14:textId="77777777" w:rsidR="006C0A2F" w:rsidRPr="00B76E64" w:rsidRDefault="006C0A2F" w:rsidP="00B76E64">
      <w:pPr>
        <w:autoSpaceDE w:val="0"/>
        <w:autoSpaceDN w:val="0"/>
        <w:adjustRightInd w:val="0"/>
        <w:spacing w:before="0" w:after="0"/>
        <w:jc w:val="center"/>
        <w:rPr>
          <w:rFonts w:ascii="Calibri" w:eastAsiaTheme="minorHAnsi" w:hAnsi="Calibri" w:cs="Calibri"/>
          <w:szCs w:val="24"/>
        </w:rPr>
      </w:pPr>
      <w:r w:rsidRPr="00B76E64">
        <w:rPr>
          <w:rFonts w:ascii="Calibri" w:eastAsiaTheme="minorHAnsi" w:hAnsi="Calibri" w:cs="Calibri"/>
          <w:bCs/>
          <w:szCs w:val="24"/>
        </w:rPr>
        <w:t>FOR THE LOCALITY PAY AREA OF PORTLAND-VANCOUVER-SALEM, OR-WA</w:t>
      </w:r>
    </w:p>
    <w:p w14:paraId="3FA16989" w14:textId="77777777" w:rsidR="006C0A2F" w:rsidRPr="00B76E64" w:rsidRDefault="006C0A2F" w:rsidP="00B76E64">
      <w:pPr>
        <w:autoSpaceDE w:val="0"/>
        <w:autoSpaceDN w:val="0"/>
        <w:adjustRightInd w:val="0"/>
        <w:spacing w:before="0" w:after="0"/>
        <w:jc w:val="center"/>
        <w:rPr>
          <w:rFonts w:ascii="Calibri" w:eastAsiaTheme="minorHAnsi" w:hAnsi="Calibri" w:cs="Calibri"/>
          <w:szCs w:val="24"/>
        </w:rPr>
      </w:pPr>
      <w:r w:rsidRPr="00B76E64">
        <w:rPr>
          <w:rFonts w:ascii="Calibri" w:eastAsiaTheme="minorHAnsi" w:hAnsi="Calibri" w:cs="Calibri"/>
          <w:bCs/>
          <w:szCs w:val="24"/>
        </w:rPr>
        <w:t>TOTAL INCREASE: 1.29%</w:t>
      </w:r>
    </w:p>
    <w:p w14:paraId="3FA1698A" w14:textId="77777777" w:rsidR="006C0A2F" w:rsidRPr="00B76E64" w:rsidRDefault="006C0A2F" w:rsidP="00B76E64">
      <w:pPr>
        <w:pStyle w:val="BodyText"/>
        <w:spacing w:before="0" w:after="0"/>
        <w:jc w:val="center"/>
        <w:rPr>
          <w:rFonts w:ascii="Calibri" w:hAnsi="Calibri" w:cs="Calibri"/>
          <w:szCs w:val="24"/>
        </w:rPr>
      </w:pPr>
      <w:r w:rsidRPr="00B76E64">
        <w:rPr>
          <w:rFonts w:ascii="Calibri" w:eastAsiaTheme="minorHAnsi" w:hAnsi="Calibri" w:cs="Calibri"/>
          <w:bCs/>
          <w:szCs w:val="24"/>
        </w:rPr>
        <w:t>EFFECTIVE JANUARY 2016</w:t>
      </w:r>
    </w:p>
    <w:p w14:paraId="3FA1698B" w14:textId="77777777" w:rsidR="006C0A2F" w:rsidRPr="00B76E64" w:rsidRDefault="006C0A2F" w:rsidP="00377284">
      <w:pPr>
        <w:pStyle w:val="BodyText"/>
        <w:numPr>
          <w:ilvl w:val="0"/>
          <w:numId w:val="5"/>
        </w:numPr>
        <w:rPr>
          <w:rFonts w:cs="Arial"/>
          <w:szCs w:val="24"/>
          <w:u w:val="single"/>
        </w:rPr>
      </w:pPr>
      <w:r w:rsidRPr="00B76E64">
        <w:rPr>
          <w:rFonts w:cs="Arial"/>
          <w:szCs w:val="24"/>
        </w:rPr>
        <w:t>$70,808 x 1.2069 = $85,458</w:t>
      </w:r>
    </w:p>
    <w:p w14:paraId="3FA1698C" w14:textId="77777777" w:rsidR="006C0A2F" w:rsidRPr="00B76E64" w:rsidRDefault="006C0A2F" w:rsidP="00377284">
      <w:pPr>
        <w:pStyle w:val="ListParagraph"/>
        <w:numPr>
          <w:ilvl w:val="0"/>
          <w:numId w:val="4"/>
        </w:numPr>
        <w:contextualSpacing w:val="0"/>
        <w:rPr>
          <w:rFonts w:cs="Arial"/>
          <w:szCs w:val="24"/>
        </w:rPr>
      </w:pPr>
      <w:r w:rsidRPr="00B76E64">
        <w:rPr>
          <w:rFonts w:cs="Arial"/>
          <w:b/>
          <w:szCs w:val="24"/>
        </w:rPr>
        <w:t xml:space="preserve">Promotion Entitlement. </w:t>
      </w:r>
      <w:r w:rsidRPr="00B76E64">
        <w:rPr>
          <w:rFonts w:cs="Arial"/>
          <w:szCs w:val="24"/>
        </w:rPr>
        <w:t xml:space="preserve">When an employee on a retained rate is promoted, they are entitled to step 10 or their retained grade plus two within-grade increases or their current retained rate; whichever is higher. </w:t>
      </w:r>
    </w:p>
    <w:p w14:paraId="3FA1698D" w14:textId="77777777" w:rsidR="006C0A2F" w:rsidRPr="00B76E64" w:rsidRDefault="006C0A2F" w:rsidP="008C3E98">
      <w:pPr>
        <w:pStyle w:val="ListParagraph"/>
        <w:numPr>
          <w:ilvl w:val="0"/>
          <w:numId w:val="114"/>
        </w:numPr>
        <w:contextualSpacing w:val="0"/>
        <w:rPr>
          <w:rFonts w:cs="Arial"/>
          <w:szCs w:val="24"/>
        </w:rPr>
      </w:pPr>
      <w:r w:rsidRPr="00B76E64">
        <w:rPr>
          <w:rFonts w:cs="Arial"/>
          <w:szCs w:val="24"/>
        </w:rPr>
        <w:t>GS-11 step 10 plus two WGIs = $85,458</w:t>
      </w:r>
    </w:p>
    <w:p w14:paraId="3FA1698E" w14:textId="77777777" w:rsidR="006C0A2F" w:rsidRPr="00B76E64" w:rsidRDefault="006C0A2F" w:rsidP="008C3E98">
      <w:pPr>
        <w:pStyle w:val="ListParagraph"/>
        <w:numPr>
          <w:ilvl w:val="0"/>
          <w:numId w:val="114"/>
        </w:numPr>
        <w:contextualSpacing w:val="0"/>
        <w:rPr>
          <w:rFonts w:cs="Arial"/>
          <w:szCs w:val="24"/>
        </w:rPr>
      </w:pPr>
      <w:r w:rsidRPr="00B76E64">
        <w:rPr>
          <w:rFonts w:cs="Arial"/>
          <w:szCs w:val="24"/>
        </w:rPr>
        <w:t>Current retained rate = $82,132</w:t>
      </w:r>
    </w:p>
    <w:p w14:paraId="3FA1698F" w14:textId="0B5D2AC7" w:rsidR="006C0A2F" w:rsidRPr="00B76E64" w:rsidRDefault="006C0A2F" w:rsidP="008C3E98">
      <w:pPr>
        <w:pStyle w:val="ListParagraph"/>
        <w:numPr>
          <w:ilvl w:val="0"/>
          <w:numId w:val="114"/>
        </w:numPr>
        <w:contextualSpacing w:val="0"/>
        <w:rPr>
          <w:rFonts w:cs="Arial"/>
          <w:szCs w:val="24"/>
        </w:rPr>
      </w:pPr>
      <w:r w:rsidRPr="00B76E64">
        <w:rPr>
          <w:rFonts w:cs="Arial"/>
          <w:szCs w:val="24"/>
        </w:rPr>
        <w:t xml:space="preserve">$85,458 is higher and is Ed’s promotion entitlement. </w:t>
      </w:r>
    </w:p>
    <w:p w14:paraId="3FA16990" w14:textId="77777777" w:rsidR="006C0A2F" w:rsidRPr="00B76E64" w:rsidRDefault="006C0A2F" w:rsidP="00377284">
      <w:pPr>
        <w:pStyle w:val="ListParagraph"/>
        <w:numPr>
          <w:ilvl w:val="0"/>
          <w:numId w:val="4"/>
        </w:numPr>
        <w:contextualSpacing w:val="0"/>
        <w:rPr>
          <w:rFonts w:cs="Arial"/>
          <w:szCs w:val="24"/>
        </w:rPr>
      </w:pPr>
      <w:r w:rsidRPr="00B76E64">
        <w:rPr>
          <w:rFonts w:cs="Arial"/>
          <w:b/>
          <w:szCs w:val="24"/>
        </w:rPr>
        <w:t xml:space="preserve">Slot the Pay. </w:t>
      </w:r>
      <w:r w:rsidRPr="00B76E64">
        <w:rPr>
          <w:rFonts w:cs="Arial"/>
          <w:szCs w:val="24"/>
        </w:rPr>
        <w:t>Slot the resulting rate ($85,458) into the highest pay table for his new position. $85,458 falls between step 5 and step 6.</w:t>
      </w:r>
    </w:p>
    <w:tbl>
      <w:tblPr>
        <w:tblStyle w:val="TableGrid"/>
        <w:tblW w:w="11170" w:type="dxa"/>
        <w:tblInd w:w="-500" w:type="dxa"/>
        <w:tblLook w:val="04A0" w:firstRow="1" w:lastRow="0" w:firstColumn="1" w:lastColumn="0" w:noHBand="0" w:noVBand="1"/>
        <w:tblCaption w:val="Pay Table"/>
        <w:tblDescription w:val="Pay Table"/>
      </w:tblPr>
      <w:tblGrid>
        <w:gridCol w:w="752"/>
        <w:gridCol w:w="520"/>
        <w:gridCol w:w="979"/>
        <w:gridCol w:w="979"/>
        <w:gridCol w:w="978"/>
        <w:gridCol w:w="978"/>
        <w:gridCol w:w="978"/>
        <w:gridCol w:w="978"/>
        <w:gridCol w:w="978"/>
        <w:gridCol w:w="978"/>
        <w:gridCol w:w="978"/>
        <w:gridCol w:w="1094"/>
      </w:tblGrid>
      <w:tr w:rsidR="00B76E64" w:rsidRPr="00B76E64" w14:paraId="3FA1699D" w14:textId="77777777" w:rsidTr="00B76E64">
        <w:trPr>
          <w:tblHeader/>
        </w:trPr>
        <w:tc>
          <w:tcPr>
            <w:tcW w:w="751" w:type="dxa"/>
            <w:shd w:val="clear" w:color="auto" w:fill="D9D9D9" w:themeFill="background1" w:themeFillShade="D9"/>
          </w:tcPr>
          <w:p w14:paraId="3FA16991"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2016</w:t>
            </w:r>
          </w:p>
        </w:tc>
        <w:tc>
          <w:tcPr>
            <w:tcW w:w="0" w:type="auto"/>
            <w:shd w:val="clear" w:color="auto" w:fill="D9D9D9" w:themeFill="background1" w:themeFillShade="D9"/>
            <w:hideMark/>
          </w:tcPr>
          <w:p w14:paraId="3FA16992"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Gr</w:t>
            </w:r>
          </w:p>
        </w:tc>
        <w:tc>
          <w:tcPr>
            <w:tcW w:w="0" w:type="auto"/>
            <w:shd w:val="clear" w:color="auto" w:fill="D9D9D9" w:themeFill="background1" w:themeFillShade="D9"/>
            <w:hideMark/>
          </w:tcPr>
          <w:p w14:paraId="3FA16993"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1</w:t>
            </w:r>
          </w:p>
        </w:tc>
        <w:tc>
          <w:tcPr>
            <w:tcW w:w="0" w:type="auto"/>
            <w:shd w:val="clear" w:color="auto" w:fill="D9D9D9" w:themeFill="background1" w:themeFillShade="D9"/>
            <w:hideMark/>
          </w:tcPr>
          <w:p w14:paraId="3FA16994"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2</w:t>
            </w:r>
          </w:p>
        </w:tc>
        <w:tc>
          <w:tcPr>
            <w:tcW w:w="0" w:type="auto"/>
            <w:shd w:val="clear" w:color="auto" w:fill="D9D9D9" w:themeFill="background1" w:themeFillShade="D9"/>
            <w:hideMark/>
          </w:tcPr>
          <w:p w14:paraId="3FA16995"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3</w:t>
            </w:r>
          </w:p>
        </w:tc>
        <w:tc>
          <w:tcPr>
            <w:tcW w:w="0" w:type="auto"/>
            <w:shd w:val="clear" w:color="auto" w:fill="D9D9D9" w:themeFill="background1" w:themeFillShade="D9"/>
            <w:hideMark/>
          </w:tcPr>
          <w:p w14:paraId="3FA16996"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4</w:t>
            </w:r>
          </w:p>
        </w:tc>
        <w:tc>
          <w:tcPr>
            <w:tcW w:w="0" w:type="auto"/>
            <w:shd w:val="clear" w:color="auto" w:fill="D9D9D9" w:themeFill="background1" w:themeFillShade="D9"/>
            <w:hideMark/>
          </w:tcPr>
          <w:p w14:paraId="3FA16997"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5</w:t>
            </w:r>
          </w:p>
        </w:tc>
        <w:tc>
          <w:tcPr>
            <w:tcW w:w="0" w:type="auto"/>
            <w:shd w:val="clear" w:color="auto" w:fill="D9D9D9" w:themeFill="background1" w:themeFillShade="D9"/>
            <w:hideMark/>
          </w:tcPr>
          <w:p w14:paraId="3FA16998"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6</w:t>
            </w:r>
          </w:p>
        </w:tc>
        <w:tc>
          <w:tcPr>
            <w:tcW w:w="0" w:type="auto"/>
            <w:shd w:val="clear" w:color="auto" w:fill="D9D9D9" w:themeFill="background1" w:themeFillShade="D9"/>
            <w:hideMark/>
          </w:tcPr>
          <w:p w14:paraId="3FA16999"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7</w:t>
            </w:r>
          </w:p>
        </w:tc>
        <w:tc>
          <w:tcPr>
            <w:tcW w:w="0" w:type="auto"/>
            <w:shd w:val="clear" w:color="auto" w:fill="D9D9D9" w:themeFill="background1" w:themeFillShade="D9"/>
            <w:hideMark/>
          </w:tcPr>
          <w:p w14:paraId="3FA1699A"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8</w:t>
            </w:r>
          </w:p>
        </w:tc>
        <w:tc>
          <w:tcPr>
            <w:tcW w:w="0" w:type="auto"/>
            <w:shd w:val="clear" w:color="auto" w:fill="D9D9D9" w:themeFill="background1" w:themeFillShade="D9"/>
            <w:hideMark/>
          </w:tcPr>
          <w:p w14:paraId="3FA1699B"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9</w:t>
            </w:r>
          </w:p>
        </w:tc>
        <w:tc>
          <w:tcPr>
            <w:tcW w:w="0" w:type="auto"/>
            <w:shd w:val="clear" w:color="auto" w:fill="D9D9D9" w:themeFill="background1" w:themeFillShade="D9"/>
            <w:hideMark/>
          </w:tcPr>
          <w:p w14:paraId="3FA1699C" w14:textId="77777777" w:rsidR="006C0A2F" w:rsidRPr="00B76E64" w:rsidRDefault="006C0A2F" w:rsidP="00B76E64">
            <w:pPr>
              <w:spacing w:before="0" w:after="0"/>
              <w:jc w:val="center"/>
              <w:rPr>
                <w:rFonts w:ascii="Calibri" w:hAnsi="Calibri" w:cs="Calibri"/>
                <w:b/>
                <w:bCs/>
                <w:szCs w:val="24"/>
              </w:rPr>
            </w:pPr>
            <w:r w:rsidRPr="00B76E64">
              <w:rPr>
                <w:rFonts w:ascii="Calibri" w:hAnsi="Calibri" w:cs="Calibri"/>
                <w:b/>
                <w:bCs/>
                <w:szCs w:val="24"/>
              </w:rPr>
              <w:t>STEP 10</w:t>
            </w:r>
          </w:p>
        </w:tc>
      </w:tr>
      <w:tr w:rsidR="00B76E64" w:rsidRPr="00B76E64" w14:paraId="3FA169AA" w14:textId="77777777" w:rsidTr="00B76E64">
        <w:tc>
          <w:tcPr>
            <w:tcW w:w="751" w:type="dxa"/>
          </w:tcPr>
          <w:p w14:paraId="3FA1699E" w14:textId="77777777" w:rsidR="006C0A2F" w:rsidRPr="00B76E64" w:rsidRDefault="006C0A2F" w:rsidP="00B76E64">
            <w:pPr>
              <w:spacing w:before="0" w:after="0"/>
              <w:jc w:val="center"/>
              <w:rPr>
                <w:rFonts w:ascii="Calibri" w:hAnsi="Calibri" w:cs="Calibri"/>
                <w:b/>
                <w:szCs w:val="24"/>
              </w:rPr>
            </w:pPr>
            <w:r w:rsidRPr="00B76E64">
              <w:rPr>
                <w:rFonts w:ascii="Calibri" w:hAnsi="Calibri" w:cs="Calibri"/>
                <w:b/>
                <w:szCs w:val="24"/>
              </w:rPr>
              <w:t>POR</w:t>
            </w:r>
          </w:p>
        </w:tc>
        <w:tc>
          <w:tcPr>
            <w:tcW w:w="0" w:type="auto"/>
          </w:tcPr>
          <w:p w14:paraId="3FA1699F"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12</w:t>
            </w:r>
          </w:p>
        </w:tc>
        <w:tc>
          <w:tcPr>
            <w:tcW w:w="0" w:type="auto"/>
          </w:tcPr>
          <w:p w14:paraId="3FA169A0"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74,950</w:t>
            </w:r>
          </w:p>
        </w:tc>
        <w:tc>
          <w:tcPr>
            <w:tcW w:w="0" w:type="auto"/>
          </w:tcPr>
          <w:p w14:paraId="3FA169A1"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77,448</w:t>
            </w:r>
          </w:p>
        </w:tc>
        <w:tc>
          <w:tcPr>
            <w:tcW w:w="0" w:type="auto"/>
          </w:tcPr>
          <w:p w14:paraId="3FA169A2"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79,946</w:t>
            </w:r>
          </w:p>
        </w:tc>
        <w:tc>
          <w:tcPr>
            <w:tcW w:w="0" w:type="auto"/>
          </w:tcPr>
          <w:p w14:paraId="3FA169A3"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82,445</w:t>
            </w:r>
          </w:p>
        </w:tc>
        <w:tc>
          <w:tcPr>
            <w:tcW w:w="0" w:type="auto"/>
          </w:tcPr>
          <w:p w14:paraId="3FA169A4"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84,943</w:t>
            </w:r>
          </w:p>
        </w:tc>
        <w:tc>
          <w:tcPr>
            <w:tcW w:w="0" w:type="auto"/>
            <w:shd w:val="clear" w:color="auto" w:fill="FFFF00"/>
          </w:tcPr>
          <w:p w14:paraId="3FA169A5"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87,441</w:t>
            </w:r>
          </w:p>
        </w:tc>
        <w:tc>
          <w:tcPr>
            <w:tcW w:w="0" w:type="auto"/>
          </w:tcPr>
          <w:p w14:paraId="3FA169A6"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89,939</w:t>
            </w:r>
          </w:p>
        </w:tc>
        <w:tc>
          <w:tcPr>
            <w:tcW w:w="0" w:type="auto"/>
          </w:tcPr>
          <w:p w14:paraId="3FA169A7"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92,438</w:t>
            </w:r>
          </w:p>
        </w:tc>
        <w:tc>
          <w:tcPr>
            <w:tcW w:w="0" w:type="auto"/>
          </w:tcPr>
          <w:p w14:paraId="3FA169A8"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94,936</w:t>
            </w:r>
          </w:p>
        </w:tc>
        <w:tc>
          <w:tcPr>
            <w:tcW w:w="0" w:type="auto"/>
          </w:tcPr>
          <w:p w14:paraId="3FA169A9" w14:textId="77777777" w:rsidR="006C0A2F" w:rsidRPr="00B76E64" w:rsidRDefault="006C0A2F" w:rsidP="00B76E64">
            <w:pPr>
              <w:spacing w:before="0" w:after="0"/>
              <w:jc w:val="center"/>
              <w:rPr>
                <w:rFonts w:ascii="Calibri" w:hAnsi="Calibri" w:cs="Calibri"/>
                <w:szCs w:val="24"/>
              </w:rPr>
            </w:pPr>
            <w:r w:rsidRPr="00B76E64">
              <w:rPr>
                <w:rFonts w:ascii="Calibri" w:hAnsi="Calibri" w:cs="Calibri"/>
                <w:szCs w:val="24"/>
              </w:rPr>
              <w:t>97,434</w:t>
            </w:r>
          </w:p>
        </w:tc>
      </w:tr>
    </w:tbl>
    <w:p w14:paraId="3FA169AB" w14:textId="00816AD9" w:rsidR="006C0A2F" w:rsidRDefault="006C0A2F" w:rsidP="00377284">
      <w:pPr>
        <w:pStyle w:val="ListParagraph"/>
        <w:numPr>
          <w:ilvl w:val="0"/>
          <w:numId w:val="4"/>
        </w:numPr>
        <w:contextualSpacing w:val="0"/>
        <w:rPr>
          <w:rFonts w:cs="Arial"/>
          <w:szCs w:val="24"/>
        </w:rPr>
      </w:pPr>
      <w:r w:rsidRPr="00B76E64">
        <w:rPr>
          <w:rFonts w:cs="Arial"/>
          <w:b/>
          <w:szCs w:val="24"/>
        </w:rPr>
        <w:t xml:space="preserve">Set the Pay and Determine Date for Next WGI. </w:t>
      </w:r>
      <w:r w:rsidRPr="00B76E64">
        <w:rPr>
          <w:rFonts w:cs="Arial"/>
          <w:szCs w:val="24"/>
        </w:rPr>
        <w:t xml:space="preserve">Pay is set at GS-12 step 6, $87,441, Portland locality and pay retention ends. He has begun a new waiting period and will be due a WGI to step 7 </w:t>
      </w:r>
      <w:r w:rsidR="00B76E64">
        <w:rPr>
          <w:rFonts w:cs="Arial"/>
          <w:szCs w:val="24"/>
        </w:rPr>
        <w:t xml:space="preserve">in 156 weeks, </w:t>
      </w:r>
      <w:r w:rsidRPr="00B76E64">
        <w:rPr>
          <w:rFonts w:cs="Arial"/>
          <w:szCs w:val="24"/>
        </w:rPr>
        <w:t>on January 7, 2019.</w:t>
      </w:r>
    </w:p>
    <w:p w14:paraId="3FA169AD" w14:textId="522E0B78" w:rsidR="00910389" w:rsidRPr="00D82C07" w:rsidRDefault="00910389" w:rsidP="008562A8">
      <w:pPr>
        <w:pStyle w:val="Heading2"/>
      </w:pPr>
      <w:bookmarkStart w:id="55" w:name="_Toc131397251"/>
      <w:bookmarkEnd w:id="48"/>
      <w:r w:rsidRPr="00D82C07">
        <w:t>T</w:t>
      </w:r>
      <w:r w:rsidR="00ED539B">
        <w:t>EMPORARY EMPLOYEES</w:t>
      </w:r>
      <w:bookmarkEnd w:id="55"/>
    </w:p>
    <w:p w14:paraId="3FA169AE" w14:textId="77777777" w:rsidR="00910389" w:rsidRPr="00D82C07" w:rsidRDefault="00910389" w:rsidP="00ED539B">
      <w:pPr>
        <w:pStyle w:val="Heading3"/>
      </w:pPr>
      <w:bookmarkStart w:id="56" w:name="_Toc131397252"/>
      <w:r w:rsidRPr="00D82C07">
        <w:t>Q: Can temporary employees receive a WGI?</w:t>
      </w:r>
      <w:bookmarkEnd w:id="56"/>
    </w:p>
    <w:p w14:paraId="3FA169AF" w14:textId="77777777" w:rsidR="00910389" w:rsidRPr="00D82C07" w:rsidRDefault="00910389" w:rsidP="00910389">
      <w:pPr>
        <w:ind w:left="720"/>
        <w:rPr>
          <w:rFonts w:cs="Arial"/>
          <w:szCs w:val="24"/>
        </w:rPr>
      </w:pPr>
      <w:r w:rsidRPr="00D82C07">
        <w:rPr>
          <w:rFonts w:cs="Arial"/>
          <w:b/>
          <w:bCs/>
          <w:szCs w:val="24"/>
        </w:rPr>
        <w:t>A: No.</w:t>
      </w:r>
      <w:r w:rsidRPr="00D82C07">
        <w:rPr>
          <w:rFonts w:cs="Arial"/>
          <w:szCs w:val="24"/>
        </w:rPr>
        <w:t xml:space="preserve"> Employees who serve under a temporary appointment of less than one year are not eligible for WGIs, even if the appointment is extended beyond one year. </w:t>
      </w:r>
    </w:p>
    <w:p w14:paraId="3FA169B0" w14:textId="77777777" w:rsidR="00910389" w:rsidRPr="00D82C07" w:rsidRDefault="00910389" w:rsidP="00910389">
      <w:pPr>
        <w:ind w:left="720"/>
        <w:rPr>
          <w:rFonts w:cs="Arial"/>
          <w:szCs w:val="24"/>
        </w:rPr>
      </w:pPr>
      <w:r w:rsidRPr="00D82C07">
        <w:rPr>
          <w:rFonts w:cs="Arial"/>
          <w:szCs w:val="24"/>
        </w:rPr>
        <w:t>However, a temporary employee will receive credit for their time when they receive a permanent appointment, unless they had a break in service of 52 weeks or more or they received an equivalent increase.</w:t>
      </w:r>
    </w:p>
    <w:p w14:paraId="3FA169B1" w14:textId="77777777" w:rsidR="00910389" w:rsidRPr="00D82C07" w:rsidRDefault="00910389" w:rsidP="00ED539B">
      <w:pPr>
        <w:pStyle w:val="Heading3"/>
      </w:pPr>
      <w:bookmarkStart w:id="57" w:name="_Toc131397253"/>
      <w:r w:rsidRPr="00D82C07">
        <w:lastRenderedPageBreak/>
        <w:t>Q: What about a term appointment?</w:t>
      </w:r>
      <w:bookmarkEnd w:id="57"/>
    </w:p>
    <w:p w14:paraId="3FA169B2" w14:textId="77777777" w:rsidR="00910389" w:rsidRPr="00D82C07" w:rsidRDefault="00910389" w:rsidP="00910389">
      <w:pPr>
        <w:ind w:left="720"/>
        <w:rPr>
          <w:rFonts w:cs="Arial"/>
          <w:szCs w:val="24"/>
        </w:rPr>
      </w:pPr>
      <w:r w:rsidRPr="00D82C07">
        <w:rPr>
          <w:rFonts w:cs="Arial"/>
          <w:b/>
          <w:bCs/>
          <w:szCs w:val="24"/>
        </w:rPr>
        <w:t xml:space="preserve">A: </w:t>
      </w:r>
      <w:r w:rsidRPr="00D82C07">
        <w:rPr>
          <w:rFonts w:cs="Arial"/>
          <w:bCs/>
          <w:szCs w:val="24"/>
        </w:rPr>
        <w:t xml:space="preserve">Term employees are eligible for WGIs upon satisfying the required waiting period. </w:t>
      </w:r>
      <w:r w:rsidRPr="00D82C07">
        <w:rPr>
          <w:rFonts w:cs="Arial"/>
          <w:szCs w:val="24"/>
        </w:rPr>
        <w:t xml:space="preserve">Employees who serve under an appointment of one year or more are eligible for WGIs. </w:t>
      </w:r>
    </w:p>
    <w:p w14:paraId="3FA169B3" w14:textId="306ED930" w:rsidR="00910389" w:rsidRPr="00D82C07" w:rsidRDefault="00910389" w:rsidP="00910389">
      <w:pPr>
        <w:ind w:left="720"/>
        <w:rPr>
          <w:rFonts w:cs="Arial"/>
          <w:szCs w:val="24"/>
        </w:rPr>
      </w:pPr>
      <w:r w:rsidRPr="00D82C07">
        <w:rPr>
          <w:rFonts w:cs="Arial"/>
          <w:szCs w:val="24"/>
        </w:rPr>
        <w:t>This is different from an NTE-one year appointment that has been extended beyond one year</w:t>
      </w:r>
      <w:r w:rsidR="00931856">
        <w:rPr>
          <w:rFonts w:cs="Arial"/>
          <w:szCs w:val="24"/>
        </w:rPr>
        <w:t>, which are not eligible for WGIs</w:t>
      </w:r>
      <w:r w:rsidRPr="00D82C07">
        <w:rPr>
          <w:rFonts w:cs="Arial"/>
          <w:szCs w:val="24"/>
        </w:rPr>
        <w:t>.</w:t>
      </w:r>
    </w:p>
    <w:p w14:paraId="3FA169B4" w14:textId="77777777" w:rsidR="000D06F0" w:rsidRDefault="000D06F0" w:rsidP="00910242">
      <w:pPr>
        <w:pStyle w:val="Heading3"/>
        <w:spacing w:after="0"/>
      </w:pPr>
      <w:bookmarkStart w:id="58" w:name="_Toc485021461"/>
      <w:bookmarkStart w:id="59" w:name="_Toc131397254"/>
      <w:bookmarkStart w:id="60" w:name="_Toc485021468"/>
      <w:r w:rsidRPr="00D77EEF">
        <w:t>Ex</w:t>
      </w:r>
      <w:r>
        <w:t xml:space="preserve">. </w:t>
      </w:r>
      <w:r w:rsidR="00293342">
        <w:t>2</w:t>
      </w:r>
      <w:r w:rsidR="00557DB5">
        <w:t>5</w:t>
      </w:r>
      <w:r w:rsidRPr="00D77EEF">
        <w:t>: Earning a WGI while on a Term Appointment</w:t>
      </w:r>
      <w:bookmarkEnd w:id="58"/>
      <w:bookmarkEnd w:id="59"/>
    </w:p>
    <w:p w14:paraId="3FA169B5" w14:textId="77777777" w:rsidR="00886713" w:rsidRPr="00886713" w:rsidRDefault="00886713" w:rsidP="00886713">
      <w:pPr>
        <w:spacing w:before="0"/>
        <w:rPr>
          <w:i/>
        </w:rPr>
      </w:pPr>
      <w:r w:rsidRPr="00886713">
        <w:rPr>
          <w:i/>
        </w:rPr>
        <w:t>Creditable Service</w:t>
      </w:r>
    </w:p>
    <w:p w14:paraId="3FA169B6" w14:textId="77777777" w:rsidR="000D06F0" w:rsidRPr="00D77EEF" w:rsidRDefault="000D06F0" w:rsidP="000D06F0">
      <w:r w:rsidRPr="00D77EEF">
        <w:t xml:space="preserve">On </w:t>
      </w:r>
      <w:r>
        <w:t>02/0</w:t>
      </w:r>
      <w:r w:rsidRPr="00D77EEF">
        <w:t>7</w:t>
      </w:r>
      <w:r>
        <w:t>/</w:t>
      </w:r>
      <w:r w:rsidRPr="00D77EEF">
        <w:t xml:space="preserve">16, Marsha was appointed to a GS-11 step 1 </w:t>
      </w:r>
      <w:r>
        <w:t>T</w:t>
      </w:r>
      <w:r w:rsidRPr="00D77EEF">
        <w:t xml:space="preserve">erm appointment (NTE 2 years). </w:t>
      </w:r>
      <w:r>
        <w:t xml:space="preserve">While under the Term appointment, the employee is eligible to receive WGIs. </w:t>
      </w:r>
      <w:r w:rsidRPr="00D77EEF">
        <w:t xml:space="preserve">Marsha’s waiting period to step 2 will be completed 52 weeks later, on </w:t>
      </w:r>
      <w:r>
        <w:t>02/0</w:t>
      </w:r>
      <w:r w:rsidRPr="00D77EEF">
        <w:t>5</w:t>
      </w:r>
      <w:r>
        <w:t>/</w:t>
      </w:r>
      <w:r w:rsidRPr="00D77EEF">
        <w:t>17.</w:t>
      </w:r>
    </w:p>
    <w:p w14:paraId="3FA169B7" w14:textId="77777777" w:rsidR="000D06F0" w:rsidRDefault="000D06F0" w:rsidP="00A32D2D">
      <w:pPr>
        <w:pStyle w:val="Heading3"/>
        <w:spacing w:after="0"/>
      </w:pPr>
      <w:bookmarkStart w:id="61" w:name="_Toc485021462"/>
      <w:bookmarkStart w:id="62" w:name="_Toc131397255"/>
      <w:r w:rsidRPr="00D77EEF">
        <w:t>Ex</w:t>
      </w:r>
      <w:r>
        <w:t xml:space="preserve">. </w:t>
      </w:r>
      <w:r w:rsidR="003B28FD">
        <w:t>2</w:t>
      </w:r>
      <w:r w:rsidR="00557DB5">
        <w:t>6</w:t>
      </w:r>
      <w:r w:rsidRPr="00D77EEF">
        <w:t>: Earning a WGI while on a Temp App</w:t>
      </w:r>
      <w:r w:rsidR="000133C3">
        <w:t>t</w:t>
      </w:r>
      <w:bookmarkEnd w:id="61"/>
      <w:r>
        <w:t xml:space="preserve"> that was Extended</w:t>
      </w:r>
      <w:r w:rsidR="000133C3">
        <w:t xml:space="preserve"> Beyond One Year</w:t>
      </w:r>
      <w:bookmarkEnd w:id="62"/>
    </w:p>
    <w:p w14:paraId="3FA169B8" w14:textId="77777777" w:rsidR="00886713" w:rsidRPr="00886713" w:rsidRDefault="00886713" w:rsidP="00886713">
      <w:pPr>
        <w:spacing w:before="0"/>
        <w:rPr>
          <w:i/>
        </w:rPr>
      </w:pPr>
      <w:r w:rsidRPr="00886713">
        <w:rPr>
          <w:i/>
        </w:rPr>
        <w:t>Temporary Employees Are Not Eligible for a WGI but their Time May Count</w:t>
      </w:r>
    </w:p>
    <w:p w14:paraId="3FA169B9" w14:textId="77777777" w:rsidR="000D06F0" w:rsidRDefault="000D06F0" w:rsidP="000D06F0">
      <w:r w:rsidRPr="00D77EEF">
        <w:t>Jan is currently a GS-11 step 1</w:t>
      </w:r>
      <w:r>
        <w:t xml:space="preserve"> </w:t>
      </w:r>
      <w:r w:rsidRPr="00D77EEF">
        <w:t xml:space="preserve">serving on a temporary NTE 1 year appointment. </w:t>
      </w:r>
      <w:r>
        <w:t>Jan is not eligible to receive a WGI while under a temporary appointment.</w:t>
      </w:r>
    </w:p>
    <w:p w14:paraId="3FA169BA" w14:textId="77777777" w:rsidR="000D06F0" w:rsidRPr="00D77EEF" w:rsidRDefault="000D06F0" w:rsidP="000D06F0">
      <w:r w:rsidRPr="00D77EEF">
        <w:t xml:space="preserve">The appointment is extended </w:t>
      </w:r>
      <w:r>
        <w:t>beyond one year.</w:t>
      </w:r>
      <w:r w:rsidRPr="00D77EEF">
        <w:t xml:space="preserve"> </w:t>
      </w:r>
      <w:r>
        <w:t>The employee is still</w:t>
      </w:r>
      <w:r w:rsidRPr="00D77EEF">
        <w:t xml:space="preserve"> not eligible for a WGI</w:t>
      </w:r>
      <w:r>
        <w:t>, even when the temp appointment was extended beyond one year. E</w:t>
      </w:r>
      <w:r w:rsidRPr="00D77EEF">
        <w:t xml:space="preserve">ven though she is working more than 1 year, her actual appointment is still NTE 1 year. </w:t>
      </w:r>
    </w:p>
    <w:p w14:paraId="3FA169BB" w14:textId="77777777" w:rsidR="000D06F0" w:rsidRDefault="000D06F0" w:rsidP="000D06F0">
      <w:r>
        <w:t>However, if</w:t>
      </w:r>
      <w:r w:rsidRPr="00D77EEF">
        <w:t xml:space="preserve"> Jan receives a permanent appointment </w:t>
      </w:r>
      <w:r>
        <w:t xml:space="preserve">and if she doesn’t have a break in service of 52 weeks or more or if she doesn’t receive an equivalent increase, </w:t>
      </w:r>
      <w:r w:rsidRPr="00D77EEF">
        <w:t>then her service u</w:t>
      </w:r>
      <w:r>
        <w:t>nder the temporary appointment counts.</w:t>
      </w:r>
    </w:p>
    <w:p w14:paraId="3FA169BC" w14:textId="77777777" w:rsidR="00841F0F" w:rsidRDefault="00841F0F" w:rsidP="0057593B">
      <w:pPr>
        <w:pStyle w:val="Heading3"/>
        <w:spacing w:after="0"/>
      </w:pPr>
      <w:bookmarkStart w:id="63" w:name="_Toc131397256"/>
      <w:r w:rsidRPr="00D77EEF">
        <w:t>Ex</w:t>
      </w:r>
      <w:r>
        <w:t xml:space="preserve">. </w:t>
      </w:r>
      <w:r w:rsidRPr="00D77EEF">
        <w:t>2</w:t>
      </w:r>
      <w:r w:rsidR="00557DB5">
        <w:t>7</w:t>
      </w:r>
      <w:r w:rsidRPr="00D77EEF">
        <w:t>:</w:t>
      </w:r>
      <w:r>
        <w:t xml:space="preserve"> </w:t>
      </w:r>
      <w:r w:rsidRPr="00D77EEF">
        <w:t>Temporary Service Credited to Permanent Position</w:t>
      </w:r>
      <w:bookmarkEnd w:id="60"/>
      <w:bookmarkEnd w:id="63"/>
    </w:p>
    <w:p w14:paraId="3FA169BD" w14:textId="77777777" w:rsidR="00DE232B" w:rsidRPr="00DE232B" w:rsidRDefault="00DE232B" w:rsidP="00DE232B">
      <w:pPr>
        <w:spacing w:before="0"/>
        <w:rPr>
          <w:i/>
        </w:rPr>
      </w:pPr>
      <w:r w:rsidRPr="00DE232B">
        <w:rPr>
          <w:i/>
        </w:rPr>
        <w:t>Temporary Employees</w:t>
      </w:r>
    </w:p>
    <w:p w14:paraId="3FA169BE" w14:textId="3C11B242" w:rsidR="00841F0F" w:rsidRPr="00841F0F" w:rsidRDefault="00841F0F" w:rsidP="0057593B">
      <w:r w:rsidRPr="00841F0F">
        <w:t>Cliff is a GS-05 step 1 temporary employee who separates and then receives a permanent appointment. Determine how to provide credit for his temporary service</w:t>
      </w:r>
      <w:r w:rsidR="0057593B">
        <w:t>:</w:t>
      </w:r>
    </w:p>
    <w:tbl>
      <w:tblPr>
        <w:tblStyle w:val="TableGrid"/>
        <w:tblW w:w="9895" w:type="dxa"/>
        <w:tblLook w:val="04A0" w:firstRow="1" w:lastRow="0" w:firstColumn="1" w:lastColumn="0" w:noHBand="0" w:noVBand="1"/>
        <w:tblCaption w:val="WGI Table"/>
        <w:tblDescription w:val="WGI Table"/>
      </w:tblPr>
      <w:tblGrid>
        <w:gridCol w:w="1165"/>
        <w:gridCol w:w="8730"/>
      </w:tblGrid>
      <w:tr w:rsidR="00841F0F" w:rsidRPr="00841F0F" w14:paraId="3FA169C1" w14:textId="77777777" w:rsidTr="00841F0F">
        <w:trPr>
          <w:tblHeader/>
        </w:trPr>
        <w:tc>
          <w:tcPr>
            <w:tcW w:w="1165" w:type="dxa"/>
            <w:shd w:val="clear" w:color="auto" w:fill="D9D9D9" w:themeFill="background1" w:themeFillShade="D9"/>
          </w:tcPr>
          <w:p w14:paraId="3FA169BF" w14:textId="77777777" w:rsidR="00841F0F" w:rsidRPr="0057593B" w:rsidRDefault="00841F0F" w:rsidP="008D222B">
            <w:pPr>
              <w:pStyle w:val="normal1"/>
              <w:spacing w:before="0"/>
              <w:jc w:val="center"/>
              <w:rPr>
                <w:rFonts w:cs="Arial"/>
                <w:b/>
                <w:i/>
                <w:sz w:val="22"/>
                <w:szCs w:val="22"/>
              </w:rPr>
            </w:pPr>
            <w:r w:rsidRPr="0057593B">
              <w:rPr>
                <w:rFonts w:cs="Arial"/>
                <w:b/>
                <w:i/>
                <w:sz w:val="22"/>
                <w:szCs w:val="22"/>
              </w:rPr>
              <w:t>Date</w:t>
            </w:r>
          </w:p>
        </w:tc>
        <w:tc>
          <w:tcPr>
            <w:tcW w:w="8730" w:type="dxa"/>
            <w:shd w:val="clear" w:color="auto" w:fill="D9D9D9" w:themeFill="background1" w:themeFillShade="D9"/>
          </w:tcPr>
          <w:p w14:paraId="3FA169C0" w14:textId="77777777" w:rsidR="00841F0F" w:rsidRPr="0057593B" w:rsidRDefault="00841F0F" w:rsidP="008D222B">
            <w:pPr>
              <w:pStyle w:val="normal1"/>
              <w:spacing w:before="0"/>
              <w:jc w:val="center"/>
              <w:rPr>
                <w:rFonts w:cs="Arial"/>
                <w:b/>
                <w:i/>
                <w:sz w:val="22"/>
                <w:szCs w:val="22"/>
              </w:rPr>
            </w:pPr>
            <w:r w:rsidRPr="0057593B">
              <w:rPr>
                <w:rFonts w:cs="Arial"/>
                <w:b/>
                <w:i/>
                <w:sz w:val="22"/>
                <w:szCs w:val="22"/>
              </w:rPr>
              <w:t>Action</w:t>
            </w:r>
          </w:p>
        </w:tc>
      </w:tr>
      <w:tr w:rsidR="00841F0F" w:rsidRPr="00841F0F" w14:paraId="3FA169C5" w14:textId="77777777" w:rsidTr="00841F0F">
        <w:tc>
          <w:tcPr>
            <w:tcW w:w="1165" w:type="dxa"/>
          </w:tcPr>
          <w:p w14:paraId="3FA169C2" w14:textId="77777777" w:rsidR="00841F0F" w:rsidRPr="0057593B" w:rsidRDefault="00841F0F" w:rsidP="008D222B">
            <w:pPr>
              <w:pStyle w:val="normal1"/>
              <w:spacing w:before="0"/>
              <w:rPr>
                <w:rFonts w:cs="Arial"/>
                <w:sz w:val="22"/>
                <w:szCs w:val="22"/>
              </w:rPr>
            </w:pPr>
            <w:r w:rsidRPr="0057593B">
              <w:rPr>
                <w:rFonts w:cs="Arial"/>
                <w:sz w:val="22"/>
                <w:szCs w:val="22"/>
              </w:rPr>
              <w:t>05/15/16</w:t>
            </w:r>
          </w:p>
        </w:tc>
        <w:tc>
          <w:tcPr>
            <w:tcW w:w="8730" w:type="dxa"/>
          </w:tcPr>
          <w:p w14:paraId="3FA169C3" w14:textId="77777777" w:rsidR="00841F0F" w:rsidRPr="0057593B" w:rsidRDefault="00841F0F" w:rsidP="008C3E98">
            <w:pPr>
              <w:pStyle w:val="normal1"/>
              <w:numPr>
                <w:ilvl w:val="0"/>
                <w:numId w:val="101"/>
              </w:numPr>
              <w:spacing w:before="0"/>
              <w:rPr>
                <w:rFonts w:cs="Arial"/>
                <w:sz w:val="22"/>
                <w:szCs w:val="22"/>
              </w:rPr>
            </w:pPr>
            <w:r w:rsidRPr="0057593B">
              <w:rPr>
                <w:rFonts w:cs="Arial"/>
                <w:sz w:val="22"/>
                <w:szCs w:val="22"/>
              </w:rPr>
              <w:t>On 05/15/16, the employee receives a temporary appointment to GS-05 position, NTE 07/24/16.</w:t>
            </w:r>
          </w:p>
          <w:p w14:paraId="3FA169C4" w14:textId="77777777" w:rsidR="00841F0F" w:rsidRPr="0057593B" w:rsidRDefault="00841F0F" w:rsidP="008C3E98">
            <w:pPr>
              <w:pStyle w:val="normal1"/>
              <w:numPr>
                <w:ilvl w:val="0"/>
                <w:numId w:val="101"/>
              </w:numPr>
              <w:spacing w:before="0"/>
              <w:rPr>
                <w:rFonts w:cs="Arial"/>
                <w:sz w:val="22"/>
                <w:szCs w:val="22"/>
              </w:rPr>
            </w:pPr>
            <w:r w:rsidRPr="0057593B">
              <w:rPr>
                <w:rFonts w:cs="Arial"/>
                <w:sz w:val="22"/>
                <w:szCs w:val="22"/>
              </w:rPr>
              <w:t>Pay is set at GS-05 step 1.</w:t>
            </w:r>
          </w:p>
        </w:tc>
      </w:tr>
      <w:tr w:rsidR="00841F0F" w:rsidRPr="00841F0F" w14:paraId="3FA169CA" w14:textId="77777777" w:rsidTr="00841F0F">
        <w:tc>
          <w:tcPr>
            <w:tcW w:w="1165" w:type="dxa"/>
          </w:tcPr>
          <w:p w14:paraId="3FA169C6" w14:textId="77777777" w:rsidR="00841F0F" w:rsidRPr="0057593B" w:rsidRDefault="00841F0F" w:rsidP="008D222B">
            <w:pPr>
              <w:pStyle w:val="normal1"/>
              <w:spacing w:before="0"/>
              <w:rPr>
                <w:rFonts w:cs="Arial"/>
                <w:sz w:val="22"/>
                <w:szCs w:val="22"/>
              </w:rPr>
            </w:pPr>
            <w:r w:rsidRPr="0057593B">
              <w:rPr>
                <w:rFonts w:cs="Arial"/>
                <w:sz w:val="22"/>
                <w:szCs w:val="22"/>
              </w:rPr>
              <w:t>07/23/16</w:t>
            </w:r>
          </w:p>
        </w:tc>
        <w:tc>
          <w:tcPr>
            <w:tcW w:w="8730" w:type="dxa"/>
          </w:tcPr>
          <w:p w14:paraId="3FA169C7" w14:textId="3924DED4" w:rsidR="00841F0F" w:rsidRPr="0057593B" w:rsidRDefault="00841F0F" w:rsidP="008C3E98">
            <w:pPr>
              <w:pStyle w:val="normal1"/>
              <w:numPr>
                <w:ilvl w:val="0"/>
                <w:numId w:val="102"/>
              </w:numPr>
              <w:spacing w:before="0"/>
              <w:rPr>
                <w:rFonts w:cs="Arial"/>
                <w:sz w:val="22"/>
                <w:szCs w:val="22"/>
              </w:rPr>
            </w:pPr>
            <w:r w:rsidRPr="0057593B">
              <w:rPr>
                <w:rFonts w:cs="Arial"/>
                <w:sz w:val="22"/>
                <w:szCs w:val="22"/>
              </w:rPr>
              <w:t>On 07/23/16, the temporary appointment terminates</w:t>
            </w:r>
            <w:r w:rsidR="00926A6E">
              <w:rPr>
                <w:rFonts w:cs="Arial"/>
                <w:sz w:val="22"/>
                <w:szCs w:val="22"/>
              </w:rPr>
              <w:t>,</w:t>
            </w:r>
            <w:r w:rsidRPr="0057593B">
              <w:rPr>
                <w:rFonts w:cs="Arial"/>
                <w:sz w:val="22"/>
                <w:szCs w:val="22"/>
              </w:rPr>
              <w:t xml:space="preserve"> and the employee is separated.</w:t>
            </w:r>
          </w:p>
          <w:p w14:paraId="3FA169C8" w14:textId="77777777" w:rsidR="00841F0F" w:rsidRPr="0057593B" w:rsidRDefault="00841F0F" w:rsidP="008C3E98">
            <w:pPr>
              <w:pStyle w:val="ListParagraph"/>
              <w:numPr>
                <w:ilvl w:val="0"/>
                <w:numId w:val="102"/>
              </w:numPr>
              <w:spacing w:before="0"/>
              <w:contextualSpacing w:val="0"/>
              <w:rPr>
                <w:rFonts w:cs="Arial"/>
                <w:szCs w:val="22"/>
              </w:rPr>
            </w:pPr>
            <w:r w:rsidRPr="0057593B">
              <w:rPr>
                <w:rFonts w:cs="Arial"/>
                <w:szCs w:val="22"/>
              </w:rPr>
              <w:t xml:space="preserve">The employee has </w:t>
            </w:r>
            <w:r w:rsidRPr="0057593B">
              <w:rPr>
                <w:rFonts w:cs="Arial"/>
                <w:i/>
                <w:szCs w:val="22"/>
              </w:rPr>
              <w:t>10 weeks of creditable service</w:t>
            </w:r>
            <w:r w:rsidRPr="0057593B">
              <w:rPr>
                <w:rFonts w:cs="Arial"/>
                <w:szCs w:val="22"/>
              </w:rPr>
              <w:t xml:space="preserve"> at GS-05 step 1. </w:t>
            </w:r>
          </w:p>
          <w:p w14:paraId="3FA169C9" w14:textId="43622650" w:rsidR="00841F0F" w:rsidRPr="0057593B" w:rsidRDefault="00841F0F" w:rsidP="008C3E98">
            <w:pPr>
              <w:pStyle w:val="ListParagraph"/>
              <w:numPr>
                <w:ilvl w:val="0"/>
                <w:numId w:val="102"/>
              </w:numPr>
              <w:spacing w:before="0"/>
              <w:contextualSpacing w:val="0"/>
              <w:rPr>
                <w:rFonts w:cs="Arial"/>
                <w:szCs w:val="22"/>
              </w:rPr>
            </w:pPr>
            <w:r w:rsidRPr="0057593B">
              <w:rPr>
                <w:rFonts w:cs="Arial"/>
                <w:szCs w:val="22"/>
              </w:rPr>
              <w:t xml:space="preserve">Remember, the time is still creditable, it just </w:t>
            </w:r>
            <w:proofErr w:type="gramStart"/>
            <w:r w:rsidRPr="0057593B">
              <w:rPr>
                <w:rFonts w:cs="Arial"/>
                <w:szCs w:val="22"/>
              </w:rPr>
              <w:t>depends</w:t>
            </w:r>
            <w:proofErr w:type="gramEnd"/>
            <w:r w:rsidRPr="0057593B">
              <w:rPr>
                <w:rFonts w:cs="Arial"/>
                <w:szCs w:val="22"/>
              </w:rPr>
              <w:t xml:space="preserve"> if we’re able to count it or not. While serving under a temporary appointment he’s not eligible to receive a WGI</w:t>
            </w:r>
            <w:r w:rsidR="00074FCD">
              <w:rPr>
                <w:rFonts w:cs="Arial"/>
                <w:szCs w:val="22"/>
              </w:rPr>
              <w:t>,</w:t>
            </w:r>
            <w:r w:rsidRPr="0057593B">
              <w:rPr>
                <w:rFonts w:cs="Arial"/>
                <w:szCs w:val="22"/>
              </w:rPr>
              <w:t xml:space="preserve"> but if he’s converted then the time may count.</w:t>
            </w:r>
          </w:p>
        </w:tc>
      </w:tr>
      <w:tr w:rsidR="00841F0F" w:rsidRPr="00841F0F" w14:paraId="3FA169D2" w14:textId="77777777" w:rsidTr="00841F0F">
        <w:tc>
          <w:tcPr>
            <w:tcW w:w="1165" w:type="dxa"/>
          </w:tcPr>
          <w:p w14:paraId="3FA169CB" w14:textId="77777777" w:rsidR="00841F0F" w:rsidRPr="0057593B" w:rsidRDefault="00841F0F" w:rsidP="008D222B">
            <w:pPr>
              <w:pStyle w:val="normal1"/>
              <w:spacing w:before="0"/>
              <w:rPr>
                <w:rFonts w:cs="Arial"/>
                <w:sz w:val="22"/>
                <w:szCs w:val="22"/>
              </w:rPr>
            </w:pPr>
            <w:r w:rsidRPr="0057593B">
              <w:rPr>
                <w:rFonts w:cs="Arial"/>
                <w:sz w:val="22"/>
                <w:szCs w:val="22"/>
              </w:rPr>
              <w:t>09/04/16</w:t>
            </w:r>
          </w:p>
        </w:tc>
        <w:tc>
          <w:tcPr>
            <w:tcW w:w="8730" w:type="dxa"/>
          </w:tcPr>
          <w:p w14:paraId="3FA169CC" w14:textId="77777777" w:rsidR="00841F0F" w:rsidRPr="0057593B" w:rsidRDefault="00841F0F" w:rsidP="008C3E98">
            <w:pPr>
              <w:pStyle w:val="normal1"/>
              <w:numPr>
                <w:ilvl w:val="0"/>
                <w:numId w:val="103"/>
              </w:numPr>
              <w:spacing w:before="0"/>
              <w:rPr>
                <w:rFonts w:cs="Arial"/>
                <w:i/>
                <w:sz w:val="22"/>
                <w:szCs w:val="22"/>
              </w:rPr>
            </w:pPr>
            <w:r w:rsidRPr="0057593B">
              <w:rPr>
                <w:rFonts w:cs="Arial"/>
                <w:i/>
                <w:sz w:val="22"/>
                <w:szCs w:val="22"/>
              </w:rPr>
              <w:t>12 weeks break in service.</w:t>
            </w:r>
          </w:p>
          <w:p w14:paraId="3FA169CD" w14:textId="77777777" w:rsidR="00841F0F" w:rsidRPr="0057593B" w:rsidRDefault="00841F0F" w:rsidP="008C3E98">
            <w:pPr>
              <w:pStyle w:val="normal1"/>
              <w:numPr>
                <w:ilvl w:val="0"/>
                <w:numId w:val="103"/>
              </w:numPr>
              <w:spacing w:before="0"/>
              <w:rPr>
                <w:rFonts w:cs="Arial"/>
                <w:sz w:val="22"/>
                <w:szCs w:val="22"/>
              </w:rPr>
            </w:pPr>
            <w:r w:rsidRPr="0057593B">
              <w:rPr>
                <w:rFonts w:cs="Arial"/>
                <w:sz w:val="22"/>
                <w:szCs w:val="22"/>
              </w:rPr>
              <w:t>On 09/04/16, Cliff received a career-conditional appointment.</w:t>
            </w:r>
          </w:p>
          <w:p w14:paraId="3FA169CE" w14:textId="77777777" w:rsidR="00841F0F" w:rsidRPr="0057593B" w:rsidRDefault="00841F0F" w:rsidP="008C3E98">
            <w:pPr>
              <w:pStyle w:val="normal1"/>
              <w:numPr>
                <w:ilvl w:val="0"/>
                <w:numId w:val="103"/>
              </w:numPr>
              <w:spacing w:before="0"/>
              <w:rPr>
                <w:rFonts w:cs="Arial"/>
                <w:sz w:val="22"/>
                <w:szCs w:val="22"/>
              </w:rPr>
            </w:pPr>
            <w:r w:rsidRPr="0057593B">
              <w:rPr>
                <w:rFonts w:cs="Arial"/>
                <w:sz w:val="22"/>
                <w:szCs w:val="22"/>
              </w:rPr>
              <w:t xml:space="preserve">He is now permanent and eligible to receive WGIs. </w:t>
            </w:r>
          </w:p>
          <w:p w14:paraId="3FA169CF" w14:textId="77777777" w:rsidR="008D222B" w:rsidRPr="0057593B" w:rsidRDefault="00841F0F" w:rsidP="008C3E98">
            <w:pPr>
              <w:pStyle w:val="normal1"/>
              <w:numPr>
                <w:ilvl w:val="0"/>
                <w:numId w:val="103"/>
              </w:numPr>
              <w:spacing w:before="0"/>
              <w:rPr>
                <w:rFonts w:cs="Arial"/>
                <w:sz w:val="22"/>
                <w:szCs w:val="22"/>
              </w:rPr>
            </w:pPr>
            <w:r w:rsidRPr="0057593B">
              <w:rPr>
                <w:rFonts w:cs="Arial"/>
                <w:sz w:val="22"/>
                <w:szCs w:val="22"/>
              </w:rPr>
              <w:lastRenderedPageBreak/>
              <w:t xml:space="preserve">Cliff was appointed to a permanent position so the waiting period for his WGI will begin on 09/04/16; however, since he didn’t have a break in service of more than 52 weeks and he didn’t receive an equivalent increase, we need to determine the amount of creditable service he had to his credit prior to separation </w:t>
            </w:r>
            <w:proofErr w:type="gramStart"/>
            <w:r w:rsidRPr="0057593B">
              <w:rPr>
                <w:rFonts w:cs="Arial"/>
                <w:sz w:val="22"/>
                <w:szCs w:val="22"/>
              </w:rPr>
              <w:t>in order to</w:t>
            </w:r>
            <w:proofErr w:type="gramEnd"/>
            <w:r w:rsidRPr="0057593B">
              <w:rPr>
                <w:rFonts w:cs="Arial"/>
                <w:sz w:val="22"/>
                <w:szCs w:val="22"/>
              </w:rPr>
              <w:t xml:space="preserve"> determine when he will be due his next WGI. </w:t>
            </w:r>
          </w:p>
          <w:p w14:paraId="3FA169D0" w14:textId="77777777" w:rsidR="008D222B" w:rsidRPr="0057593B" w:rsidRDefault="00841F0F" w:rsidP="008C3E98">
            <w:pPr>
              <w:pStyle w:val="normal1"/>
              <w:numPr>
                <w:ilvl w:val="0"/>
                <w:numId w:val="103"/>
              </w:numPr>
              <w:spacing w:before="0"/>
              <w:rPr>
                <w:rFonts w:cs="Arial"/>
                <w:sz w:val="22"/>
                <w:szCs w:val="22"/>
              </w:rPr>
            </w:pPr>
            <w:r w:rsidRPr="0057593B">
              <w:rPr>
                <w:rFonts w:cs="Arial"/>
                <w:sz w:val="22"/>
                <w:szCs w:val="22"/>
              </w:rPr>
              <w:t xml:space="preserve">The employee completed 10 weeks of the required 52-week waiting period. </w:t>
            </w:r>
          </w:p>
          <w:p w14:paraId="3FA169D1" w14:textId="77777777" w:rsidR="00841F0F" w:rsidRPr="0057593B" w:rsidRDefault="00841F0F" w:rsidP="008C3E98">
            <w:pPr>
              <w:pStyle w:val="normal1"/>
              <w:numPr>
                <w:ilvl w:val="0"/>
                <w:numId w:val="103"/>
              </w:numPr>
              <w:spacing w:before="0"/>
              <w:rPr>
                <w:rFonts w:cs="Arial"/>
                <w:sz w:val="22"/>
                <w:szCs w:val="22"/>
              </w:rPr>
            </w:pPr>
            <w:r w:rsidRPr="0057593B">
              <w:rPr>
                <w:rFonts w:cs="Arial"/>
                <w:sz w:val="22"/>
                <w:szCs w:val="22"/>
              </w:rPr>
              <w:t xml:space="preserve">Cliff will be due a WGI to step 2 </w:t>
            </w:r>
            <w:r w:rsidR="008D222B" w:rsidRPr="0057593B">
              <w:rPr>
                <w:rFonts w:cs="Arial"/>
                <w:sz w:val="22"/>
                <w:szCs w:val="22"/>
              </w:rPr>
              <w:t>on 06/</w:t>
            </w:r>
            <w:r w:rsidRPr="0057593B">
              <w:rPr>
                <w:rFonts w:cs="Arial"/>
                <w:sz w:val="22"/>
                <w:szCs w:val="22"/>
              </w:rPr>
              <w:t>11</w:t>
            </w:r>
            <w:r w:rsidR="008D222B" w:rsidRPr="0057593B">
              <w:rPr>
                <w:rFonts w:cs="Arial"/>
                <w:sz w:val="22"/>
                <w:szCs w:val="22"/>
              </w:rPr>
              <w:t>/</w:t>
            </w:r>
            <w:r w:rsidRPr="0057593B">
              <w:rPr>
                <w:rFonts w:cs="Arial"/>
                <w:sz w:val="22"/>
                <w:szCs w:val="22"/>
              </w:rPr>
              <w:t xml:space="preserve">17 and not </w:t>
            </w:r>
            <w:r w:rsidR="008D222B" w:rsidRPr="0057593B">
              <w:rPr>
                <w:rFonts w:cs="Arial"/>
                <w:sz w:val="22"/>
                <w:szCs w:val="22"/>
              </w:rPr>
              <w:t>09/03/</w:t>
            </w:r>
            <w:r w:rsidRPr="0057593B">
              <w:rPr>
                <w:rFonts w:cs="Arial"/>
                <w:sz w:val="22"/>
                <w:szCs w:val="22"/>
              </w:rPr>
              <w:t>17.</w:t>
            </w:r>
          </w:p>
        </w:tc>
      </w:tr>
    </w:tbl>
    <w:p w14:paraId="3FA169D3" w14:textId="77777777" w:rsidR="00D82C07" w:rsidRDefault="00D82C07" w:rsidP="000F1D4E">
      <w:pPr>
        <w:pStyle w:val="Heading3"/>
        <w:spacing w:after="0"/>
      </w:pPr>
      <w:bookmarkStart w:id="64" w:name="_Toc131397257"/>
      <w:r w:rsidRPr="00D82C07">
        <w:lastRenderedPageBreak/>
        <w:t>Ex</w:t>
      </w:r>
      <w:r w:rsidR="003B28FD">
        <w:t>. 2</w:t>
      </w:r>
      <w:r w:rsidR="00557DB5">
        <w:t>8</w:t>
      </w:r>
      <w:r w:rsidRPr="00D82C07">
        <w:t>: Temp App</w:t>
      </w:r>
      <w:r w:rsidR="00EF5C10">
        <w:t>t</w:t>
      </w:r>
      <w:r w:rsidRPr="00D82C07">
        <w:t xml:space="preserve"> Extended then </w:t>
      </w:r>
      <w:proofErr w:type="gramStart"/>
      <w:r w:rsidRPr="00D82C07">
        <w:t>Converted</w:t>
      </w:r>
      <w:bookmarkEnd w:id="64"/>
      <w:proofErr w:type="gramEnd"/>
    </w:p>
    <w:p w14:paraId="3FA169D4" w14:textId="77777777" w:rsidR="00DE232B" w:rsidRPr="00DE232B" w:rsidRDefault="00DE232B" w:rsidP="00DE232B">
      <w:pPr>
        <w:spacing w:before="0"/>
        <w:rPr>
          <w:i/>
        </w:rPr>
      </w:pPr>
      <w:r w:rsidRPr="00DE232B">
        <w:rPr>
          <w:i/>
        </w:rPr>
        <w:t>Temporary Employees</w:t>
      </w:r>
    </w:p>
    <w:p w14:paraId="3FA169D5" w14:textId="77581DE7" w:rsidR="00D82C07" w:rsidRPr="00D82C07" w:rsidRDefault="00D82C07" w:rsidP="000F1D4E">
      <w:r w:rsidRPr="00D82C07">
        <w:t>Deric is a GS-0462-05 step 1 temporary employee who received a career-conditional appointment. Determine how to set his pay upon conversion</w:t>
      </w:r>
      <w:r w:rsidR="00AC21A3">
        <w:t>:</w:t>
      </w:r>
    </w:p>
    <w:tbl>
      <w:tblPr>
        <w:tblStyle w:val="TableGrid"/>
        <w:tblW w:w="9990" w:type="dxa"/>
        <w:tblInd w:w="-95" w:type="dxa"/>
        <w:tblLook w:val="04A0" w:firstRow="1" w:lastRow="0" w:firstColumn="1" w:lastColumn="0" w:noHBand="0" w:noVBand="1"/>
        <w:tblCaption w:val="WGI Table"/>
        <w:tblDescription w:val="WGI Table"/>
      </w:tblPr>
      <w:tblGrid>
        <w:gridCol w:w="1151"/>
        <w:gridCol w:w="8839"/>
      </w:tblGrid>
      <w:tr w:rsidR="00D82C07" w:rsidRPr="00D82C07" w14:paraId="3FA169D8" w14:textId="77777777" w:rsidTr="008D222B">
        <w:trPr>
          <w:tblHeader/>
        </w:trPr>
        <w:tc>
          <w:tcPr>
            <w:tcW w:w="1151" w:type="dxa"/>
            <w:shd w:val="clear" w:color="auto" w:fill="D9D9D9" w:themeFill="background1" w:themeFillShade="D9"/>
          </w:tcPr>
          <w:p w14:paraId="3FA169D6" w14:textId="77777777" w:rsidR="00D82C07" w:rsidRPr="00AC21A3" w:rsidRDefault="00D82C07" w:rsidP="008D222B">
            <w:pPr>
              <w:pStyle w:val="normal1"/>
              <w:jc w:val="center"/>
              <w:rPr>
                <w:rFonts w:cs="Arial"/>
                <w:b/>
                <w:i/>
                <w:sz w:val="22"/>
                <w:szCs w:val="22"/>
              </w:rPr>
            </w:pPr>
            <w:r w:rsidRPr="00AC21A3">
              <w:rPr>
                <w:rFonts w:cs="Arial"/>
                <w:b/>
                <w:i/>
                <w:sz w:val="22"/>
                <w:szCs w:val="22"/>
              </w:rPr>
              <w:t>Date</w:t>
            </w:r>
          </w:p>
        </w:tc>
        <w:tc>
          <w:tcPr>
            <w:tcW w:w="8839" w:type="dxa"/>
            <w:shd w:val="clear" w:color="auto" w:fill="D9D9D9" w:themeFill="background1" w:themeFillShade="D9"/>
          </w:tcPr>
          <w:p w14:paraId="3FA169D7" w14:textId="77777777" w:rsidR="00D82C07" w:rsidRPr="00AC21A3" w:rsidRDefault="00D82C07" w:rsidP="008D222B">
            <w:pPr>
              <w:pStyle w:val="normal1"/>
              <w:jc w:val="center"/>
              <w:rPr>
                <w:rFonts w:cs="Arial"/>
                <w:b/>
                <w:i/>
                <w:sz w:val="22"/>
                <w:szCs w:val="22"/>
              </w:rPr>
            </w:pPr>
            <w:r w:rsidRPr="00AC21A3">
              <w:rPr>
                <w:rFonts w:cs="Arial"/>
                <w:b/>
                <w:i/>
                <w:sz w:val="22"/>
                <w:szCs w:val="22"/>
              </w:rPr>
              <w:t>Action</w:t>
            </w:r>
          </w:p>
        </w:tc>
      </w:tr>
      <w:tr w:rsidR="00D82C07" w:rsidRPr="00D82C07" w14:paraId="3FA169DC" w14:textId="77777777" w:rsidTr="008D222B">
        <w:tc>
          <w:tcPr>
            <w:tcW w:w="1151" w:type="dxa"/>
          </w:tcPr>
          <w:p w14:paraId="3FA169D9" w14:textId="77777777" w:rsidR="00D82C07" w:rsidRPr="00AC21A3" w:rsidRDefault="00D82C07" w:rsidP="008D222B">
            <w:pPr>
              <w:pStyle w:val="normal1"/>
              <w:rPr>
                <w:rFonts w:cs="Arial"/>
                <w:sz w:val="22"/>
                <w:szCs w:val="22"/>
              </w:rPr>
            </w:pPr>
            <w:r w:rsidRPr="00AC21A3">
              <w:rPr>
                <w:rFonts w:cs="Arial"/>
                <w:sz w:val="22"/>
                <w:szCs w:val="22"/>
              </w:rPr>
              <w:t>01/12/14</w:t>
            </w:r>
          </w:p>
        </w:tc>
        <w:tc>
          <w:tcPr>
            <w:tcW w:w="8839" w:type="dxa"/>
          </w:tcPr>
          <w:p w14:paraId="3FA169DA" w14:textId="77777777" w:rsidR="00D82C07" w:rsidRPr="00AC21A3" w:rsidRDefault="00D82C07" w:rsidP="008C3E98">
            <w:pPr>
              <w:pStyle w:val="normal1"/>
              <w:numPr>
                <w:ilvl w:val="0"/>
                <w:numId w:val="30"/>
              </w:numPr>
              <w:rPr>
                <w:rFonts w:cs="Arial"/>
                <w:sz w:val="22"/>
                <w:szCs w:val="22"/>
              </w:rPr>
            </w:pPr>
            <w:r w:rsidRPr="00AC21A3">
              <w:rPr>
                <w:rFonts w:cs="Arial"/>
                <w:sz w:val="22"/>
                <w:szCs w:val="22"/>
              </w:rPr>
              <w:t>On 01/12/14, the employee is appointed to a GS-0462-5 temporary appointment NTE 07/13/14.</w:t>
            </w:r>
          </w:p>
          <w:p w14:paraId="3FA169DB" w14:textId="77777777" w:rsidR="00D82C07" w:rsidRPr="00AC21A3" w:rsidRDefault="00D82C07" w:rsidP="008C3E98">
            <w:pPr>
              <w:pStyle w:val="normal1"/>
              <w:numPr>
                <w:ilvl w:val="0"/>
                <w:numId w:val="30"/>
              </w:numPr>
              <w:rPr>
                <w:rFonts w:cs="Arial"/>
                <w:sz w:val="22"/>
                <w:szCs w:val="22"/>
              </w:rPr>
            </w:pPr>
            <w:r w:rsidRPr="00AC21A3">
              <w:rPr>
                <w:rFonts w:cs="Arial"/>
                <w:sz w:val="22"/>
                <w:szCs w:val="22"/>
              </w:rPr>
              <w:t>Pay is set at GS-05 step 1.</w:t>
            </w:r>
          </w:p>
        </w:tc>
      </w:tr>
      <w:tr w:rsidR="00D82C07" w:rsidRPr="00D82C07" w14:paraId="3FA169E0" w14:textId="77777777" w:rsidTr="008D222B">
        <w:tc>
          <w:tcPr>
            <w:tcW w:w="1151" w:type="dxa"/>
          </w:tcPr>
          <w:p w14:paraId="3FA169DD" w14:textId="77777777" w:rsidR="00D82C07" w:rsidRPr="00AC21A3" w:rsidRDefault="00D82C07" w:rsidP="008D222B">
            <w:pPr>
              <w:pStyle w:val="normal1"/>
              <w:rPr>
                <w:rFonts w:cs="Arial"/>
                <w:sz w:val="22"/>
                <w:szCs w:val="22"/>
              </w:rPr>
            </w:pPr>
            <w:r w:rsidRPr="00AC21A3">
              <w:rPr>
                <w:rFonts w:cs="Arial"/>
                <w:sz w:val="22"/>
                <w:szCs w:val="22"/>
              </w:rPr>
              <w:t>07/13/14</w:t>
            </w:r>
          </w:p>
        </w:tc>
        <w:tc>
          <w:tcPr>
            <w:tcW w:w="8839" w:type="dxa"/>
          </w:tcPr>
          <w:p w14:paraId="3FA169DE" w14:textId="77777777" w:rsidR="00D82C07" w:rsidRPr="00AC21A3" w:rsidRDefault="00D82C07" w:rsidP="008C3E98">
            <w:pPr>
              <w:pStyle w:val="normal1"/>
              <w:numPr>
                <w:ilvl w:val="0"/>
                <w:numId w:val="31"/>
              </w:numPr>
              <w:rPr>
                <w:rFonts w:cs="Arial"/>
                <w:sz w:val="22"/>
                <w:szCs w:val="22"/>
              </w:rPr>
            </w:pPr>
            <w:r w:rsidRPr="00AC21A3">
              <w:rPr>
                <w:rFonts w:cs="Arial"/>
                <w:sz w:val="22"/>
                <w:szCs w:val="22"/>
              </w:rPr>
              <w:t>On 07/13/14, the temporary appointment is extended to NTE 01/11/15.</w:t>
            </w:r>
          </w:p>
          <w:p w14:paraId="3FA169DF" w14:textId="77777777" w:rsidR="00D82C07" w:rsidRPr="00AC21A3" w:rsidRDefault="00D82C07" w:rsidP="008C3E98">
            <w:pPr>
              <w:pStyle w:val="normal1"/>
              <w:numPr>
                <w:ilvl w:val="0"/>
                <w:numId w:val="31"/>
              </w:numPr>
              <w:rPr>
                <w:rFonts w:cs="Arial"/>
                <w:sz w:val="22"/>
                <w:szCs w:val="22"/>
              </w:rPr>
            </w:pPr>
            <w:r w:rsidRPr="00AC21A3">
              <w:rPr>
                <w:rFonts w:cs="Arial"/>
                <w:i/>
                <w:sz w:val="22"/>
                <w:szCs w:val="22"/>
              </w:rPr>
              <w:t>26 weeks creditable service</w:t>
            </w:r>
            <w:r w:rsidRPr="00AC21A3">
              <w:rPr>
                <w:rFonts w:cs="Arial"/>
                <w:sz w:val="22"/>
                <w:szCs w:val="22"/>
              </w:rPr>
              <w:t>. Although the employee is under a temporary appointment and not eligible to receive WGIs, their time is still creditable.</w:t>
            </w:r>
          </w:p>
        </w:tc>
      </w:tr>
      <w:tr w:rsidR="00D82C07" w:rsidRPr="00D82C07" w14:paraId="3FA169E4" w14:textId="77777777" w:rsidTr="008D222B">
        <w:tc>
          <w:tcPr>
            <w:tcW w:w="1151" w:type="dxa"/>
          </w:tcPr>
          <w:p w14:paraId="3FA169E1" w14:textId="77777777" w:rsidR="00D82C07" w:rsidRPr="00AC21A3" w:rsidRDefault="00D82C07" w:rsidP="008D222B">
            <w:pPr>
              <w:pStyle w:val="normal1"/>
              <w:rPr>
                <w:rFonts w:cs="Arial"/>
                <w:sz w:val="22"/>
                <w:szCs w:val="22"/>
              </w:rPr>
            </w:pPr>
            <w:r w:rsidRPr="00AC21A3">
              <w:rPr>
                <w:rFonts w:cs="Arial"/>
                <w:sz w:val="22"/>
                <w:szCs w:val="22"/>
              </w:rPr>
              <w:t>01/11/15</w:t>
            </w:r>
          </w:p>
        </w:tc>
        <w:tc>
          <w:tcPr>
            <w:tcW w:w="8839" w:type="dxa"/>
          </w:tcPr>
          <w:p w14:paraId="3FA169E2" w14:textId="77777777" w:rsidR="00D82C07" w:rsidRPr="00AC21A3" w:rsidRDefault="00D82C07" w:rsidP="008C3E98">
            <w:pPr>
              <w:pStyle w:val="normal1"/>
              <w:numPr>
                <w:ilvl w:val="0"/>
                <w:numId w:val="32"/>
              </w:numPr>
              <w:rPr>
                <w:rFonts w:cs="Arial"/>
                <w:sz w:val="22"/>
                <w:szCs w:val="22"/>
              </w:rPr>
            </w:pPr>
            <w:r w:rsidRPr="00AC21A3">
              <w:rPr>
                <w:rFonts w:cs="Arial"/>
                <w:sz w:val="22"/>
                <w:szCs w:val="22"/>
              </w:rPr>
              <w:t>On 01/11/15, the temporary appointment is extended again to NTE 10/04/15.</w:t>
            </w:r>
          </w:p>
          <w:p w14:paraId="3FA169E3" w14:textId="77777777" w:rsidR="00D82C07" w:rsidRPr="00AC21A3" w:rsidRDefault="00D82C07" w:rsidP="008C3E98">
            <w:pPr>
              <w:pStyle w:val="normal1"/>
              <w:numPr>
                <w:ilvl w:val="0"/>
                <w:numId w:val="32"/>
              </w:numPr>
              <w:rPr>
                <w:rFonts w:cs="Arial"/>
                <w:sz w:val="22"/>
                <w:szCs w:val="22"/>
              </w:rPr>
            </w:pPr>
            <w:r w:rsidRPr="00AC21A3">
              <w:rPr>
                <w:rFonts w:cs="Arial"/>
                <w:sz w:val="22"/>
                <w:szCs w:val="22"/>
              </w:rPr>
              <w:t xml:space="preserve">Pay continues as GS-05 step 1 and the employee now has </w:t>
            </w:r>
            <w:r w:rsidRPr="00AC21A3">
              <w:rPr>
                <w:rFonts w:cs="Arial"/>
                <w:i/>
                <w:sz w:val="22"/>
                <w:szCs w:val="22"/>
              </w:rPr>
              <w:t>52 weeks of creditable service at GS-05 step 1.</w:t>
            </w:r>
          </w:p>
        </w:tc>
      </w:tr>
      <w:tr w:rsidR="00D82C07" w:rsidRPr="00D82C07" w14:paraId="3FA169E8" w14:textId="77777777" w:rsidTr="008D222B">
        <w:tc>
          <w:tcPr>
            <w:tcW w:w="1151" w:type="dxa"/>
          </w:tcPr>
          <w:p w14:paraId="3FA169E5" w14:textId="77777777" w:rsidR="00D82C07" w:rsidRPr="00AC21A3" w:rsidRDefault="00D82C07" w:rsidP="008D222B">
            <w:pPr>
              <w:pStyle w:val="normal1"/>
              <w:rPr>
                <w:rFonts w:cs="Arial"/>
                <w:sz w:val="22"/>
                <w:szCs w:val="22"/>
              </w:rPr>
            </w:pPr>
            <w:r w:rsidRPr="00AC21A3">
              <w:rPr>
                <w:rFonts w:cs="Arial"/>
                <w:sz w:val="22"/>
                <w:szCs w:val="22"/>
              </w:rPr>
              <w:t>10/04/15</w:t>
            </w:r>
          </w:p>
        </w:tc>
        <w:tc>
          <w:tcPr>
            <w:tcW w:w="8839" w:type="dxa"/>
          </w:tcPr>
          <w:p w14:paraId="3FA169E6" w14:textId="77777777" w:rsidR="00D82C07" w:rsidRPr="00AC21A3" w:rsidRDefault="00D82C07" w:rsidP="008C3E98">
            <w:pPr>
              <w:pStyle w:val="normal1"/>
              <w:numPr>
                <w:ilvl w:val="0"/>
                <w:numId w:val="33"/>
              </w:numPr>
              <w:rPr>
                <w:rFonts w:cs="Arial"/>
                <w:sz w:val="22"/>
                <w:szCs w:val="22"/>
              </w:rPr>
            </w:pPr>
            <w:r w:rsidRPr="00AC21A3">
              <w:rPr>
                <w:rFonts w:cs="Arial"/>
                <w:sz w:val="22"/>
                <w:szCs w:val="22"/>
              </w:rPr>
              <w:t>On 10/04/15, the temporary appointment is extended again to NTE 02/07/16.</w:t>
            </w:r>
          </w:p>
          <w:p w14:paraId="3FA169E7" w14:textId="77777777" w:rsidR="00D82C07" w:rsidRPr="00AC21A3" w:rsidRDefault="00D82C07" w:rsidP="008C3E98">
            <w:pPr>
              <w:pStyle w:val="normal1"/>
              <w:numPr>
                <w:ilvl w:val="0"/>
                <w:numId w:val="33"/>
              </w:numPr>
              <w:rPr>
                <w:rFonts w:cs="Arial"/>
                <w:sz w:val="22"/>
                <w:szCs w:val="22"/>
              </w:rPr>
            </w:pPr>
            <w:r w:rsidRPr="00AC21A3">
              <w:rPr>
                <w:rFonts w:cs="Arial"/>
                <w:sz w:val="22"/>
                <w:szCs w:val="22"/>
              </w:rPr>
              <w:t xml:space="preserve">Pay continues as GS-05 step 1 and the employee now has </w:t>
            </w:r>
            <w:r w:rsidRPr="00AC21A3">
              <w:rPr>
                <w:rFonts w:cs="Arial"/>
                <w:i/>
                <w:sz w:val="22"/>
                <w:szCs w:val="22"/>
              </w:rPr>
              <w:t>90 weeks of creditable service at GS-05 step 1.</w:t>
            </w:r>
          </w:p>
        </w:tc>
      </w:tr>
      <w:tr w:rsidR="00D82C07" w:rsidRPr="00D82C07" w14:paraId="3FA169FB" w14:textId="77777777" w:rsidTr="008D222B">
        <w:tc>
          <w:tcPr>
            <w:tcW w:w="1151" w:type="dxa"/>
          </w:tcPr>
          <w:p w14:paraId="3FA169E9" w14:textId="77777777" w:rsidR="00D82C07" w:rsidRPr="00AC21A3" w:rsidRDefault="00D82C07" w:rsidP="008D222B">
            <w:pPr>
              <w:pStyle w:val="normal1"/>
              <w:rPr>
                <w:rFonts w:cs="Arial"/>
                <w:sz w:val="22"/>
                <w:szCs w:val="22"/>
              </w:rPr>
            </w:pPr>
            <w:r w:rsidRPr="00AC21A3">
              <w:rPr>
                <w:rFonts w:cs="Arial"/>
                <w:sz w:val="22"/>
                <w:szCs w:val="22"/>
              </w:rPr>
              <w:t>02/07/16</w:t>
            </w:r>
          </w:p>
        </w:tc>
        <w:tc>
          <w:tcPr>
            <w:tcW w:w="8839" w:type="dxa"/>
          </w:tcPr>
          <w:p w14:paraId="3FA169EA" w14:textId="77777777" w:rsidR="00D82C07" w:rsidRPr="00AC21A3" w:rsidRDefault="00D82C07" w:rsidP="008C3E98">
            <w:pPr>
              <w:pStyle w:val="normal1"/>
              <w:numPr>
                <w:ilvl w:val="0"/>
                <w:numId w:val="40"/>
              </w:numPr>
              <w:rPr>
                <w:rFonts w:cs="Arial"/>
                <w:sz w:val="22"/>
                <w:szCs w:val="22"/>
              </w:rPr>
            </w:pPr>
            <w:r w:rsidRPr="00AC21A3">
              <w:rPr>
                <w:rFonts w:cs="Arial"/>
                <w:sz w:val="22"/>
                <w:szCs w:val="22"/>
              </w:rPr>
              <w:t>On 02/07/16, the employee is converted to a career-conditional appointment. He is now permanent and now eligible to receive WGIs.</w:t>
            </w:r>
          </w:p>
          <w:p w14:paraId="3FA169EB" w14:textId="77777777" w:rsidR="00D82C07" w:rsidRPr="00AC21A3" w:rsidRDefault="00D82C07" w:rsidP="008C3E98">
            <w:pPr>
              <w:pStyle w:val="normal1"/>
              <w:numPr>
                <w:ilvl w:val="0"/>
                <w:numId w:val="40"/>
              </w:numPr>
              <w:rPr>
                <w:rFonts w:cs="Arial"/>
                <w:sz w:val="22"/>
                <w:szCs w:val="22"/>
              </w:rPr>
            </w:pPr>
            <w:r w:rsidRPr="00AC21A3">
              <w:rPr>
                <w:rFonts w:cs="Arial"/>
                <w:sz w:val="22"/>
                <w:szCs w:val="22"/>
              </w:rPr>
              <w:t xml:space="preserve">The employee now has </w:t>
            </w:r>
            <w:r w:rsidRPr="00AC21A3">
              <w:rPr>
                <w:rFonts w:cs="Arial"/>
                <w:i/>
                <w:sz w:val="22"/>
                <w:szCs w:val="22"/>
              </w:rPr>
              <w:t>108 weeks of creditable service at GS-05 step 1</w:t>
            </w:r>
            <w:r w:rsidRPr="00AC21A3">
              <w:rPr>
                <w:rFonts w:cs="Arial"/>
                <w:sz w:val="22"/>
                <w:szCs w:val="22"/>
              </w:rPr>
              <w:t>.</w:t>
            </w:r>
          </w:p>
          <w:p w14:paraId="3FA169EC" w14:textId="77777777" w:rsidR="00D82C07" w:rsidRPr="00AC21A3" w:rsidRDefault="00D82C07" w:rsidP="008C3E98">
            <w:pPr>
              <w:pStyle w:val="normal1"/>
              <w:numPr>
                <w:ilvl w:val="0"/>
                <w:numId w:val="40"/>
              </w:numPr>
              <w:rPr>
                <w:rFonts w:cs="Arial"/>
                <w:sz w:val="22"/>
                <w:szCs w:val="22"/>
              </w:rPr>
            </w:pPr>
            <w:r w:rsidRPr="00AC21A3">
              <w:rPr>
                <w:rFonts w:cs="Arial"/>
                <w:sz w:val="22"/>
                <w:szCs w:val="22"/>
              </w:rPr>
              <w:t>Let’s see if we can count any of his creditable service under the temporary appointments and apply it towards his WGI from step 1 to step 2.</w:t>
            </w:r>
          </w:p>
          <w:p w14:paraId="3FA169ED" w14:textId="77777777" w:rsidR="00D82C07" w:rsidRPr="00AC21A3" w:rsidRDefault="00D82C07" w:rsidP="008C3E98">
            <w:pPr>
              <w:pStyle w:val="normal1"/>
              <w:numPr>
                <w:ilvl w:val="0"/>
                <w:numId w:val="40"/>
              </w:numPr>
              <w:rPr>
                <w:rFonts w:cs="Arial"/>
                <w:sz w:val="22"/>
                <w:szCs w:val="22"/>
              </w:rPr>
            </w:pPr>
            <w:r w:rsidRPr="00AC21A3">
              <w:rPr>
                <w:rFonts w:cs="Arial"/>
                <w:sz w:val="22"/>
                <w:szCs w:val="22"/>
              </w:rPr>
              <w:t xml:space="preserve">First, let’s see if there was a break in service. </w:t>
            </w:r>
          </w:p>
          <w:p w14:paraId="3FA169EE" w14:textId="53DB926A" w:rsidR="00D82C07" w:rsidRPr="00AC21A3" w:rsidRDefault="00D82C07" w:rsidP="008C3E98">
            <w:pPr>
              <w:pStyle w:val="ListParagraph"/>
              <w:numPr>
                <w:ilvl w:val="1"/>
                <w:numId w:val="40"/>
              </w:numPr>
              <w:contextualSpacing w:val="0"/>
              <w:rPr>
                <w:rFonts w:cs="Arial"/>
                <w:szCs w:val="22"/>
              </w:rPr>
            </w:pPr>
            <w:r w:rsidRPr="00AC21A3">
              <w:rPr>
                <w:rFonts w:cs="Arial"/>
                <w:szCs w:val="22"/>
              </w:rPr>
              <w:t>If he had a break in service of more than 52 weeks</w:t>
            </w:r>
            <w:r w:rsidR="00F66985">
              <w:rPr>
                <w:rFonts w:cs="Arial"/>
                <w:szCs w:val="22"/>
              </w:rPr>
              <w:t>,</w:t>
            </w:r>
            <w:r w:rsidRPr="00AC21A3">
              <w:rPr>
                <w:rFonts w:cs="Arial"/>
                <w:szCs w:val="22"/>
              </w:rPr>
              <w:t xml:space="preserve"> then none of his time under the temporary appointments would count and the employee begins a new waiting period on the date of his new appointment. END.</w:t>
            </w:r>
          </w:p>
          <w:p w14:paraId="3FA169EF" w14:textId="77777777" w:rsidR="00D82C07" w:rsidRPr="00AC21A3" w:rsidRDefault="00D82C07" w:rsidP="008C3E98">
            <w:pPr>
              <w:pStyle w:val="ListParagraph"/>
              <w:numPr>
                <w:ilvl w:val="1"/>
                <w:numId w:val="40"/>
              </w:numPr>
              <w:contextualSpacing w:val="0"/>
              <w:rPr>
                <w:rFonts w:cs="Arial"/>
                <w:szCs w:val="22"/>
              </w:rPr>
            </w:pPr>
            <w:r w:rsidRPr="00AC21A3">
              <w:rPr>
                <w:rFonts w:cs="Arial"/>
                <w:szCs w:val="22"/>
              </w:rPr>
              <w:t xml:space="preserve">If he didn’t have a break in service of more than 52 weeks, and even though we are setting his pay at step 1, his time under the temporary appointments may count </w:t>
            </w:r>
            <w:r w:rsidRPr="00AC21A3">
              <w:rPr>
                <w:rFonts w:cs="Arial"/>
                <w:szCs w:val="22"/>
              </w:rPr>
              <w:lastRenderedPageBreak/>
              <w:t>towards completion of his waiting period from step 1 to step 2 (because if he didn’t have a break of more than 52 weeks and if he didn’t receive an equivalent increase, then the time will count).</w:t>
            </w:r>
          </w:p>
          <w:p w14:paraId="3FA169F0" w14:textId="77777777" w:rsidR="00D82C07" w:rsidRPr="00AC21A3" w:rsidRDefault="00D82C07" w:rsidP="008C3E98">
            <w:pPr>
              <w:pStyle w:val="ListParagraph"/>
              <w:numPr>
                <w:ilvl w:val="1"/>
                <w:numId w:val="40"/>
              </w:numPr>
              <w:contextualSpacing w:val="0"/>
              <w:rPr>
                <w:rFonts w:cs="Arial"/>
                <w:szCs w:val="22"/>
              </w:rPr>
            </w:pPr>
            <w:r w:rsidRPr="00AC21A3">
              <w:rPr>
                <w:rFonts w:cs="Arial"/>
                <w:szCs w:val="22"/>
              </w:rPr>
              <w:t>He didn’t have a break in service. Go to the next step.</w:t>
            </w:r>
          </w:p>
          <w:p w14:paraId="3FA169F1" w14:textId="77777777" w:rsidR="00D82C07" w:rsidRPr="00AC21A3" w:rsidRDefault="00D82C07" w:rsidP="008C3E98">
            <w:pPr>
              <w:pStyle w:val="ListParagraph"/>
              <w:numPr>
                <w:ilvl w:val="0"/>
                <w:numId w:val="40"/>
              </w:numPr>
              <w:contextualSpacing w:val="0"/>
              <w:rPr>
                <w:rFonts w:cs="Arial"/>
                <w:szCs w:val="22"/>
              </w:rPr>
            </w:pPr>
            <w:r w:rsidRPr="00AC21A3">
              <w:rPr>
                <w:rFonts w:cs="Arial"/>
                <w:szCs w:val="22"/>
              </w:rPr>
              <w:t>Second, let’s see if the employee received an equivalent increase upon the career conditional appointment.</w:t>
            </w:r>
          </w:p>
          <w:p w14:paraId="3FA169F2" w14:textId="2AF7AEF8" w:rsidR="00D82C07" w:rsidRPr="00AC21A3" w:rsidRDefault="00D82C07" w:rsidP="008C3E98">
            <w:pPr>
              <w:pStyle w:val="ListParagraph"/>
              <w:numPr>
                <w:ilvl w:val="1"/>
                <w:numId w:val="40"/>
              </w:numPr>
              <w:contextualSpacing w:val="0"/>
              <w:rPr>
                <w:rFonts w:cs="Arial"/>
                <w:szCs w:val="22"/>
              </w:rPr>
            </w:pPr>
            <w:r w:rsidRPr="00AC21A3">
              <w:rPr>
                <w:rFonts w:cs="Arial"/>
                <w:szCs w:val="22"/>
              </w:rPr>
              <w:t>If he received an equivalent increase</w:t>
            </w:r>
            <w:r w:rsidR="00951012">
              <w:rPr>
                <w:rFonts w:cs="Arial"/>
                <w:szCs w:val="22"/>
              </w:rPr>
              <w:t>,</w:t>
            </w:r>
            <w:r w:rsidRPr="00AC21A3">
              <w:rPr>
                <w:rFonts w:cs="Arial"/>
                <w:szCs w:val="22"/>
              </w:rPr>
              <w:t xml:space="preserve"> then none of his time under the temporary appointments would count and the employee begins a new waiting period on the date of his new appointment. END.</w:t>
            </w:r>
          </w:p>
          <w:p w14:paraId="3FA169F3" w14:textId="61D48588" w:rsidR="00D82C07" w:rsidRPr="00AC21A3" w:rsidRDefault="00D82C07" w:rsidP="008C3E98">
            <w:pPr>
              <w:pStyle w:val="ListParagraph"/>
              <w:numPr>
                <w:ilvl w:val="1"/>
                <w:numId w:val="40"/>
              </w:numPr>
              <w:contextualSpacing w:val="0"/>
              <w:rPr>
                <w:rFonts w:cs="Arial"/>
                <w:szCs w:val="22"/>
              </w:rPr>
            </w:pPr>
            <w:r w:rsidRPr="00AC21A3">
              <w:rPr>
                <w:rFonts w:cs="Arial"/>
                <w:szCs w:val="22"/>
              </w:rPr>
              <w:t>If the employee didn’t receive an equivalent increase</w:t>
            </w:r>
            <w:r w:rsidR="00B72C04">
              <w:rPr>
                <w:rFonts w:cs="Arial"/>
                <w:szCs w:val="22"/>
              </w:rPr>
              <w:t>,</w:t>
            </w:r>
            <w:r w:rsidRPr="00AC21A3">
              <w:rPr>
                <w:rFonts w:cs="Arial"/>
                <w:szCs w:val="22"/>
              </w:rPr>
              <w:t xml:space="preserve"> then his time under the temporary appointments may count towards completion of his waiting period from step 1 to step 2.</w:t>
            </w:r>
          </w:p>
          <w:p w14:paraId="3FA169F4" w14:textId="77777777" w:rsidR="00D82C07" w:rsidRPr="00AC21A3" w:rsidRDefault="00D82C07" w:rsidP="008C3E98">
            <w:pPr>
              <w:pStyle w:val="ListParagraph"/>
              <w:numPr>
                <w:ilvl w:val="1"/>
                <w:numId w:val="40"/>
              </w:numPr>
              <w:contextualSpacing w:val="0"/>
              <w:rPr>
                <w:rFonts w:cs="Arial"/>
                <w:szCs w:val="22"/>
              </w:rPr>
            </w:pPr>
            <w:r w:rsidRPr="00AC21A3">
              <w:rPr>
                <w:rFonts w:cs="Arial"/>
                <w:szCs w:val="22"/>
              </w:rPr>
              <w:t>The employee was a GS-05 step 1 under the temporary appointments and the permanent position is a GS-05 step 1, so he did not receive an equivalent increase. Go to the next step.</w:t>
            </w:r>
          </w:p>
          <w:p w14:paraId="3FA169F5" w14:textId="77777777" w:rsidR="00D82C07" w:rsidRPr="00AC21A3" w:rsidRDefault="00D82C07" w:rsidP="008C3E98">
            <w:pPr>
              <w:pStyle w:val="ListParagraph"/>
              <w:numPr>
                <w:ilvl w:val="0"/>
                <w:numId w:val="40"/>
              </w:numPr>
              <w:contextualSpacing w:val="0"/>
              <w:rPr>
                <w:rFonts w:cs="Arial"/>
                <w:szCs w:val="22"/>
              </w:rPr>
            </w:pPr>
            <w:r w:rsidRPr="00AC21A3">
              <w:rPr>
                <w:rFonts w:cs="Arial"/>
                <w:szCs w:val="22"/>
              </w:rPr>
              <w:t>Third, add up his creditable service.</w:t>
            </w:r>
          </w:p>
          <w:p w14:paraId="3FA169F6" w14:textId="77777777" w:rsidR="00D82C07" w:rsidRPr="00AC21A3" w:rsidRDefault="00D82C07" w:rsidP="008C3E98">
            <w:pPr>
              <w:pStyle w:val="ListParagraph"/>
              <w:numPr>
                <w:ilvl w:val="1"/>
                <w:numId w:val="40"/>
              </w:numPr>
              <w:contextualSpacing w:val="0"/>
              <w:rPr>
                <w:rFonts w:cs="Arial"/>
                <w:szCs w:val="22"/>
              </w:rPr>
            </w:pPr>
            <w:r w:rsidRPr="00AC21A3">
              <w:rPr>
                <w:rFonts w:cs="Arial"/>
                <w:szCs w:val="22"/>
              </w:rPr>
              <w:t>He has 108 weeks of creditable service at GS-05 step 1.</w:t>
            </w:r>
          </w:p>
          <w:p w14:paraId="3FA169F7" w14:textId="77777777" w:rsidR="00D82C07" w:rsidRPr="00AC21A3" w:rsidRDefault="00D82C07" w:rsidP="008C3E98">
            <w:pPr>
              <w:pStyle w:val="ListParagraph"/>
              <w:numPr>
                <w:ilvl w:val="1"/>
                <w:numId w:val="40"/>
              </w:numPr>
              <w:contextualSpacing w:val="0"/>
              <w:rPr>
                <w:rFonts w:cs="Arial"/>
                <w:szCs w:val="22"/>
              </w:rPr>
            </w:pPr>
            <w:r w:rsidRPr="00AC21A3">
              <w:rPr>
                <w:rFonts w:cs="Arial"/>
                <w:szCs w:val="22"/>
              </w:rPr>
              <w:t xml:space="preserve">To move from step 1 to step 2 an employee needs 52 weeks of creditable service (so he </w:t>
            </w:r>
            <w:proofErr w:type="gramStart"/>
            <w:r w:rsidRPr="00AC21A3">
              <w:rPr>
                <w:rFonts w:cs="Arial"/>
                <w:szCs w:val="22"/>
              </w:rPr>
              <w:t>actually earned</w:t>
            </w:r>
            <w:proofErr w:type="gramEnd"/>
            <w:r w:rsidRPr="00AC21A3">
              <w:rPr>
                <w:rFonts w:cs="Arial"/>
                <w:szCs w:val="22"/>
              </w:rPr>
              <w:t xml:space="preserve"> enough time for 2 WGIs, but remember, we can only count the time for one WGI and any additional time is dropped).</w:t>
            </w:r>
          </w:p>
          <w:p w14:paraId="3FA169F8" w14:textId="77777777" w:rsidR="00D82C07" w:rsidRPr="00AC21A3" w:rsidRDefault="00D82C07" w:rsidP="008C3E98">
            <w:pPr>
              <w:pStyle w:val="ListParagraph"/>
              <w:numPr>
                <w:ilvl w:val="1"/>
                <w:numId w:val="40"/>
              </w:numPr>
              <w:contextualSpacing w:val="0"/>
              <w:rPr>
                <w:rFonts w:cs="Arial"/>
                <w:szCs w:val="22"/>
              </w:rPr>
            </w:pPr>
            <w:r w:rsidRPr="00AC21A3">
              <w:rPr>
                <w:rFonts w:cs="Arial"/>
                <w:szCs w:val="22"/>
              </w:rPr>
              <w:t>The employee earns a WGI to step 2 effective the same date as the career conditional appointment. Pay is set at GS-05 step 2.</w:t>
            </w:r>
          </w:p>
          <w:p w14:paraId="3FA169F9" w14:textId="5A60B141" w:rsidR="00D82C07" w:rsidRPr="00AC21A3" w:rsidRDefault="00D82C07" w:rsidP="008C3E98">
            <w:pPr>
              <w:pStyle w:val="ListParagraph"/>
              <w:numPr>
                <w:ilvl w:val="1"/>
                <w:numId w:val="40"/>
              </w:numPr>
              <w:contextualSpacing w:val="0"/>
              <w:rPr>
                <w:rFonts w:cs="Arial"/>
                <w:szCs w:val="22"/>
              </w:rPr>
            </w:pPr>
            <w:r w:rsidRPr="00AC21A3">
              <w:rPr>
                <w:rFonts w:cs="Arial"/>
                <w:szCs w:val="22"/>
              </w:rPr>
              <w:t>The additional time is dropped</w:t>
            </w:r>
            <w:r w:rsidR="0057067F">
              <w:rPr>
                <w:rFonts w:cs="Arial"/>
                <w:szCs w:val="22"/>
              </w:rPr>
              <w:t>,</w:t>
            </w:r>
            <w:r w:rsidRPr="00AC21A3">
              <w:rPr>
                <w:rFonts w:cs="Arial"/>
                <w:szCs w:val="22"/>
              </w:rPr>
              <w:t xml:space="preserve"> and the employee begins a new waiting period to step 3.</w:t>
            </w:r>
          </w:p>
          <w:p w14:paraId="3FA169FA" w14:textId="77777777" w:rsidR="00D82C07" w:rsidRPr="00AC21A3" w:rsidRDefault="00D82C07" w:rsidP="008C3E98">
            <w:pPr>
              <w:pStyle w:val="ListParagraph"/>
              <w:numPr>
                <w:ilvl w:val="1"/>
                <w:numId w:val="40"/>
              </w:numPr>
              <w:contextualSpacing w:val="0"/>
              <w:rPr>
                <w:rFonts w:cs="Arial"/>
                <w:szCs w:val="22"/>
              </w:rPr>
            </w:pPr>
            <w:r w:rsidRPr="00AC21A3">
              <w:rPr>
                <w:rFonts w:cs="Arial"/>
                <w:szCs w:val="22"/>
              </w:rPr>
              <w:t>The employee will be due a WGI to step 3 in 52 weeks, on 02/05/17.</w:t>
            </w:r>
          </w:p>
        </w:tc>
      </w:tr>
    </w:tbl>
    <w:p w14:paraId="3FA169FC" w14:textId="77777777" w:rsidR="008D222B" w:rsidRDefault="008D222B" w:rsidP="0057067F">
      <w:pPr>
        <w:pStyle w:val="Heading3"/>
        <w:spacing w:after="0"/>
      </w:pPr>
      <w:bookmarkStart w:id="65" w:name="_Toc485021470"/>
      <w:bookmarkStart w:id="66" w:name="_Toc131397258"/>
      <w:r w:rsidRPr="008D222B">
        <w:lastRenderedPageBreak/>
        <w:t>Ex. 2</w:t>
      </w:r>
      <w:r w:rsidR="00557DB5">
        <w:t>9</w:t>
      </w:r>
      <w:r w:rsidRPr="008D222B">
        <w:t>: Temporary Converted to a Term Appointment</w:t>
      </w:r>
      <w:bookmarkEnd w:id="65"/>
      <w:bookmarkEnd w:id="66"/>
    </w:p>
    <w:p w14:paraId="3FA169FD" w14:textId="77777777" w:rsidR="00DE232B" w:rsidRPr="00DE232B" w:rsidRDefault="00DE232B" w:rsidP="00DE232B">
      <w:pPr>
        <w:spacing w:before="0"/>
        <w:rPr>
          <w:i/>
        </w:rPr>
      </w:pPr>
      <w:r w:rsidRPr="00DE232B">
        <w:rPr>
          <w:i/>
        </w:rPr>
        <w:t>Temporary Employees</w:t>
      </w:r>
    </w:p>
    <w:p w14:paraId="3FA169FE" w14:textId="7BDAA38A" w:rsidR="008D222B" w:rsidRPr="008D222B" w:rsidRDefault="008D222B" w:rsidP="0057067F">
      <w:r w:rsidRPr="008D222B">
        <w:t>Halle is a temporary employee who was converted to a Term appointment based upon VRA eligibility. Determine how to set her pay upon conversion</w:t>
      </w:r>
      <w:r w:rsidR="00304F79">
        <w:t>:</w:t>
      </w:r>
    </w:p>
    <w:tbl>
      <w:tblPr>
        <w:tblStyle w:val="TableGrid"/>
        <w:tblW w:w="9990" w:type="dxa"/>
        <w:tblInd w:w="-95" w:type="dxa"/>
        <w:tblLook w:val="04A0" w:firstRow="1" w:lastRow="0" w:firstColumn="1" w:lastColumn="0" w:noHBand="0" w:noVBand="1"/>
        <w:tblCaption w:val="WGI Table"/>
        <w:tblDescription w:val="WGI Table"/>
      </w:tblPr>
      <w:tblGrid>
        <w:gridCol w:w="1170"/>
        <w:gridCol w:w="8820"/>
      </w:tblGrid>
      <w:tr w:rsidR="008D222B" w:rsidRPr="008D222B" w14:paraId="3FA16A01" w14:textId="77777777" w:rsidTr="008D222B">
        <w:trPr>
          <w:tblHeader/>
        </w:trPr>
        <w:tc>
          <w:tcPr>
            <w:tcW w:w="1170" w:type="dxa"/>
            <w:shd w:val="clear" w:color="auto" w:fill="D9D9D9" w:themeFill="background1" w:themeFillShade="D9"/>
          </w:tcPr>
          <w:p w14:paraId="3FA169FF" w14:textId="77777777" w:rsidR="008D222B" w:rsidRPr="00304F79" w:rsidRDefault="008D222B" w:rsidP="009C115C">
            <w:pPr>
              <w:pStyle w:val="normal1"/>
              <w:spacing w:before="0"/>
              <w:jc w:val="center"/>
              <w:rPr>
                <w:rFonts w:cs="Arial"/>
                <w:b/>
                <w:i/>
                <w:sz w:val="22"/>
                <w:szCs w:val="22"/>
              </w:rPr>
            </w:pPr>
            <w:r w:rsidRPr="00304F79">
              <w:rPr>
                <w:rFonts w:cs="Arial"/>
                <w:b/>
                <w:i/>
                <w:sz w:val="22"/>
                <w:szCs w:val="22"/>
              </w:rPr>
              <w:t>Date</w:t>
            </w:r>
          </w:p>
        </w:tc>
        <w:tc>
          <w:tcPr>
            <w:tcW w:w="8820" w:type="dxa"/>
            <w:shd w:val="clear" w:color="auto" w:fill="D9D9D9" w:themeFill="background1" w:themeFillShade="D9"/>
          </w:tcPr>
          <w:p w14:paraId="3FA16A00" w14:textId="77777777" w:rsidR="008D222B" w:rsidRPr="00304F79" w:rsidRDefault="008D222B" w:rsidP="009C115C">
            <w:pPr>
              <w:pStyle w:val="normal1"/>
              <w:spacing w:before="0"/>
              <w:jc w:val="center"/>
              <w:rPr>
                <w:rFonts w:cs="Arial"/>
                <w:b/>
                <w:i/>
                <w:sz w:val="22"/>
                <w:szCs w:val="22"/>
              </w:rPr>
            </w:pPr>
            <w:r w:rsidRPr="00304F79">
              <w:rPr>
                <w:rFonts w:cs="Arial"/>
                <w:b/>
                <w:i/>
                <w:sz w:val="22"/>
                <w:szCs w:val="22"/>
              </w:rPr>
              <w:t>Action</w:t>
            </w:r>
          </w:p>
        </w:tc>
      </w:tr>
      <w:tr w:rsidR="008D222B" w:rsidRPr="008D222B" w14:paraId="3FA16A05" w14:textId="77777777" w:rsidTr="008D222B">
        <w:tc>
          <w:tcPr>
            <w:tcW w:w="1170" w:type="dxa"/>
          </w:tcPr>
          <w:p w14:paraId="3FA16A02" w14:textId="77777777" w:rsidR="008D222B" w:rsidRPr="00304F79" w:rsidRDefault="008D222B" w:rsidP="009C115C">
            <w:pPr>
              <w:pStyle w:val="normal1"/>
              <w:spacing w:before="0"/>
              <w:rPr>
                <w:rFonts w:cs="Arial"/>
                <w:sz w:val="22"/>
                <w:szCs w:val="22"/>
              </w:rPr>
            </w:pPr>
            <w:r w:rsidRPr="00304F79">
              <w:rPr>
                <w:rFonts w:cs="Arial"/>
                <w:sz w:val="22"/>
                <w:szCs w:val="22"/>
              </w:rPr>
              <w:t>07/13/14</w:t>
            </w:r>
          </w:p>
        </w:tc>
        <w:tc>
          <w:tcPr>
            <w:tcW w:w="8820" w:type="dxa"/>
          </w:tcPr>
          <w:p w14:paraId="3FA16A03" w14:textId="77777777" w:rsidR="008D222B" w:rsidRPr="00304F79" w:rsidRDefault="008D222B" w:rsidP="008C3E98">
            <w:pPr>
              <w:pStyle w:val="normal1"/>
              <w:numPr>
                <w:ilvl w:val="0"/>
                <w:numId w:val="104"/>
              </w:numPr>
              <w:spacing w:before="0"/>
              <w:rPr>
                <w:rFonts w:cs="Arial"/>
                <w:sz w:val="22"/>
                <w:szCs w:val="22"/>
              </w:rPr>
            </w:pPr>
            <w:r w:rsidRPr="00304F79">
              <w:rPr>
                <w:rFonts w:cs="Arial"/>
                <w:sz w:val="22"/>
                <w:szCs w:val="22"/>
              </w:rPr>
              <w:t>On 07/13/14, the employee receives a temporary appointment to a GS-04 position, NTE 07/12/15.</w:t>
            </w:r>
          </w:p>
          <w:p w14:paraId="3FA16A04" w14:textId="77777777" w:rsidR="008D222B" w:rsidRPr="00304F79" w:rsidRDefault="008D222B" w:rsidP="008C3E98">
            <w:pPr>
              <w:pStyle w:val="normal1"/>
              <w:numPr>
                <w:ilvl w:val="0"/>
                <w:numId w:val="104"/>
              </w:numPr>
              <w:spacing w:before="0"/>
              <w:rPr>
                <w:rFonts w:cs="Arial"/>
                <w:sz w:val="22"/>
                <w:szCs w:val="22"/>
              </w:rPr>
            </w:pPr>
            <w:r w:rsidRPr="00304F79">
              <w:rPr>
                <w:rFonts w:cs="Arial"/>
                <w:sz w:val="22"/>
                <w:szCs w:val="22"/>
              </w:rPr>
              <w:t>Pay is set at GS-04 step 1.</w:t>
            </w:r>
          </w:p>
        </w:tc>
      </w:tr>
      <w:tr w:rsidR="008D222B" w:rsidRPr="008D222B" w14:paraId="3FA16A0A" w14:textId="77777777" w:rsidTr="008D222B">
        <w:tc>
          <w:tcPr>
            <w:tcW w:w="1170" w:type="dxa"/>
          </w:tcPr>
          <w:p w14:paraId="3FA16A06" w14:textId="77777777" w:rsidR="008D222B" w:rsidRPr="00304F79" w:rsidRDefault="008D222B" w:rsidP="009C115C">
            <w:pPr>
              <w:pStyle w:val="normal1"/>
              <w:spacing w:before="0"/>
              <w:rPr>
                <w:rFonts w:cs="Arial"/>
                <w:sz w:val="22"/>
                <w:szCs w:val="22"/>
              </w:rPr>
            </w:pPr>
            <w:r w:rsidRPr="00304F79">
              <w:rPr>
                <w:rFonts w:cs="Arial"/>
                <w:sz w:val="22"/>
                <w:szCs w:val="22"/>
              </w:rPr>
              <w:t>07/12/15</w:t>
            </w:r>
          </w:p>
        </w:tc>
        <w:tc>
          <w:tcPr>
            <w:tcW w:w="8820" w:type="dxa"/>
          </w:tcPr>
          <w:p w14:paraId="3FA16A07" w14:textId="77777777" w:rsidR="008D222B" w:rsidRPr="00304F79" w:rsidRDefault="008D222B" w:rsidP="008C3E98">
            <w:pPr>
              <w:pStyle w:val="normal1"/>
              <w:numPr>
                <w:ilvl w:val="0"/>
                <w:numId w:val="105"/>
              </w:numPr>
              <w:spacing w:before="0"/>
              <w:rPr>
                <w:rFonts w:cs="Arial"/>
                <w:sz w:val="22"/>
                <w:szCs w:val="22"/>
              </w:rPr>
            </w:pPr>
            <w:r w:rsidRPr="00304F79">
              <w:rPr>
                <w:rFonts w:cs="Arial"/>
                <w:sz w:val="22"/>
                <w:szCs w:val="22"/>
              </w:rPr>
              <w:t>On 07/12/15, the temporary appointment is extended</w:t>
            </w:r>
            <w:r w:rsidR="00AB65CA" w:rsidRPr="00304F79">
              <w:rPr>
                <w:rFonts w:cs="Arial"/>
                <w:sz w:val="22"/>
                <w:szCs w:val="22"/>
              </w:rPr>
              <w:t>,</w:t>
            </w:r>
            <w:r w:rsidRPr="00304F79">
              <w:rPr>
                <w:rFonts w:cs="Arial"/>
                <w:sz w:val="22"/>
                <w:szCs w:val="22"/>
              </w:rPr>
              <w:t xml:space="preserve"> NTE 07/10/16.</w:t>
            </w:r>
          </w:p>
          <w:p w14:paraId="3FA16A08" w14:textId="77777777" w:rsidR="00AB65CA" w:rsidRPr="00304F79" w:rsidRDefault="00AB65CA" w:rsidP="008C3E98">
            <w:pPr>
              <w:pStyle w:val="ListParagraph"/>
              <w:numPr>
                <w:ilvl w:val="0"/>
                <w:numId w:val="105"/>
              </w:numPr>
              <w:spacing w:before="0"/>
              <w:contextualSpacing w:val="0"/>
              <w:rPr>
                <w:rFonts w:cs="Arial"/>
                <w:szCs w:val="22"/>
              </w:rPr>
            </w:pPr>
            <w:r w:rsidRPr="00304F79">
              <w:rPr>
                <w:rFonts w:cs="Arial"/>
                <w:szCs w:val="22"/>
              </w:rPr>
              <w:t xml:space="preserve">The employee has </w:t>
            </w:r>
            <w:r w:rsidRPr="00304F79">
              <w:rPr>
                <w:rFonts w:cs="Arial"/>
                <w:i/>
                <w:szCs w:val="22"/>
              </w:rPr>
              <w:t>52 weeks of creditable service</w:t>
            </w:r>
            <w:r w:rsidRPr="00304F79">
              <w:rPr>
                <w:rFonts w:cs="Arial"/>
                <w:szCs w:val="22"/>
              </w:rPr>
              <w:t xml:space="preserve"> at GS-04 step 1. </w:t>
            </w:r>
          </w:p>
          <w:p w14:paraId="3FA16A09" w14:textId="77777777" w:rsidR="008D222B" w:rsidRPr="00304F79" w:rsidRDefault="00AB65CA" w:rsidP="008C3E98">
            <w:pPr>
              <w:pStyle w:val="ListParagraph"/>
              <w:numPr>
                <w:ilvl w:val="0"/>
                <w:numId w:val="105"/>
              </w:numPr>
              <w:spacing w:before="0"/>
              <w:contextualSpacing w:val="0"/>
              <w:rPr>
                <w:rFonts w:cs="Arial"/>
                <w:szCs w:val="22"/>
              </w:rPr>
            </w:pPr>
            <w:r w:rsidRPr="00304F79">
              <w:rPr>
                <w:rFonts w:cs="Arial"/>
                <w:szCs w:val="22"/>
              </w:rPr>
              <w:t xml:space="preserve">Remember, the time is still creditable, it just </w:t>
            </w:r>
            <w:proofErr w:type="gramStart"/>
            <w:r w:rsidRPr="00304F79">
              <w:rPr>
                <w:rFonts w:cs="Arial"/>
                <w:szCs w:val="22"/>
              </w:rPr>
              <w:t>depends</w:t>
            </w:r>
            <w:proofErr w:type="gramEnd"/>
            <w:r w:rsidRPr="00304F79">
              <w:rPr>
                <w:rFonts w:cs="Arial"/>
                <w:szCs w:val="22"/>
              </w:rPr>
              <w:t xml:space="preserve"> if we’re able to count it or not. </w:t>
            </w:r>
          </w:p>
        </w:tc>
      </w:tr>
      <w:tr w:rsidR="008D222B" w:rsidRPr="008D222B" w14:paraId="3FA16A0F" w14:textId="77777777" w:rsidTr="008D222B">
        <w:tc>
          <w:tcPr>
            <w:tcW w:w="1170" w:type="dxa"/>
          </w:tcPr>
          <w:p w14:paraId="3FA16A0B" w14:textId="77777777" w:rsidR="008D222B" w:rsidRPr="00304F79" w:rsidRDefault="008D222B" w:rsidP="009C115C">
            <w:pPr>
              <w:pStyle w:val="normal1"/>
              <w:spacing w:before="0"/>
              <w:rPr>
                <w:rFonts w:cs="Arial"/>
                <w:sz w:val="22"/>
                <w:szCs w:val="22"/>
              </w:rPr>
            </w:pPr>
            <w:r w:rsidRPr="00304F79">
              <w:rPr>
                <w:rFonts w:cs="Arial"/>
                <w:sz w:val="22"/>
                <w:szCs w:val="22"/>
              </w:rPr>
              <w:lastRenderedPageBreak/>
              <w:t>07/10/16</w:t>
            </w:r>
          </w:p>
        </w:tc>
        <w:tc>
          <w:tcPr>
            <w:tcW w:w="8820" w:type="dxa"/>
          </w:tcPr>
          <w:p w14:paraId="3FA16A0C" w14:textId="7512FB44" w:rsidR="00AB65CA" w:rsidRPr="00304F79" w:rsidRDefault="00AB65CA" w:rsidP="008C3E98">
            <w:pPr>
              <w:pStyle w:val="normal1"/>
              <w:numPr>
                <w:ilvl w:val="0"/>
                <w:numId w:val="106"/>
              </w:numPr>
              <w:spacing w:before="0"/>
              <w:rPr>
                <w:rFonts w:cs="Arial"/>
                <w:i/>
                <w:sz w:val="22"/>
                <w:szCs w:val="22"/>
              </w:rPr>
            </w:pPr>
            <w:r w:rsidRPr="00304F79">
              <w:rPr>
                <w:rFonts w:cs="Arial"/>
                <w:sz w:val="22"/>
                <w:szCs w:val="22"/>
              </w:rPr>
              <w:t>On 07/10/16, the employee is c</w:t>
            </w:r>
            <w:r w:rsidR="008D222B" w:rsidRPr="00304F79">
              <w:rPr>
                <w:rFonts w:cs="Arial"/>
                <w:sz w:val="22"/>
                <w:szCs w:val="22"/>
              </w:rPr>
              <w:t>onverted to a Term appointment</w:t>
            </w:r>
            <w:r w:rsidRPr="00304F79">
              <w:rPr>
                <w:rFonts w:cs="Arial"/>
                <w:sz w:val="22"/>
                <w:szCs w:val="22"/>
              </w:rPr>
              <w:t>,</w:t>
            </w:r>
            <w:r w:rsidR="008D222B" w:rsidRPr="00304F79">
              <w:rPr>
                <w:rFonts w:cs="Arial"/>
                <w:sz w:val="22"/>
                <w:szCs w:val="22"/>
              </w:rPr>
              <w:t xml:space="preserve"> NTE </w:t>
            </w:r>
            <w:r w:rsidRPr="00304F79">
              <w:rPr>
                <w:rFonts w:cs="Arial"/>
                <w:sz w:val="22"/>
                <w:szCs w:val="22"/>
              </w:rPr>
              <w:t>08/0</w:t>
            </w:r>
            <w:r w:rsidR="008D222B" w:rsidRPr="00304F79">
              <w:rPr>
                <w:rFonts w:cs="Arial"/>
                <w:sz w:val="22"/>
                <w:szCs w:val="22"/>
              </w:rPr>
              <w:t>6</w:t>
            </w:r>
            <w:r w:rsidRPr="00304F79">
              <w:rPr>
                <w:rFonts w:cs="Arial"/>
                <w:sz w:val="22"/>
                <w:szCs w:val="22"/>
              </w:rPr>
              <w:t>/</w:t>
            </w:r>
            <w:r w:rsidR="008D222B" w:rsidRPr="00304F79">
              <w:rPr>
                <w:rFonts w:cs="Arial"/>
                <w:sz w:val="22"/>
                <w:szCs w:val="22"/>
              </w:rPr>
              <w:t>17</w:t>
            </w:r>
            <w:r w:rsidRPr="00304F79">
              <w:rPr>
                <w:rFonts w:cs="Arial"/>
                <w:sz w:val="22"/>
                <w:szCs w:val="22"/>
              </w:rPr>
              <w:t xml:space="preserve">. While </w:t>
            </w:r>
            <w:r w:rsidR="009C115C" w:rsidRPr="00304F79">
              <w:rPr>
                <w:rFonts w:cs="Arial"/>
                <w:sz w:val="22"/>
                <w:szCs w:val="22"/>
              </w:rPr>
              <w:t>under the</w:t>
            </w:r>
            <w:r w:rsidRPr="00304F79">
              <w:rPr>
                <w:rFonts w:cs="Arial"/>
                <w:sz w:val="22"/>
                <w:szCs w:val="22"/>
              </w:rPr>
              <w:t xml:space="preserve"> temporary </w:t>
            </w:r>
            <w:r w:rsidR="009C115C" w:rsidRPr="00304F79">
              <w:rPr>
                <w:rFonts w:cs="Arial"/>
                <w:sz w:val="22"/>
                <w:szCs w:val="22"/>
              </w:rPr>
              <w:t xml:space="preserve">appointment </w:t>
            </w:r>
            <w:r w:rsidRPr="00304F79">
              <w:rPr>
                <w:rFonts w:cs="Arial"/>
                <w:sz w:val="22"/>
                <w:szCs w:val="22"/>
              </w:rPr>
              <w:t>she was not eligible to receive WGIs</w:t>
            </w:r>
            <w:r w:rsidR="002A01B5">
              <w:rPr>
                <w:rFonts w:cs="Arial"/>
                <w:sz w:val="22"/>
                <w:szCs w:val="22"/>
              </w:rPr>
              <w:t>,</w:t>
            </w:r>
            <w:r w:rsidRPr="00304F79">
              <w:rPr>
                <w:rFonts w:cs="Arial"/>
                <w:sz w:val="22"/>
                <w:szCs w:val="22"/>
              </w:rPr>
              <w:t xml:space="preserve"> but she was converted to a Term appointment, NTE 13 months, and is no</w:t>
            </w:r>
            <w:r w:rsidR="002A01B5">
              <w:rPr>
                <w:rFonts w:cs="Arial"/>
                <w:sz w:val="22"/>
                <w:szCs w:val="22"/>
              </w:rPr>
              <w:t>w</w:t>
            </w:r>
            <w:r w:rsidRPr="00304F79">
              <w:rPr>
                <w:rFonts w:cs="Arial"/>
                <w:sz w:val="22"/>
                <w:szCs w:val="22"/>
              </w:rPr>
              <w:t xml:space="preserve"> eligible to receive WGIs </w:t>
            </w:r>
            <w:r w:rsidRPr="00304F79">
              <w:rPr>
                <w:rFonts w:cs="Arial"/>
                <w:i/>
                <w:sz w:val="22"/>
                <w:szCs w:val="22"/>
              </w:rPr>
              <w:t>(</w:t>
            </w:r>
            <w:r w:rsidR="00380271">
              <w:rPr>
                <w:rFonts w:cs="Arial"/>
                <w:i/>
                <w:sz w:val="22"/>
                <w:szCs w:val="22"/>
              </w:rPr>
              <w:t>b</w:t>
            </w:r>
            <w:r w:rsidRPr="00304F79">
              <w:rPr>
                <w:rFonts w:cs="Arial"/>
                <w:i/>
                <w:sz w:val="22"/>
                <w:szCs w:val="22"/>
              </w:rPr>
              <w:t>ecause Term appointment over 1 year).</w:t>
            </w:r>
          </w:p>
          <w:p w14:paraId="3FA16A0D" w14:textId="77777777" w:rsidR="00AB65CA" w:rsidRPr="00304F79" w:rsidRDefault="00AB65CA" w:rsidP="008C3E98">
            <w:pPr>
              <w:pStyle w:val="normal1"/>
              <w:numPr>
                <w:ilvl w:val="0"/>
                <w:numId w:val="106"/>
              </w:numPr>
              <w:spacing w:before="0"/>
              <w:rPr>
                <w:rFonts w:cs="Arial"/>
                <w:sz w:val="22"/>
                <w:szCs w:val="22"/>
              </w:rPr>
            </w:pPr>
            <w:r w:rsidRPr="00304F79">
              <w:rPr>
                <w:rFonts w:cs="Arial"/>
                <w:sz w:val="22"/>
                <w:szCs w:val="22"/>
              </w:rPr>
              <w:t>Her time from 07/13/14 to 07/09/16 is creditable (104 weeks). An employee needs 52 weeks to move from step 1 to step 2 so we count 52 weeks, set her pay at step 2, and the additional time is dropped.</w:t>
            </w:r>
          </w:p>
          <w:p w14:paraId="3FA16A0E" w14:textId="77777777" w:rsidR="008D222B" w:rsidRPr="00304F79" w:rsidRDefault="009C115C" w:rsidP="008C3E98">
            <w:pPr>
              <w:pStyle w:val="normal1"/>
              <w:numPr>
                <w:ilvl w:val="0"/>
                <w:numId w:val="106"/>
              </w:numPr>
              <w:spacing w:before="0"/>
              <w:rPr>
                <w:rFonts w:cs="Arial"/>
                <w:sz w:val="22"/>
                <w:szCs w:val="22"/>
              </w:rPr>
            </w:pPr>
            <w:r w:rsidRPr="00304F79">
              <w:rPr>
                <w:rFonts w:cs="Arial"/>
                <w:sz w:val="22"/>
                <w:szCs w:val="22"/>
              </w:rPr>
              <w:t>Halle will be due a WGI to step 3 in 52 weeks, on 07/09/17.</w:t>
            </w:r>
          </w:p>
        </w:tc>
      </w:tr>
    </w:tbl>
    <w:p w14:paraId="3FA16A10" w14:textId="77777777" w:rsidR="00D82C07" w:rsidRDefault="00D82C07" w:rsidP="007D5193">
      <w:pPr>
        <w:pStyle w:val="Heading3"/>
        <w:spacing w:after="0"/>
      </w:pPr>
      <w:bookmarkStart w:id="67" w:name="_Toc131397259"/>
      <w:r w:rsidRPr="00D82C07">
        <w:t>Ex</w:t>
      </w:r>
      <w:r w:rsidR="00293342">
        <w:t xml:space="preserve">. </w:t>
      </w:r>
      <w:r w:rsidR="00557DB5">
        <w:t>30</w:t>
      </w:r>
      <w:r w:rsidRPr="00D82C07">
        <w:t xml:space="preserve">: </w:t>
      </w:r>
      <w:r w:rsidR="00D81694">
        <w:t xml:space="preserve">Earned </w:t>
      </w:r>
      <w:r w:rsidR="00071091">
        <w:t xml:space="preserve">Enough Time for </w:t>
      </w:r>
      <w:r w:rsidR="00EF5C10">
        <w:t>One</w:t>
      </w:r>
      <w:r w:rsidR="00D81694">
        <w:t xml:space="preserve"> WGI</w:t>
      </w:r>
      <w:bookmarkEnd w:id="67"/>
    </w:p>
    <w:p w14:paraId="3FA16A11" w14:textId="77777777" w:rsidR="00DE232B" w:rsidRPr="00DE232B" w:rsidRDefault="00DE232B" w:rsidP="00DE232B">
      <w:pPr>
        <w:spacing w:before="0"/>
        <w:rPr>
          <w:i/>
        </w:rPr>
      </w:pPr>
      <w:r w:rsidRPr="00DE232B">
        <w:rPr>
          <w:i/>
        </w:rPr>
        <w:t>Temporary Employees</w:t>
      </w:r>
    </w:p>
    <w:p w14:paraId="3FA16A12" w14:textId="62D2D2FE" w:rsidR="008D222B" w:rsidRDefault="00D82C07" w:rsidP="007D5193">
      <w:r w:rsidRPr="00D82C07">
        <w:t>Ch</w:t>
      </w:r>
      <w:r w:rsidR="007D5193">
        <w:t>ris</w:t>
      </w:r>
      <w:r w:rsidRPr="00D82C07">
        <w:t xml:space="preserve"> is a GS-0462-05 step 1 temporary employee who received multiple temporary appointments and then was converted to a career-conditional appointment. Determine how to set her pay upon conversion</w:t>
      </w:r>
      <w:r w:rsidR="007D5193">
        <w:t>:</w:t>
      </w:r>
    </w:p>
    <w:tbl>
      <w:tblPr>
        <w:tblStyle w:val="TableGrid"/>
        <w:tblW w:w="9990" w:type="dxa"/>
        <w:tblInd w:w="-95" w:type="dxa"/>
        <w:tblLook w:val="04A0" w:firstRow="1" w:lastRow="0" w:firstColumn="1" w:lastColumn="0" w:noHBand="0" w:noVBand="1"/>
        <w:tblCaption w:val="WGI Table"/>
        <w:tblDescription w:val="WGI Table"/>
      </w:tblPr>
      <w:tblGrid>
        <w:gridCol w:w="1151"/>
        <w:gridCol w:w="8839"/>
      </w:tblGrid>
      <w:tr w:rsidR="008D222B" w:rsidRPr="00D82C07" w14:paraId="3FA16A15" w14:textId="77777777" w:rsidTr="008D222B">
        <w:trPr>
          <w:tblHeader/>
        </w:trPr>
        <w:tc>
          <w:tcPr>
            <w:tcW w:w="1151" w:type="dxa"/>
            <w:shd w:val="clear" w:color="auto" w:fill="D9D9D9" w:themeFill="background1" w:themeFillShade="D9"/>
          </w:tcPr>
          <w:p w14:paraId="3FA16A13" w14:textId="77777777" w:rsidR="008D222B" w:rsidRPr="00436CBE" w:rsidRDefault="008D222B" w:rsidP="008D222B">
            <w:pPr>
              <w:pStyle w:val="normal1"/>
              <w:jc w:val="center"/>
              <w:rPr>
                <w:rFonts w:cs="Arial"/>
                <w:b/>
                <w:i/>
                <w:sz w:val="22"/>
                <w:szCs w:val="22"/>
              </w:rPr>
            </w:pPr>
            <w:r w:rsidRPr="00436CBE">
              <w:rPr>
                <w:rFonts w:cs="Arial"/>
                <w:b/>
                <w:i/>
                <w:sz w:val="22"/>
                <w:szCs w:val="22"/>
              </w:rPr>
              <w:t>Date</w:t>
            </w:r>
          </w:p>
        </w:tc>
        <w:tc>
          <w:tcPr>
            <w:tcW w:w="8839" w:type="dxa"/>
            <w:shd w:val="clear" w:color="auto" w:fill="D9D9D9" w:themeFill="background1" w:themeFillShade="D9"/>
          </w:tcPr>
          <w:p w14:paraId="3FA16A14" w14:textId="77777777" w:rsidR="008D222B" w:rsidRPr="00436CBE" w:rsidRDefault="008D222B" w:rsidP="008D222B">
            <w:pPr>
              <w:pStyle w:val="normal1"/>
              <w:jc w:val="center"/>
              <w:rPr>
                <w:rFonts w:cs="Arial"/>
                <w:b/>
                <w:i/>
                <w:sz w:val="22"/>
                <w:szCs w:val="22"/>
              </w:rPr>
            </w:pPr>
            <w:r w:rsidRPr="00436CBE">
              <w:rPr>
                <w:rFonts w:cs="Arial"/>
                <w:b/>
                <w:i/>
                <w:sz w:val="22"/>
                <w:szCs w:val="22"/>
              </w:rPr>
              <w:t>Action</w:t>
            </w:r>
          </w:p>
        </w:tc>
      </w:tr>
      <w:tr w:rsidR="008D222B" w:rsidRPr="00D82C07" w14:paraId="3FA16A19" w14:textId="77777777" w:rsidTr="008D222B">
        <w:tc>
          <w:tcPr>
            <w:tcW w:w="1151" w:type="dxa"/>
          </w:tcPr>
          <w:p w14:paraId="3FA16A16" w14:textId="77777777" w:rsidR="008D222B" w:rsidRPr="00436CBE" w:rsidRDefault="008D222B" w:rsidP="008D222B">
            <w:pPr>
              <w:pStyle w:val="normal1"/>
              <w:spacing w:before="0"/>
              <w:rPr>
                <w:rFonts w:cs="Arial"/>
                <w:sz w:val="22"/>
                <w:szCs w:val="22"/>
              </w:rPr>
            </w:pPr>
            <w:r w:rsidRPr="00436CBE">
              <w:rPr>
                <w:rFonts w:cs="Arial"/>
                <w:sz w:val="22"/>
                <w:szCs w:val="22"/>
              </w:rPr>
              <w:t>09/07/14</w:t>
            </w:r>
          </w:p>
        </w:tc>
        <w:tc>
          <w:tcPr>
            <w:tcW w:w="8839" w:type="dxa"/>
          </w:tcPr>
          <w:p w14:paraId="3FA16A17" w14:textId="1288A195" w:rsidR="008D222B" w:rsidRPr="00436CBE" w:rsidRDefault="008D222B" w:rsidP="008C3E98">
            <w:pPr>
              <w:pStyle w:val="normal1"/>
              <w:numPr>
                <w:ilvl w:val="0"/>
                <w:numId w:val="34"/>
              </w:numPr>
              <w:spacing w:before="0"/>
              <w:rPr>
                <w:rFonts w:cs="Arial"/>
                <w:sz w:val="22"/>
                <w:szCs w:val="22"/>
              </w:rPr>
            </w:pPr>
            <w:r w:rsidRPr="00436CBE">
              <w:rPr>
                <w:rFonts w:cs="Arial"/>
                <w:sz w:val="22"/>
                <w:szCs w:val="22"/>
              </w:rPr>
              <w:t>On 09/07/14, the employee receives a temporary appointment to a GS-0462-05</w:t>
            </w:r>
            <w:r w:rsidR="00436CBE">
              <w:rPr>
                <w:rFonts w:cs="Arial"/>
                <w:sz w:val="22"/>
                <w:szCs w:val="22"/>
              </w:rPr>
              <w:t>,</w:t>
            </w:r>
            <w:r w:rsidRPr="00436CBE">
              <w:rPr>
                <w:rFonts w:cs="Arial"/>
                <w:sz w:val="22"/>
                <w:szCs w:val="22"/>
              </w:rPr>
              <w:t xml:space="preserve"> NTE 04/05/15.</w:t>
            </w:r>
          </w:p>
          <w:p w14:paraId="3FA16A18" w14:textId="77777777" w:rsidR="008D222B" w:rsidRPr="00436CBE" w:rsidRDefault="008D222B" w:rsidP="008C3E98">
            <w:pPr>
              <w:pStyle w:val="normal1"/>
              <w:numPr>
                <w:ilvl w:val="0"/>
                <w:numId w:val="34"/>
              </w:numPr>
              <w:spacing w:before="0"/>
              <w:rPr>
                <w:rFonts w:cs="Arial"/>
                <w:sz w:val="22"/>
                <w:szCs w:val="22"/>
              </w:rPr>
            </w:pPr>
            <w:r w:rsidRPr="00436CBE">
              <w:rPr>
                <w:rFonts w:cs="Arial"/>
                <w:sz w:val="22"/>
                <w:szCs w:val="22"/>
              </w:rPr>
              <w:t>Pay is set at GS-05 step 1.</w:t>
            </w:r>
          </w:p>
        </w:tc>
      </w:tr>
      <w:tr w:rsidR="008D222B" w:rsidRPr="00D82C07" w14:paraId="3FA16A1D" w14:textId="77777777" w:rsidTr="008D222B">
        <w:tc>
          <w:tcPr>
            <w:tcW w:w="1151" w:type="dxa"/>
          </w:tcPr>
          <w:p w14:paraId="3FA16A1A" w14:textId="77777777" w:rsidR="008D222B" w:rsidRPr="00436CBE" w:rsidRDefault="008D222B" w:rsidP="008D222B">
            <w:pPr>
              <w:pStyle w:val="normal1"/>
              <w:spacing w:before="0"/>
              <w:rPr>
                <w:rFonts w:cs="Arial"/>
                <w:sz w:val="22"/>
                <w:szCs w:val="22"/>
              </w:rPr>
            </w:pPr>
            <w:r w:rsidRPr="00436CBE">
              <w:rPr>
                <w:rFonts w:cs="Arial"/>
                <w:sz w:val="22"/>
                <w:szCs w:val="22"/>
              </w:rPr>
              <w:t>04/04/15</w:t>
            </w:r>
          </w:p>
        </w:tc>
        <w:tc>
          <w:tcPr>
            <w:tcW w:w="8839" w:type="dxa"/>
          </w:tcPr>
          <w:p w14:paraId="3FA16A1B" w14:textId="1EAB813C" w:rsidR="008D222B" w:rsidRPr="00436CBE" w:rsidRDefault="008D222B" w:rsidP="008C3E98">
            <w:pPr>
              <w:pStyle w:val="ListParagraph"/>
              <w:numPr>
                <w:ilvl w:val="0"/>
                <w:numId w:val="35"/>
              </w:numPr>
              <w:spacing w:before="0"/>
              <w:contextualSpacing w:val="0"/>
              <w:rPr>
                <w:rFonts w:cs="Arial"/>
                <w:szCs w:val="22"/>
              </w:rPr>
            </w:pPr>
            <w:r w:rsidRPr="00436CBE">
              <w:rPr>
                <w:rFonts w:cs="Arial"/>
                <w:szCs w:val="22"/>
              </w:rPr>
              <w:t>On 04/04/15, the temporary appointment terminates</w:t>
            </w:r>
            <w:r w:rsidR="00436CBE">
              <w:rPr>
                <w:rFonts w:cs="Arial"/>
                <w:szCs w:val="22"/>
              </w:rPr>
              <w:t>,</w:t>
            </w:r>
            <w:r w:rsidRPr="00436CBE">
              <w:rPr>
                <w:rFonts w:cs="Arial"/>
                <w:szCs w:val="22"/>
              </w:rPr>
              <w:t xml:space="preserve"> and the employee is separated.</w:t>
            </w:r>
          </w:p>
          <w:p w14:paraId="3FA16A1C" w14:textId="77777777" w:rsidR="008D222B" w:rsidRPr="00436CBE" w:rsidRDefault="008D222B" w:rsidP="008C3E98">
            <w:pPr>
              <w:pStyle w:val="ListParagraph"/>
              <w:numPr>
                <w:ilvl w:val="0"/>
                <w:numId w:val="35"/>
              </w:numPr>
              <w:spacing w:before="0"/>
              <w:contextualSpacing w:val="0"/>
              <w:rPr>
                <w:rFonts w:cs="Arial"/>
                <w:szCs w:val="22"/>
              </w:rPr>
            </w:pPr>
            <w:r w:rsidRPr="00436CBE">
              <w:rPr>
                <w:rFonts w:cs="Arial"/>
                <w:szCs w:val="22"/>
              </w:rPr>
              <w:t xml:space="preserve">The employee has </w:t>
            </w:r>
            <w:r w:rsidRPr="00436CBE">
              <w:rPr>
                <w:rFonts w:cs="Arial"/>
                <w:i/>
                <w:szCs w:val="22"/>
              </w:rPr>
              <w:t>30 weeks of creditable service</w:t>
            </w:r>
            <w:r w:rsidRPr="00436CBE">
              <w:rPr>
                <w:rFonts w:cs="Arial"/>
                <w:szCs w:val="22"/>
              </w:rPr>
              <w:t xml:space="preserve"> at GS-05 step 1. </w:t>
            </w:r>
          </w:p>
        </w:tc>
      </w:tr>
      <w:tr w:rsidR="008D222B" w:rsidRPr="00D82C07" w14:paraId="3FA16A21" w14:textId="77777777" w:rsidTr="008D222B">
        <w:tc>
          <w:tcPr>
            <w:tcW w:w="1151" w:type="dxa"/>
          </w:tcPr>
          <w:p w14:paraId="3FA16A1E" w14:textId="77777777" w:rsidR="008D222B" w:rsidRPr="00436CBE" w:rsidRDefault="008D222B" w:rsidP="008D222B">
            <w:pPr>
              <w:pStyle w:val="normal1"/>
              <w:spacing w:before="0"/>
              <w:rPr>
                <w:rFonts w:cs="Arial"/>
                <w:sz w:val="22"/>
                <w:szCs w:val="22"/>
              </w:rPr>
            </w:pPr>
            <w:r w:rsidRPr="00436CBE">
              <w:rPr>
                <w:rFonts w:cs="Arial"/>
                <w:sz w:val="22"/>
                <w:szCs w:val="22"/>
              </w:rPr>
              <w:t>06/28/15</w:t>
            </w:r>
          </w:p>
        </w:tc>
        <w:tc>
          <w:tcPr>
            <w:tcW w:w="8839" w:type="dxa"/>
          </w:tcPr>
          <w:p w14:paraId="3FA16A1F" w14:textId="77777777" w:rsidR="008D222B" w:rsidRPr="00436CBE" w:rsidRDefault="008D222B" w:rsidP="008C3E98">
            <w:pPr>
              <w:pStyle w:val="ListParagraph"/>
              <w:numPr>
                <w:ilvl w:val="0"/>
                <w:numId w:val="36"/>
              </w:numPr>
              <w:spacing w:before="0"/>
              <w:contextualSpacing w:val="0"/>
              <w:rPr>
                <w:rFonts w:cs="Arial"/>
                <w:szCs w:val="22"/>
              </w:rPr>
            </w:pPr>
            <w:r w:rsidRPr="00436CBE">
              <w:rPr>
                <w:rFonts w:cs="Arial"/>
                <w:szCs w:val="22"/>
              </w:rPr>
              <w:t xml:space="preserve">On 06/28/15 </w:t>
            </w:r>
            <w:r w:rsidRPr="00436CBE">
              <w:rPr>
                <w:rFonts w:cs="Arial"/>
                <w:i/>
                <w:szCs w:val="22"/>
              </w:rPr>
              <w:t>(12 weeks break in service)</w:t>
            </w:r>
            <w:r w:rsidRPr="00436CBE">
              <w:rPr>
                <w:rFonts w:cs="Arial"/>
                <w:szCs w:val="22"/>
              </w:rPr>
              <w:t>, the employee receives another temporary appointment to a GS-0462-05 position, NTE 11/01/15.</w:t>
            </w:r>
          </w:p>
          <w:p w14:paraId="3FA16A20" w14:textId="77777777" w:rsidR="008D222B" w:rsidRPr="00436CBE" w:rsidRDefault="008D222B" w:rsidP="008C3E98">
            <w:pPr>
              <w:pStyle w:val="ListParagraph"/>
              <w:numPr>
                <w:ilvl w:val="0"/>
                <w:numId w:val="36"/>
              </w:numPr>
              <w:spacing w:before="0"/>
              <w:contextualSpacing w:val="0"/>
              <w:rPr>
                <w:rFonts w:cs="Arial"/>
                <w:szCs w:val="22"/>
              </w:rPr>
            </w:pPr>
            <w:r w:rsidRPr="00436CBE">
              <w:rPr>
                <w:rFonts w:cs="Arial"/>
                <w:szCs w:val="22"/>
              </w:rPr>
              <w:t>Pay is set at GS-05 step 1.</w:t>
            </w:r>
          </w:p>
        </w:tc>
      </w:tr>
      <w:tr w:rsidR="008D222B" w:rsidRPr="00D82C07" w14:paraId="3FA16A25" w14:textId="77777777" w:rsidTr="008D222B">
        <w:tc>
          <w:tcPr>
            <w:tcW w:w="1151" w:type="dxa"/>
          </w:tcPr>
          <w:p w14:paraId="3FA16A22" w14:textId="77777777" w:rsidR="008D222B" w:rsidRPr="00436CBE" w:rsidRDefault="008D222B" w:rsidP="008D222B">
            <w:pPr>
              <w:pStyle w:val="normal1"/>
              <w:spacing w:before="0"/>
              <w:rPr>
                <w:rFonts w:cs="Arial"/>
                <w:sz w:val="22"/>
                <w:szCs w:val="22"/>
              </w:rPr>
            </w:pPr>
            <w:r w:rsidRPr="00436CBE">
              <w:rPr>
                <w:rFonts w:cs="Arial"/>
                <w:sz w:val="22"/>
                <w:szCs w:val="22"/>
              </w:rPr>
              <w:t>10/31/15</w:t>
            </w:r>
          </w:p>
        </w:tc>
        <w:tc>
          <w:tcPr>
            <w:tcW w:w="8839" w:type="dxa"/>
          </w:tcPr>
          <w:p w14:paraId="3FA16A23" w14:textId="7E6715A8" w:rsidR="008D222B" w:rsidRPr="00436CBE" w:rsidRDefault="008D222B" w:rsidP="008C3E98">
            <w:pPr>
              <w:pStyle w:val="normal1"/>
              <w:numPr>
                <w:ilvl w:val="0"/>
                <w:numId w:val="37"/>
              </w:numPr>
              <w:spacing w:before="0"/>
              <w:rPr>
                <w:rFonts w:cs="Arial"/>
                <w:sz w:val="22"/>
                <w:szCs w:val="22"/>
              </w:rPr>
            </w:pPr>
            <w:r w:rsidRPr="00436CBE">
              <w:rPr>
                <w:rFonts w:cs="Arial"/>
                <w:sz w:val="22"/>
                <w:szCs w:val="22"/>
              </w:rPr>
              <w:t>On 10/31/15, the temporary appointment terminates</w:t>
            </w:r>
            <w:r w:rsidR="008C52D8">
              <w:rPr>
                <w:rFonts w:cs="Arial"/>
                <w:sz w:val="22"/>
                <w:szCs w:val="22"/>
              </w:rPr>
              <w:t>,</w:t>
            </w:r>
            <w:r w:rsidRPr="00436CBE">
              <w:rPr>
                <w:rFonts w:cs="Arial"/>
                <w:sz w:val="22"/>
                <w:szCs w:val="22"/>
              </w:rPr>
              <w:t xml:space="preserve"> and the employee is separated.</w:t>
            </w:r>
          </w:p>
          <w:p w14:paraId="3FA16A24" w14:textId="77777777" w:rsidR="008D222B" w:rsidRPr="00436CBE" w:rsidRDefault="008D222B" w:rsidP="008C3E98">
            <w:pPr>
              <w:pStyle w:val="normal1"/>
              <w:numPr>
                <w:ilvl w:val="0"/>
                <w:numId w:val="37"/>
              </w:numPr>
              <w:spacing w:before="0"/>
              <w:rPr>
                <w:rFonts w:cs="Arial"/>
                <w:sz w:val="22"/>
                <w:szCs w:val="22"/>
              </w:rPr>
            </w:pPr>
            <w:r w:rsidRPr="00436CBE">
              <w:rPr>
                <w:rFonts w:cs="Arial"/>
                <w:sz w:val="22"/>
                <w:szCs w:val="22"/>
              </w:rPr>
              <w:t xml:space="preserve">An additional </w:t>
            </w:r>
            <w:r w:rsidRPr="00436CBE">
              <w:rPr>
                <w:rFonts w:cs="Arial"/>
                <w:i/>
                <w:sz w:val="22"/>
                <w:szCs w:val="22"/>
              </w:rPr>
              <w:t>18 weeks of creditable service</w:t>
            </w:r>
            <w:r w:rsidRPr="00436CBE">
              <w:rPr>
                <w:rFonts w:cs="Arial"/>
                <w:sz w:val="22"/>
                <w:szCs w:val="22"/>
              </w:rPr>
              <w:t xml:space="preserve"> at GS-05 step 1.</w:t>
            </w:r>
          </w:p>
        </w:tc>
      </w:tr>
      <w:tr w:rsidR="008D222B" w:rsidRPr="00D82C07" w14:paraId="3FA16A29" w14:textId="77777777" w:rsidTr="008D222B">
        <w:tc>
          <w:tcPr>
            <w:tcW w:w="1151" w:type="dxa"/>
          </w:tcPr>
          <w:p w14:paraId="3FA16A26" w14:textId="77777777" w:rsidR="008D222B" w:rsidRPr="00436CBE" w:rsidRDefault="008D222B" w:rsidP="008D222B">
            <w:pPr>
              <w:pStyle w:val="normal1"/>
              <w:spacing w:before="0"/>
              <w:rPr>
                <w:rFonts w:cs="Arial"/>
                <w:sz w:val="22"/>
                <w:szCs w:val="22"/>
              </w:rPr>
            </w:pPr>
            <w:r w:rsidRPr="00436CBE">
              <w:rPr>
                <w:rFonts w:cs="Arial"/>
                <w:sz w:val="22"/>
                <w:szCs w:val="22"/>
              </w:rPr>
              <w:t>05/15/16</w:t>
            </w:r>
          </w:p>
        </w:tc>
        <w:tc>
          <w:tcPr>
            <w:tcW w:w="8839" w:type="dxa"/>
          </w:tcPr>
          <w:p w14:paraId="3FA16A27" w14:textId="77777777" w:rsidR="008D222B" w:rsidRPr="00436CBE" w:rsidRDefault="008D222B" w:rsidP="008C3E98">
            <w:pPr>
              <w:pStyle w:val="normal1"/>
              <w:numPr>
                <w:ilvl w:val="0"/>
                <w:numId w:val="38"/>
              </w:numPr>
              <w:spacing w:before="0"/>
              <w:rPr>
                <w:rFonts w:cs="Arial"/>
                <w:sz w:val="22"/>
                <w:szCs w:val="22"/>
              </w:rPr>
            </w:pPr>
            <w:r w:rsidRPr="00436CBE">
              <w:rPr>
                <w:rFonts w:cs="Arial"/>
                <w:sz w:val="22"/>
                <w:szCs w:val="22"/>
              </w:rPr>
              <w:t xml:space="preserve">On 05/15/15 </w:t>
            </w:r>
            <w:r w:rsidRPr="00436CBE">
              <w:rPr>
                <w:rFonts w:cs="Arial"/>
                <w:i/>
                <w:sz w:val="22"/>
                <w:szCs w:val="22"/>
              </w:rPr>
              <w:t>(28 weeks break in service)</w:t>
            </w:r>
            <w:r w:rsidRPr="00436CBE">
              <w:rPr>
                <w:rFonts w:cs="Arial"/>
                <w:sz w:val="22"/>
                <w:szCs w:val="22"/>
              </w:rPr>
              <w:t>, the employee receives another temporary appointment to GS-05 step 1, NTE 07/24/16.</w:t>
            </w:r>
          </w:p>
          <w:p w14:paraId="3FA16A28" w14:textId="77777777" w:rsidR="008D222B" w:rsidRPr="00436CBE" w:rsidRDefault="008D222B" w:rsidP="008C3E98">
            <w:pPr>
              <w:pStyle w:val="normal1"/>
              <w:numPr>
                <w:ilvl w:val="0"/>
                <w:numId w:val="38"/>
              </w:numPr>
              <w:spacing w:before="0"/>
              <w:rPr>
                <w:rFonts w:cs="Arial"/>
                <w:sz w:val="22"/>
                <w:szCs w:val="22"/>
              </w:rPr>
            </w:pPr>
            <w:r w:rsidRPr="00436CBE">
              <w:rPr>
                <w:rFonts w:cs="Arial"/>
                <w:sz w:val="22"/>
                <w:szCs w:val="22"/>
              </w:rPr>
              <w:t>Pay is set at GS-05 step 1.</w:t>
            </w:r>
          </w:p>
        </w:tc>
      </w:tr>
      <w:tr w:rsidR="008D222B" w:rsidRPr="00D82C07" w14:paraId="3FA16A2D" w14:textId="77777777" w:rsidTr="008D222B">
        <w:tc>
          <w:tcPr>
            <w:tcW w:w="1151" w:type="dxa"/>
          </w:tcPr>
          <w:p w14:paraId="3FA16A2A" w14:textId="77777777" w:rsidR="008D222B" w:rsidRPr="00436CBE" w:rsidRDefault="008D222B" w:rsidP="008D222B">
            <w:pPr>
              <w:pStyle w:val="normal1"/>
              <w:spacing w:before="0"/>
              <w:rPr>
                <w:rFonts w:cs="Arial"/>
                <w:sz w:val="22"/>
                <w:szCs w:val="22"/>
              </w:rPr>
            </w:pPr>
            <w:r w:rsidRPr="00436CBE">
              <w:rPr>
                <w:rFonts w:cs="Arial"/>
                <w:sz w:val="22"/>
                <w:szCs w:val="22"/>
              </w:rPr>
              <w:t>07/23/16</w:t>
            </w:r>
          </w:p>
        </w:tc>
        <w:tc>
          <w:tcPr>
            <w:tcW w:w="8839" w:type="dxa"/>
          </w:tcPr>
          <w:p w14:paraId="3FA16A2B" w14:textId="4C04E1C5" w:rsidR="008D222B" w:rsidRPr="00436CBE" w:rsidRDefault="008D222B" w:rsidP="008C3E98">
            <w:pPr>
              <w:pStyle w:val="normal1"/>
              <w:numPr>
                <w:ilvl w:val="0"/>
                <w:numId w:val="39"/>
              </w:numPr>
              <w:spacing w:before="0"/>
              <w:rPr>
                <w:rFonts w:cs="Arial"/>
                <w:sz w:val="22"/>
                <w:szCs w:val="22"/>
              </w:rPr>
            </w:pPr>
            <w:r w:rsidRPr="00436CBE">
              <w:rPr>
                <w:rFonts w:cs="Arial"/>
                <w:sz w:val="22"/>
                <w:szCs w:val="22"/>
              </w:rPr>
              <w:t>On 07/23/16, the temporary appointment terminates</w:t>
            </w:r>
            <w:r w:rsidR="00A32C68">
              <w:rPr>
                <w:rFonts w:cs="Arial"/>
                <w:sz w:val="22"/>
                <w:szCs w:val="22"/>
              </w:rPr>
              <w:t>,</w:t>
            </w:r>
            <w:r w:rsidRPr="00436CBE">
              <w:rPr>
                <w:rFonts w:cs="Arial"/>
                <w:sz w:val="22"/>
                <w:szCs w:val="22"/>
              </w:rPr>
              <w:t xml:space="preserve"> and the employee is separated.</w:t>
            </w:r>
          </w:p>
          <w:p w14:paraId="3FA16A2C" w14:textId="77777777" w:rsidR="008D222B" w:rsidRPr="00436CBE" w:rsidRDefault="008D222B" w:rsidP="008C3E98">
            <w:pPr>
              <w:pStyle w:val="normal1"/>
              <w:numPr>
                <w:ilvl w:val="0"/>
                <w:numId w:val="39"/>
              </w:numPr>
              <w:spacing w:before="0"/>
              <w:rPr>
                <w:rFonts w:cs="Arial"/>
                <w:sz w:val="22"/>
                <w:szCs w:val="22"/>
              </w:rPr>
            </w:pPr>
            <w:r w:rsidRPr="00436CBE">
              <w:rPr>
                <w:rFonts w:cs="Arial"/>
                <w:sz w:val="22"/>
                <w:szCs w:val="22"/>
              </w:rPr>
              <w:t xml:space="preserve">An additional </w:t>
            </w:r>
            <w:r w:rsidRPr="00436CBE">
              <w:rPr>
                <w:rFonts w:cs="Arial"/>
                <w:i/>
                <w:sz w:val="22"/>
                <w:szCs w:val="22"/>
              </w:rPr>
              <w:t>10 weeks of creditable service</w:t>
            </w:r>
            <w:r w:rsidRPr="00436CBE">
              <w:rPr>
                <w:rFonts w:cs="Arial"/>
                <w:sz w:val="22"/>
                <w:szCs w:val="22"/>
              </w:rPr>
              <w:t>.</w:t>
            </w:r>
          </w:p>
        </w:tc>
      </w:tr>
      <w:tr w:rsidR="008D222B" w:rsidRPr="00D82C07" w14:paraId="3FA16A47" w14:textId="77777777" w:rsidTr="008D222B">
        <w:tc>
          <w:tcPr>
            <w:tcW w:w="1151" w:type="dxa"/>
          </w:tcPr>
          <w:p w14:paraId="3FA16A2E" w14:textId="77777777" w:rsidR="008D222B" w:rsidRPr="00436CBE" w:rsidRDefault="008D222B" w:rsidP="008D222B">
            <w:pPr>
              <w:pStyle w:val="normal1"/>
              <w:spacing w:before="0" w:after="0"/>
              <w:rPr>
                <w:rFonts w:cs="Arial"/>
                <w:sz w:val="22"/>
                <w:szCs w:val="22"/>
              </w:rPr>
            </w:pPr>
            <w:r w:rsidRPr="00436CBE">
              <w:rPr>
                <w:rFonts w:cs="Arial"/>
                <w:sz w:val="22"/>
                <w:szCs w:val="22"/>
              </w:rPr>
              <w:t>08/21/16</w:t>
            </w:r>
          </w:p>
        </w:tc>
        <w:tc>
          <w:tcPr>
            <w:tcW w:w="8839" w:type="dxa"/>
          </w:tcPr>
          <w:p w14:paraId="3FA16A2F" w14:textId="77777777" w:rsidR="008D222B" w:rsidRPr="00436CBE" w:rsidRDefault="008D222B" w:rsidP="008C3E98">
            <w:pPr>
              <w:pStyle w:val="normal1"/>
              <w:numPr>
                <w:ilvl w:val="0"/>
                <w:numId w:val="99"/>
              </w:numPr>
              <w:spacing w:before="0"/>
              <w:rPr>
                <w:rFonts w:cs="Arial"/>
                <w:sz w:val="22"/>
                <w:szCs w:val="22"/>
              </w:rPr>
            </w:pPr>
            <w:r w:rsidRPr="00436CBE">
              <w:rPr>
                <w:rFonts w:cs="Arial"/>
                <w:sz w:val="22"/>
                <w:szCs w:val="22"/>
              </w:rPr>
              <w:t>On 08/21/16 (</w:t>
            </w:r>
            <w:r w:rsidRPr="0007031C">
              <w:rPr>
                <w:rFonts w:cs="Arial"/>
                <w:i/>
                <w:iCs/>
                <w:sz w:val="22"/>
                <w:szCs w:val="22"/>
              </w:rPr>
              <w:t>10 weeks break in service</w:t>
            </w:r>
            <w:r w:rsidRPr="00436CBE">
              <w:rPr>
                <w:rFonts w:cs="Arial"/>
                <w:sz w:val="22"/>
                <w:szCs w:val="22"/>
              </w:rPr>
              <w:t>), the employee receives a career conditional appointment to a GS-0462-05 position. She is now permanent and now eligible to receive WGIs.</w:t>
            </w:r>
          </w:p>
          <w:p w14:paraId="3FA16A30" w14:textId="77777777" w:rsidR="008D222B" w:rsidRPr="00436CBE" w:rsidRDefault="008D222B" w:rsidP="008C3E98">
            <w:pPr>
              <w:pStyle w:val="normal1"/>
              <w:numPr>
                <w:ilvl w:val="0"/>
                <w:numId w:val="99"/>
              </w:numPr>
              <w:spacing w:before="0"/>
              <w:rPr>
                <w:rFonts w:cs="Arial"/>
                <w:sz w:val="22"/>
                <w:szCs w:val="22"/>
              </w:rPr>
            </w:pPr>
            <w:r w:rsidRPr="00436CBE">
              <w:rPr>
                <w:rFonts w:cs="Arial"/>
                <w:sz w:val="22"/>
                <w:szCs w:val="22"/>
              </w:rPr>
              <w:t>Let’s see if we can count any of her creditable service under the temporary appointments and apply it towards her WGI from step 1 to step 2.</w:t>
            </w:r>
          </w:p>
          <w:p w14:paraId="3FA16A31" w14:textId="77777777" w:rsidR="008D222B" w:rsidRPr="00436CBE" w:rsidRDefault="008D222B" w:rsidP="008C3E98">
            <w:pPr>
              <w:pStyle w:val="normal1"/>
              <w:numPr>
                <w:ilvl w:val="0"/>
                <w:numId w:val="99"/>
              </w:numPr>
              <w:spacing w:before="0"/>
              <w:rPr>
                <w:rFonts w:cs="Arial"/>
                <w:sz w:val="22"/>
                <w:szCs w:val="22"/>
              </w:rPr>
            </w:pPr>
            <w:r w:rsidRPr="00436CBE">
              <w:rPr>
                <w:rFonts w:cs="Arial"/>
                <w:sz w:val="22"/>
                <w:szCs w:val="22"/>
              </w:rPr>
              <w:t xml:space="preserve">First, let’s see if there was a break in service. </w:t>
            </w:r>
          </w:p>
          <w:p w14:paraId="3FA16A32" w14:textId="0B3F937B" w:rsidR="008D222B" w:rsidRPr="00436CBE" w:rsidRDefault="008D222B" w:rsidP="008C3E98">
            <w:pPr>
              <w:pStyle w:val="normal1"/>
              <w:numPr>
                <w:ilvl w:val="1"/>
                <w:numId w:val="99"/>
              </w:numPr>
              <w:spacing w:before="0"/>
              <w:rPr>
                <w:rFonts w:cs="Arial"/>
                <w:sz w:val="22"/>
                <w:szCs w:val="22"/>
              </w:rPr>
            </w:pPr>
            <w:r w:rsidRPr="00436CBE">
              <w:rPr>
                <w:rFonts w:cs="Arial"/>
                <w:sz w:val="22"/>
                <w:szCs w:val="22"/>
              </w:rPr>
              <w:lastRenderedPageBreak/>
              <w:t>If she had a break in service of more than 52 weeks</w:t>
            </w:r>
            <w:r w:rsidR="0007031C">
              <w:rPr>
                <w:rFonts w:cs="Arial"/>
                <w:sz w:val="22"/>
                <w:szCs w:val="22"/>
              </w:rPr>
              <w:t>,</w:t>
            </w:r>
            <w:r w:rsidRPr="00436CBE">
              <w:rPr>
                <w:rFonts w:cs="Arial"/>
                <w:sz w:val="22"/>
                <w:szCs w:val="22"/>
              </w:rPr>
              <w:t xml:space="preserve"> then none of her time under the temporary appointments would count and the employee begins a new waiting period on the date of her new appointment. END.</w:t>
            </w:r>
          </w:p>
          <w:p w14:paraId="3FA16A33" w14:textId="77777777" w:rsidR="008D222B" w:rsidRPr="00436CBE" w:rsidRDefault="008D222B" w:rsidP="008C3E98">
            <w:pPr>
              <w:pStyle w:val="normal1"/>
              <w:numPr>
                <w:ilvl w:val="1"/>
                <w:numId w:val="99"/>
              </w:numPr>
              <w:spacing w:before="0"/>
              <w:rPr>
                <w:rFonts w:cs="Arial"/>
                <w:sz w:val="22"/>
                <w:szCs w:val="22"/>
              </w:rPr>
            </w:pPr>
            <w:r w:rsidRPr="00436CBE">
              <w:rPr>
                <w:rFonts w:cs="Arial"/>
                <w:sz w:val="22"/>
                <w:szCs w:val="22"/>
              </w:rPr>
              <w:t>If she didn’t have a break in service that totaled more than 52 weeks, and even though we are setting her pay at step 1, her time under the temporary appointments may count towards completion of her waiting period from step 1 to step 2 (because if she didn’t have a break of more than 52 weeks and if she didn’t receive an equivalent increase, then the time will count).</w:t>
            </w:r>
          </w:p>
          <w:p w14:paraId="3FA16A34" w14:textId="77777777" w:rsidR="008D222B" w:rsidRPr="00436CBE" w:rsidRDefault="008D222B" w:rsidP="008C3E98">
            <w:pPr>
              <w:pStyle w:val="normal1"/>
              <w:numPr>
                <w:ilvl w:val="1"/>
                <w:numId w:val="99"/>
              </w:numPr>
              <w:spacing w:before="0"/>
              <w:rPr>
                <w:rFonts w:cs="Arial"/>
                <w:sz w:val="22"/>
                <w:szCs w:val="22"/>
              </w:rPr>
            </w:pPr>
            <w:r w:rsidRPr="00436CBE">
              <w:rPr>
                <w:rFonts w:cs="Arial"/>
                <w:sz w:val="22"/>
                <w:szCs w:val="22"/>
              </w:rPr>
              <w:t>Count all the weeks of the breaks in service:</w:t>
            </w:r>
          </w:p>
          <w:p w14:paraId="3FA16A35" w14:textId="77777777" w:rsidR="008D222B" w:rsidRPr="00436CBE" w:rsidRDefault="008D222B" w:rsidP="008D222B">
            <w:pPr>
              <w:pStyle w:val="ListParagraph"/>
              <w:spacing w:before="0" w:after="0"/>
              <w:ind w:left="2160"/>
              <w:contextualSpacing w:val="0"/>
              <w:rPr>
                <w:rFonts w:cs="Arial"/>
                <w:szCs w:val="22"/>
              </w:rPr>
            </w:pPr>
            <w:r w:rsidRPr="00436CBE">
              <w:rPr>
                <w:rFonts w:cs="Arial"/>
                <w:szCs w:val="22"/>
              </w:rPr>
              <w:t>12 weeks</w:t>
            </w:r>
          </w:p>
          <w:p w14:paraId="3FA16A36" w14:textId="77777777" w:rsidR="008D222B" w:rsidRPr="00436CBE" w:rsidRDefault="008D222B" w:rsidP="008D222B">
            <w:pPr>
              <w:pStyle w:val="ListParagraph"/>
              <w:spacing w:before="0" w:after="0"/>
              <w:ind w:left="1440"/>
              <w:contextualSpacing w:val="0"/>
              <w:rPr>
                <w:rFonts w:cs="Arial"/>
                <w:szCs w:val="22"/>
              </w:rPr>
            </w:pPr>
            <w:r w:rsidRPr="00436CBE">
              <w:rPr>
                <w:rFonts w:cs="Arial"/>
                <w:szCs w:val="22"/>
              </w:rPr>
              <w:tab/>
              <w:t>28 weeks</w:t>
            </w:r>
          </w:p>
          <w:p w14:paraId="3FA16A37" w14:textId="77777777" w:rsidR="008D222B" w:rsidRPr="00436CBE" w:rsidRDefault="008D222B" w:rsidP="008D222B">
            <w:pPr>
              <w:pStyle w:val="ListParagraph"/>
              <w:spacing w:before="0" w:after="0"/>
              <w:ind w:left="1440"/>
              <w:contextualSpacing w:val="0"/>
              <w:rPr>
                <w:rFonts w:cs="Arial"/>
                <w:szCs w:val="22"/>
                <w:u w:val="single"/>
              </w:rPr>
            </w:pPr>
            <w:r w:rsidRPr="00436CBE">
              <w:rPr>
                <w:rFonts w:cs="Arial"/>
                <w:szCs w:val="22"/>
                <w:u w:val="single"/>
              </w:rPr>
              <w:t>+</w:t>
            </w:r>
            <w:r w:rsidRPr="00436CBE">
              <w:rPr>
                <w:rFonts w:cs="Arial"/>
                <w:szCs w:val="22"/>
                <w:u w:val="single"/>
              </w:rPr>
              <w:tab/>
              <w:t>10 weeks</w:t>
            </w:r>
          </w:p>
          <w:p w14:paraId="3FA16A38" w14:textId="77777777" w:rsidR="008D222B" w:rsidRPr="00436CBE" w:rsidRDefault="008D222B" w:rsidP="008D222B">
            <w:pPr>
              <w:pStyle w:val="normal1"/>
              <w:spacing w:before="0"/>
              <w:ind w:left="2160"/>
              <w:rPr>
                <w:rFonts w:cs="Arial"/>
                <w:sz w:val="22"/>
                <w:szCs w:val="22"/>
              </w:rPr>
            </w:pPr>
            <w:r w:rsidRPr="00436CBE">
              <w:rPr>
                <w:rFonts w:cs="Arial"/>
                <w:sz w:val="22"/>
                <w:szCs w:val="22"/>
              </w:rPr>
              <w:t>50 weeks</w:t>
            </w:r>
          </w:p>
          <w:p w14:paraId="3FA16A39" w14:textId="0C61B8A0" w:rsidR="008D222B" w:rsidRPr="00436CBE" w:rsidRDefault="008D222B" w:rsidP="008C3E98">
            <w:pPr>
              <w:pStyle w:val="normal1"/>
              <w:numPr>
                <w:ilvl w:val="1"/>
                <w:numId w:val="99"/>
              </w:numPr>
              <w:spacing w:before="0"/>
              <w:rPr>
                <w:rFonts w:cs="Arial"/>
                <w:sz w:val="22"/>
                <w:szCs w:val="22"/>
              </w:rPr>
            </w:pPr>
            <w:r w:rsidRPr="00436CBE">
              <w:rPr>
                <w:rFonts w:cs="Arial"/>
                <w:sz w:val="22"/>
                <w:szCs w:val="22"/>
              </w:rPr>
              <w:t xml:space="preserve">She didn’t have a break in service of more than 52 weeks. Her service from 09/07/14 to 08/21/16 is creditable. </w:t>
            </w:r>
            <w:r w:rsidR="006C67D5" w:rsidRPr="00436CBE">
              <w:rPr>
                <w:rFonts w:cs="Arial"/>
                <w:sz w:val="22"/>
                <w:szCs w:val="22"/>
              </w:rPr>
              <w:t>Go to the next step.</w:t>
            </w:r>
          </w:p>
          <w:p w14:paraId="3FA16A3A" w14:textId="77777777" w:rsidR="008D222B" w:rsidRPr="00436CBE" w:rsidRDefault="008D222B" w:rsidP="008C3E98">
            <w:pPr>
              <w:pStyle w:val="normal1"/>
              <w:numPr>
                <w:ilvl w:val="0"/>
                <w:numId w:val="99"/>
              </w:numPr>
              <w:spacing w:before="0"/>
              <w:rPr>
                <w:rFonts w:cs="Arial"/>
                <w:sz w:val="22"/>
                <w:szCs w:val="22"/>
              </w:rPr>
            </w:pPr>
            <w:r w:rsidRPr="00436CBE">
              <w:rPr>
                <w:rFonts w:cs="Arial"/>
                <w:sz w:val="22"/>
                <w:szCs w:val="22"/>
              </w:rPr>
              <w:t>Second, let’s see if the employee received an equivalent increase upon the career conditional appointment.</w:t>
            </w:r>
          </w:p>
          <w:p w14:paraId="3FA16A3B" w14:textId="053E4DE5" w:rsidR="008D222B" w:rsidRPr="00436CBE" w:rsidRDefault="008D222B" w:rsidP="008C3E98">
            <w:pPr>
              <w:pStyle w:val="normal1"/>
              <w:numPr>
                <w:ilvl w:val="1"/>
                <w:numId w:val="99"/>
              </w:numPr>
              <w:spacing w:before="0"/>
              <w:rPr>
                <w:rFonts w:cs="Arial"/>
                <w:sz w:val="22"/>
                <w:szCs w:val="22"/>
              </w:rPr>
            </w:pPr>
            <w:r w:rsidRPr="00436CBE">
              <w:rPr>
                <w:rFonts w:cs="Arial"/>
                <w:sz w:val="22"/>
                <w:szCs w:val="22"/>
              </w:rPr>
              <w:t>If she received an equivalent increase</w:t>
            </w:r>
            <w:r w:rsidR="003665AE">
              <w:rPr>
                <w:rFonts w:cs="Arial"/>
                <w:sz w:val="22"/>
                <w:szCs w:val="22"/>
              </w:rPr>
              <w:t>,</w:t>
            </w:r>
            <w:r w:rsidRPr="00436CBE">
              <w:rPr>
                <w:rFonts w:cs="Arial"/>
                <w:sz w:val="22"/>
                <w:szCs w:val="22"/>
              </w:rPr>
              <w:t xml:space="preserve"> then none of her time under the temporary appointments would count and the employee begins a new waiting period on the date of her new appointment. END.</w:t>
            </w:r>
          </w:p>
          <w:p w14:paraId="3FA16A3C" w14:textId="423EFC3E" w:rsidR="008D222B" w:rsidRPr="00436CBE" w:rsidRDefault="008D222B" w:rsidP="008C3E98">
            <w:pPr>
              <w:pStyle w:val="normal1"/>
              <w:numPr>
                <w:ilvl w:val="1"/>
                <w:numId w:val="99"/>
              </w:numPr>
              <w:spacing w:before="0"/>
              <w:rPr>
                <w:rFonts w:cs="Arial"/>
                <w:sz w:val="22"/>
                <w:szCs w:val="22"/>
              </w:rPr>
            </w:pPr>
            <w:r w:rsidRPr="00436CBE">
              <w:rPr>
                <w:rFonts w:cs="Arial"/>
                <w:sz w:val="22"/>
                <w:szCs w:val="22"/>
              </w:rPr>
              <w:t>If the employee didn’t receive an equivalent increase</w:t>
            </w:r>
            <w:r w:rsidR="003665AE">
              <w:rPr>
                <w:rFonts w:cs="Arial"/>
                <w:sz w:val="22"/>
                <w:szCs w:val="22"/>
              </w:rPr>
              <w:t>,</w:t>
            </w:r>
            <w:r w:rsidRPr="00436CBE">
              <w:rPr>
                <w:rFonts w:cs="Arial"/>
                <w:sz w:val="22"/>
                <w:szCs w:val="22"/>
              </w:rPr>
              <w:t xml:space="preserve"> then her time under the temporary appointments may count towards completion of her waiting period from step 1 to step 2.</w:t>
            </w:r>
          </w:p>
          <w:p w14:paraId="3FA16A3D" w14:textId="77777777" w:rsidR="008D222B" w:rsidRPr="00436CBE" w:rsidRDefault="008D222B" w:rsidP="008C3E98">
            <w:pPr>
              <w:pStyle w:val="normal1"/>
              <w:numPr>
                <w:ilvl w:val="1"/>
                <w:numId w:val="99"/>
              </w:numPr>
              <w:spacing w:before="0"/>
              <w:rPr>
                <w:rFonts w:cs="Arial"/>
                <w:sz w:val="22"/>
                <w:szCs w:val="22"/>
              </w:rPr>
            </w:pPr>
            <w:r w:rsidRPr="00436CBE">
              <w:rPr>
                <w:rFonts w:cs="Arial"/>
                <w:sz w:val="22"/>
                <w:szCs w:val="22"/>
              </w:rPr>
              <w:t>The employee was a GS-05 step 1 under the temporary appointments and the permanent position is a GS-05 step 1, so she did not receive an equivalent increase. Go to the next step.</w:t>
            </w:r>
          </w:p>
          <w:p w14:paraId="3FA16A3E" w14:textId="77777777" w:rsidR="008D222B" w:rsidRPr="00436CBE" w:rsidRDefault="008D222B" w:rsidP="008C3E98">
            <w:pPr>
              <w:pStyle w:val="normal1"/>
              <w:numPr>
                <w:ilvl w:val="0"/>
                <w:numId w:val="99"/>
              </w:numPr>
              <w:spacing w:before="0"/>
              <w:rPr>
                <w:rFonts w:cs="Arial"/>
                <w:sz w:val="22"/>
                <w:szCs w:val="22"/>
              </w:rPr>
            </w:pPr>
            <w:r w:rsidRPr="00436CBE">
              <w:rPr>
                <w:rFonts w:cs="Arial"/>
                <w:sz w:val="22"/>
                <w:szCs w:val="22"/>
              </w:rPr>
              <w:t xml:space="preserve">Third, add up her creditable service: </w:t>
            </w:r>
          </w:p>
          <w:p w14:paraId="3FA16A3F" w14:textId="77777777" w:rsidR="008D222B" w:rsidRPr="00436CBE" w:rsidRDefault="008D222B" w:rsidP="008D222B">
            <w:pPr>
              <w:pStyle w:val="ListParagraph"/>
              <w:spacing w:before="0" w:after="0"/>
              <w:contextualSpacing w:val="0"/>
              <w:rPr>
                <w:rFonts w:cs="Arial"/>
                <w:szCs w:val="22"/>
              </w:rPr>
            </w:pPr>
            <w:r w:rsidRPr="00436CBE">
              <w:rPr>
                <w:rFonts w:cs="Arial"/>
                <w:szCs w:val="22"/>
              </w:rPr>
              <w:tab/>
              <w:t>30 weeks</w:t>
            </w:r>
          </w:p>
          <w:p w14:paraId="3FA16A40" w14:textId="77777777" w:rsidR="008D222B" w:rsidRPr="00436CBE" w:rsidRDefault="008D222B" w:rsidP="008D222B">
            <w:pPr>
              <w:pStyle w:val="ListParagraph"/>
              <w:spacing w:before="0" w:after="0"/>
              <w:contextualSpacing w:val="0"/>
              <w:rPr>
                <w:rFonts w:cs="Arial"/>
                <w:szCs w:val="22"/>
              </w:rPr>
            </w:pPr>
            <w:r w:rsidRPr="00436CBE">
              <w:rPr>
                <w:rFonts w:cs="Arial"/>
                <w:szCs w:val="22"/>
              </w:rPr>
              <w:tab/>
              <w:t>18 weeks</w:t>
            </w:r>
          </w:p>
          <w:p w14:paraId="3FA16A41" w14:textId="77777777" w:rsidR="008D222B" w:rsidRPr="00436CBE" w:rsidRDefault="008D222B" w:rsidP="008D222B">
            <w:pPr>
              <w:pStyle w:val="ListParagraph"/>
              <w:spacing w:before="0" w:after="0"/>
              <w:contextualSpacing w:val="0"/>
              <w:rPr>
                <w:rFonts w:cs="Arial"/>
                <w:szCs w:val="22"/>
                <w:u w:val="single"/>
              </w:rPr>
            </w:pPr>
            <w:r w:rsidRPr="00436CBE">
              <w:rPr>
                <w:rFonts w:cs="Arial"/>
                <w:szCs w:val="22"/>
                <w:u w:val="single"/>
              </w:rPr>
              <w:t>+</w:t>
            </w:r>
            <w:r w:rsidRPr="00436CBE">
              <w:rPr>
                <w:rFonts w:cs="Arial"/>
                <w:szCs w:val="22"/>
                <w:u w:val="single"/>
              </w:rPr>
              <w:tab/>
              <w:t>10 weeks</w:t>
            </w:r>
          </w:p>
          <w:p w14:paraId="3FA16A42" w14:textId="77777777" w:rsidR="008D222B" w:rsidRPr="00436CBE" w:rsidRDefault="008D222B" w:rsidP="008D222B">
            <w:pPr>
              <w:pStyle w:val="normal1"/>
              <w:spacing w:before="0"/>
              <w:ind w:left="1440"/>
              <w:rPr>
                <w:rFonts w:cs="Arial"/>
                <w:sz w:val="22"/>
                <w:szCs w:val="22"/>
              </w:rPr>
            </w:pPr>
            <w:r w:rsidRPr="00436CBE">
              <w:rPr>
                <w:rFonts w:cs="Arial"/>
                <w:sz w:val="22"/>
                <w:szCs w:val="22"/>
              </w:rPr>
              <w:t>58 weeks</w:t>
            </w:r>
          </w:p>
          <w:p w14:paraId="3FA16A43" w14:textId="77777777" w:rsidR="008D222B" w:rsidRPr="00436CBE" w:rsidRDefault="008D222B" w:rsidP="008C3E98">
            <w:pPr>
              <w:pStyle w:val="normal1"/>
              <w:numPr>
                <w:ilvl w:val="1"/>
                <w:numId w:val="99"/>
              </w:numPr>
              <w:spacing w:before="0"/>
              <w:rPr>
                <w:rFonts w:cs="Arial"/>
                <w:sz w:val="22"/>
                <w:szCs w:val="22"/>
              </w:rPr>
            </w:pPr>
            <w:r w:rsidRPr="00436CBE">
              <w:rPr>
                <w:rFonts w:cs="Arial"/>
                <w:sz w:val="22"/>
                <w:szCs w:val="22"/>
              </w:rPr>
              <w:t>She has 58 weeks creditable service.</w:t>
            </w:r>
          </w:p>
          <w:p w14:paraId="3FA16A44" w14:textId="77777777" w:rsidR="008D222B" w:rsidRPr="00436CBE" w:rsidRDefault="008D222B" w:rsidP="008C3E98">
            <w:pPr>
              <w:pStyle w:val="normal1"/>
              <w:numPr>
                <w:ilvl w:val="1"/>
                <w:numId w:val="99"/>
              </w:numPr>
              <w:spacing w:before="0"/>
              <w:rPr>
                <w:rFonts w:cs="Arial"/>
                <w:sz w:val="22"/>
                <w:szCs w:val="22"/>
              </w:rPr>
            </w:pPr>
            <w:r w:rsidRPr="00436CBE">
              <w:rPr>
                <w:rFonts w:cs="Arial"/>
                <w:sz w:val="22"/>
                <w:szCs w:val="22"/>
              </w:rPr>
              <w:t>To move from step 1 to step 2 an employee needs 52 weeks of creditable service.</w:t>
            </w:r>
          </w:p>
          <w:p w14:paraId="3FA16A45" w14:textId="77777777" w:rsidR="008D222B" w:rsidRPr="00436CBE" w:rsidRDefault="008D222B" w:rsidP="008C3E98">
            <w:pPr>
              <w:pStyle w:val="normal1"/>
              <w:numPr>
                <w:ilvl w:val="0"/>
                <w:numId w:val="99"/>
              </w:numPr>
              <w:spacing w:before="0"/>
              <w:rPr>
                <w:rFonts w:cs="Arial"/>
                <w:sz w:val="22"/>
                <w:szCs w:val="22"/>
              </w:rPr>
            </w:pPr>
            <w:r w:rsidRPr="00436CBE">
              <w:rPr>
                <w:rFonts w:cs="Arial"/>
                <w:sz w:val="22"/>
                <w:szCs w:val="22"/>
              </w:rPr>
              <w:t>The employee earns a WGI to step 2 effective the same date as the career conditional appointment. Pay is set at GS-05 step 2.</w:t>
            </w:r>
          </w:p>
          <w:p w14:paraId="3FA16A46" w14:textId="5B30126F" w:rsidR="008D222B" w:rsidRPr="00436CBE" w:rsidRDefault="008D222B" w:rsidP="008C3E98">
            <w:pPr>
              <w:pStyle w:val="normal1"/>
              <w:numPr>
                <w:ilvl w:val="0"/>
                <w:numId w:val="99"/>
              </w:numPr>
              <w:spacing w:before="0"/>
              <w:rPr>
                <w:rFonts w:cs="Arial"/>
                <w:sz w:val="22"/>
                <w:szCs w:val="22"/>
              </w:rPr>
            </w:pPr>
            <w:r w:rsidRPr="00436CBE">
              <w:rPr>
                <w:rFonts w:cs="Arial"/>
                <w:sz w:val="22"/>
                <w:szCs w:val="22"/>
              </w:rPr>
              <w:t>The additional time is dropped</w:t>
            </w:r>
            <w:r w:rsidR="00E75A5D">
              <w:rPr>
                <w:rFonts w:cs="Arial"/>
                <w:sz w:val="22"/>
                <w:szCs w:val="22"/>
              </w:rPr>
              <w:t>,</w:t>
            </w:r>
            <w:r w:rsidRPr="00436CBE">
              <w:rPr>
                <w:rFonts w:cs="Arial"/>
                <w:sz w:val="22"/>
                <w:szCs w:val="22"/>
              </w:rPr>
              <w:t xml:space="preserve"> and the employee begins a new waiting period to step 3.</w:t>
            </w:r>
          </w:p>
        </w:tc>
      </w:tr>
    </w:tbl>
    <w:p w14:paraId="3FA16A48" w14:textId="77777777" w:rsidR="00EF5C10" w:rsidRDefault="00EF5C10" w:rsidP="00127DD6">
      <w:pPr>
        <w:pStyle w:val="Heading3"/>
        <w:spacing w:after="0"/>
      </w:pPr>
      <w:bookmarkStart w:id="68" w:name="_Toc131397260"/>
      <w:r>
        <w:lastRenderedPageBreak/>
        <w:t>Ex</w:t>
      </w:r>
      <w:r w:rsidR="003B28FD">
        <w:t xml:space="preserve">. </w:t>
      </w:r>
      <w:r w:rsidR="00293342">
        <w:t>3</w:t>
      </w:r>
      <w:r w:rsidR="00557DB5">
        <w:t>1</w:t>
      </w:r>
      <w:r>
        <w:t xml:space="preserve">: </w:t>
      </w:r>
      <w:r w:rsidR="00071091">
        <w:t xml:space="preserve">Time Counts but Doesn’t Have </w:t>
      </w:r>
      <w:r>
        <w:t>Enough Time for a WGI</w:t>
      </w:r>
      <w:bookmarkEnd w:id="68"/>
    </w:p>
    <w:p w14:paraId="3FA16A49" w14:textId="77777777" w:rsidR="00DE232B" w:rsidRPr="00DE232B" w:rsidRDefault="00DE232B" w:rsidP="00DE232B">
      <w:pPr>
        <w:spacing w:before="0"/>
        <w:rPr>
          <w:i/>
        </w:rPr>
      </w:pPr>
      <w:r w:rsidRPr="00DE232B">
        <w:rPr>
          <w:i/>
        </w:rPr>
        <w:t>Temporary Employees</w:t>
      </w:r>
    </w:p>
    <w:p w14:paraId="3FA16A4A" w14:textId="0FED0DE2" w:rsidR="00EF5C10" w:rsidRPr="00D82C07" w:rsidRDefault="00EF5C10" w:rsidP="00127DD6">
      <w:r w:rsidRPr="00D82C07">
        <w:t>Cindy is a GS-06 step 1 temporary employee who received a career-conditional appointment. Determine how to set her pay upon conversion</w:t>
      </w:r>
      <w:r w:rsidR="00E77FF0">
        <w:t>:</w:t>
      </w:r>
    </w:p>
    <w:tbl>
      <w:tblPr>
        <w:tblStyle w:val="TableGrid"/>
        <w:tblW w:w="9990" w:type="dxa"/>
        <w:tblInd w:w="-95" w:type="dxa"/>
        <w:tblLook w:val="04A0" w:firstRow="1" w:lastRow="0" w:firstColumn="1" w:lastColumn="0" w:noHBand="0" w:noVBand="1"/>
        <w:tblCaption w:val="WGI Table"/>
        <w:tblDescription w:val="WGI Table"/>
      </w:tblPr>
      <w:tblGrid>
        <w:gridCol w:w="1151"/>
        <w:gridCol w:w="8839"/>
      </w:tblGrid>
      <w:tr w:rsidR="00EF5C10" w:rsidRPr="00D82C07" w14:paraId="3FA16A4D" w14:textId="77777777" w:rsidTr="00071091">
        <w:trPr>
          <w:tblHeader/>
        </w:trPr>
        <w:tc>
          <w:tcPr>
            <w:tcW w:w="1151" w:type="dxa"/>
            <w:shd w:val="clear" w:color="auto" w:fill="D9D9D9" w:themeFill="background1" w:themeFillShade="D9"/>
          </w:tcPr>
          <w:p w14:paraId="3FA16A4B" w14:textId="77777777" w:rsidR="00EF5C10" w:rsidRPr="00E77FF0" w:rsidRDefault="00EF5C10" w:rsidP="008D222B">
            <w:pPr>
              <w:pStyle w:val="normal1"/>
              <w:jc w:val="center"/>
              <w:rPr>
                <w:rFonts w:cs="Arial"/>
                <w:b/>
                <w:i/>
                <w:sz w:val="22"/>
                <w:szCs w:val="22"/>
              </w:rPr>
            </w:pPr>
            <w:r w:rsidRPr="00E77FF0">
              <w:rPr>
                <w:rFonts w:cs="Arial"/>
                <w:b/>
                <w:i/>
                <w:sz w:val="22"/>
                <w:szCs w:val="22"/>
              </w:rPr>
              <w:lastRenderedPageBreak/>
              <w:t>Date</w:t>
            </w:r>
          </w:p>
        </w:tc>
        <w:tc>
          <w:tcPr>
            <w:tcW w:w="8839" w:type="dxa"/>
            <w:shd w:val="clear" w:color="auto" w:fill="D9D9D9" w:themeFill="background1" w:themeFillShade="D9"/>
          </w:tcPr>
          <w:p w14:paraId="3FA16A4C" w14:textId="77777777" w:rsidR="00EF5C10" w:rsidRPr="00E77FF0" w:rsidRDefault="00EF5C10" w:rsidP="008D222B">
            <w:pPr>
              <w:pStyle w:val="normal1"/>
              <w:jc w:val="center"/>
              <w:rPr>
                <w:rFonts w:cs="Arial"/>
                <w:b/>
                <w:i/>
                <w:sz w:val="22"/>
                <w:szCs w:val="22"/>
              </w:rPr>
            </w:pPr>
            <w:r w:rsidRPr="00E77FF0">
              <w:rPr>
                <w:rFonts w:cs="Arial"/>
                <w:b/>
                <w:i/>
                <w:sz w:val="22"/>
                <w:szCs w:val="22"/>
              </w:rPr>
              <w:t>Action</w:t>
            </w:r>
          </w:p>
        </w:tc>
      </w:tr>
      <w:tr w:rsidR="00EF5C10" w:rsidRPr="00D82C07" w14:paraId="3FA16A51" w14:textId="77777777" w:rsidTr="00071091">
        <w:tc>
          <w:tcPr>
            <w:tcW w:w="1151" w:type="dxa"/>
          </w:tcPr>
          <w:p w14:paraId="3FA16A4E" w14:textId="77777777" w:rsidR="00EF5C10" w:rsidRPr="00E77FF0" w:rsidRDefault="00EF5C10" w:rsidP="008D222B">
            <w:pPr>
              <w:pStyle w:val="normal1"/>
              <w:rPr>
                <w:rFonts w:cs="Arial"/>
                <w:sz w:val="22"/>
                <w:szCs w:val="22"/>
              </w:rPr>
            </w:pPr>
            <w:r w:rsidRPr="00E77FF0">
              <w:rPr>
                <w:rFonts w:cs="Arial"/>
                <w:sz w:val="22"/>
                <w:szCs w:val="22"/>
              </w:rPr>
              <w:t>08/06/17</w:t>
            </w:r>
          </w:p>
        </w:tc>
        <w:tc>
          <w:tcPr>
            <w:tcW w:w="8839" w:type="dxa"/>
          </w:tcPr>
          <w:p w14:paraId="3FA16A4F" w14:textId="4307EAB6" w:rsidR="00EF5C10" w:rsidRPr="00E77FF0" w:rsidRDefault="00EF5C10" w:rsidP="00934226">
            <w:pPr>
              <w:pStyle w:val="normal1"/>
              <w:numPr>
                <w:ilvl w:val="0"/>
                <w:numId w:val="14"/>
              </w:numPr>
              <w:rPr>
                <w:rFonts w:cs="Arial"/>
                <w:sz w:val="22"/>
                <w:szCs w:val="22"/>
              </w:rPr>
            </w:pPr>
            <w:r w:rsidRPr="00E77FF0">
              <w:rPr>
                <w:rFonts w:cs="Arial"/>
                <w:sz w:val="22"/>
                <w:szCs w:val="22"/>
              </w:rPr>
              <w:t>On 08/06/17, the employee is appointed to a GS-0462-6 temporary appointment</w:t>
            </w:r>
            <w:r w:rsidR="00E71EDA">
              <w:rPr>
                <w:rFonts w:cs="Arial"/>
                <w:sz w:val="22"/>
                <w:szCs w:val="22"/>
              </w:rPr>
              <w:t>,</w:t>
            </w:r>
            <w:r w:rsidRPr="00E77FF0">
              <w:rPr>
                <w:rFonts w:cs="Arial"/>
                <w:sz w:val="22"/>
                <w:szCs w:val="22"/>
              </w:rPr>
              <w:t xml:space="preserve"> NTE 11/26/17. </w:t>
            </w:r>
          </w:p>
          <w:p w14:paraId="3FA16A50" w14:textId="77777777" w:rsidR="00EF5C10" w:rsidRPr="00E77FF0" w:rsidRDefault="00EF5C10" w:rsidP="00934226">
            <w:pPr>
              <w:pStyle w:val="normal1"/>
              <w:numPr>
                <w:ilvl w:val="0"/>
                <w:numId w:val="14"/>
              </w:numPr>
              <w:rPr>
                <w:rFonts w:cs="Arial"/>
                <w:sz w:val="22"/>
                <w:szCs w:val="22"/>
              </w:rPr>
            </w:pPr>
            <w:r w:rsidRPr="00E77FF0">
              <w:rPr>
                <w:rFonts w:cs="Arial"/>
                <w:sz w:val="22"/>
                <w:szCs w:val="22"/>
              </w:rPr>
              <w:t>Pay is set at GS-06 step 1.</w:t>
            </w:r>
          </w:p>
        </w:tc>
      </w:tr>
      <w:tr w:rsidR="00EF5C10" w:rsidRPr="00D82C07" w14:paraId="3FA16A56" w14:textId="77777777" w:rsidTr="00071091">
        <w:tc>
          <w:tcPr>
            <w:tcW w:w="1151" w:type="dxa"/>
          </w:tcPr>
          <w:p w14:paraId="3FA16A52" w14:textId="77777777" w:rsidR="00EF5C10" w:rsidRPr="00E77FF0" w:rsidRDefault="00EF5C10" w:rsidP="008D222B">
            <w:pPr>
              <w:pStyle w:val="normal1"/>
              <w:rPr>
                <w:rFonts w:cs="Arial"/>
                <w:sz w:val="22"/>
                <w:szCs w:val="22"/>
              </w:rPr>
            </w:pPr>
            <w:r w:rsidRPr="00E77FF0">
              <w:rPr>
                <w:rFonts w:cs="Arial"/>
                <w:sz w:val="22"/>
                <w:szCs w:val="22"/>
              </w:rPr>
              <w:t>11/25/17</w:t>
            </w:r>
          </w:p>
        </w:tc>
        <w:tc>
          <w:tcPr>
            <w:tcW w:w="8839" w:type="dxa"/>
          </w:tcPr>
          <w:p w14:paraId="3FA16A53" w14:textId="30BF170B" w:rsidR="00EF5C10" w:rsidRPr="00E77FF0" w:rsidRDefault="00EF5C10" w:rsidP="00934226">
            <w:pPr>
              <w:pStyle w:val="ListParagraph"/>
              <w:numPr>
                <w:ilvl w:val="0"/>
                <w:numId w:val="15"/>
              </w:numPr>
              <w:contextualSpacing w:val="0"/>
              <w:rPr>
                <w:rFonts w:cs="Arial"/>
                <w:szCs w:val="22"/>
              </w:rPr>
            </w:pPr>
            <w:r w:rsidRPr="00E77FF0">
              <w:rPr>
                <w:rFonts w:cs="Arial"/>
                <w:szCs w:val="22"/>
              </w:rPr>
              <w:t>On 11/25/17, the temporary appointment terminates</w:t>
            </w:r>
            <w:r w:rsidR="00E77FF0">
              <w:rPr>
                <w:rFonts w:cs="Arial"/>
                <w:szCs w:val="22"/>
              </w:rPr>
              <w:t>,</w:t>
            </w:r>
            <w:r w:rsidRPr="00E77FF0">
              <w:rPr>
                <w:rFonts w:cs="Arial"/>
                <w:szCs w:val="22"/>
              </w:rPr>
              <w:t xml:space="preserve"> and the employee is separated.</w:t>
            </w:r>
          </w:p>
          <w:p w14:paraId="3FA16A54" w14:textId="77777777" w:rsidR="00EF5C10" w:rsidRPr="00E77FF0" w:rsidRDefault="00EF5C10" w:rsidP="00934226">
            <w:pPr>
              <w:pStyle w:val="ListParagraph"/>
              <w:numPr>
                <w:ilvl w:val="0"/>
                <w:numId w:val="15"/>
              </w:numPr>
              <w:contextualSpacing w:val="0"/>
              <w:rPr>
                <w:rFonts w:cs="Arial"/>
                <w:szCs w:val="22"/>
              </w:rPr>
            </w:pPr>
            <w:r w:rsidRPr="00E77FF0">
              <w:rPr>
                <w:rFonts w:cs="Arial"/>
                <w:szCs w:val="22"/>
              </w:rPr>
              <w:t xml:space="preserve">The employee has </w:t>
            </w:r>
            <w:r w:rsidRPr="00E77FF0">
              <w:rPr>
                <w:rFonts w:cs="Arial"/>
                <w:i/>
                <w:szCs w:val="22"/>
              </w:rPr>
              <w:t>16 weeks of creditable service</w:t>
            </w:r>
            <w:r w:rsidRPr="00E77FF0">
              <w:rPr>
                <w:rFonts w:cs="Arial"/>
                <w:szCs w:val="22"/>
              </w:rPr>
              <w:t xml:space="preserve"> at GS-06 step 1. </w:t>
            </w:r>
          </w:p>
          <w:p w14:paraId="3FA16A55" w14:textId="77777777" w:rsidR="00EF5C10" w:rsidRPr="00E77FF0" w:rsidRDefault="00EF5C10" w:rsidP="00934226">
            <w:pPr>
              <w:pStyle w:val="ListParagraph"/>
              <w:numPr>
                <w:ilvl w:val="0"/>
                <w:numId w:val="15"/>
              </w:numPr>
              <w:contextualSpacing w:val="0"/>
              <w:rPr>
                <w:rFonts w:cs="Arial"/>
                <w:szCs w:val="22"/>
              </w:rPr>
            </w:pPr>
            <w:r w:rsidRPr="00E77FF0">
              <w:rPr>
                <w:rFonts w:cs="Arial"/>
                <w:szCs w:val="22"/>
              </w:rPr>
              <w:t xml:space="preserve">Remember, the time is still creditable, it just </w:t>
            </w:r>
            <w:proofErr w:type="gramStart"/>
            <w:r w:rsidRPr="00E77FF0">
              <w:rPr>
                <w:rFonts w:cs="Arial"/>
                <w:szCs w:val="22"/>
              </w:rPr>
              <w:t>depends</w:t>
            </w:r>
            <w:proofErr w:type="gramEnd"/>
            <w:r w:rsidRPr="00E77FF0">
              <w:rPr>
                <w:rFonts w:cs="Arial"/>
                <w:szCs w:val="22"/>
              </w:rPr>
              <w:t xml:space="preserve"> if we’re able to count it or not. While serving under a temporary appointment she’s not eligible to receive a WGI but if she’s converted then the time may count.</w:t>
            </w:r>
          </w:p>
        </w:tc>
      </w:tr>
      <w:tr w:rsidR="00EF5C10" w:rsidRPr="00D82C07" w14:paraId="3FA16A5B" w14:textId="77777777" w:rsidTr="00071091">
        <w:tc>
          <w:tcPr>
            <w:tcW w:w="1151" w:type="dxa"/>
          </w:tcPr>
          <w:p w14:paraId="3FA16A57" w14:textId="77777777" w:rsidR="00EF5C10" w:rsidRPr="00E77FF0" w:rsidRDefault="00EF5C10" w:rsidP="008D222B">
            <w:pPr>
              <w:pStyle w:val="normal1"/>
              <w:rPr>
                <w:rFonts w:cs="Arial"/>
                <w:sz w:val="22"/>
                <w:szCs w:val="22"/>
              </w:rPr>
            </w:pPr>
            <w:r w:rsidRPr="00E77FF0">
              <w:rPr>
                <w:rFonts w:cs="Arial"/>
                <w:sz w:val="22"/>
                <w:szCs w:val="22"/>
              </w:rPr>
              <w:t>02/18/18</w:t>
            </w:r>
          </w:p>
        </w:tc>
        <w:tc>
          <w:tcPr>
            <w:tcW w:w="8839" w:type="dxa"/>
          </w:tcPr>
          <w:p w14:paraId="3FA16A58" w14:textId="77777777" w:rsidR="00EF5C10" w:rsidRPr="00E77FF0" w:rsidRDefault="00EF5C10" w:rsidP="00934226">
            <w:pPr>
              <w:pStyle w:val="ListParagraph"/>
              <w:numPr>
                <w:ilvl w:val="0"/>
                <w:numId w:val="16"/>
              </w:numPr>
              <w:contextualSpacing w:val="0"/>
              <w:rPr>
                <w:rFonts w:cs="Arial"/>
                <w:szCs w:val="22"/>
              </w:rPr>
            </w:pPr>
            <w:r w:rsidRPr="00E77FF0">
              <w:rPr>
                <w:rFonts w:cs="Arial"/>
                <w:szCs w:val="22"/>
              </w:rPr>
              <w:t xml:space="preserve">On 02/18/18 </w:t>
            </w:r>
            <w:r w:rsidRPr="00E77FF0">
              <w:rPr>
                <w:rFonts w:cs="Arial"/>
                <w:i/>
                <w:szCs w:val="22"/>
              </w:rPr>
              <w:t>(10 weeks break in service)</w:t>
            </w:r>
            <w:r w:rsidRPr="00E77FF0">
              <w:rPr>
                <w:rFonts w:cs="Arial"/>
                <w:szCs w:val="22"/>
              </w:rPr>
              <w:t>, the employee receives another temporary appointment to a GS-0462-6 position, NTE 11/11/18.</w:t>
            </w:r>
          </w:p>
          <w:p w14:paraId="3FA16A59" w14:textId="77777777" w:rsidR="00EF5C10" w:rsidRPr="00E77FF0" w:rsidRDefault="00EF5C10" w:rsidP="00934226">
            <w:pPr>
              <w:pStyle w:val="ListParagraph"/>
              <w:numPr>
                <w:ilvl w:val="0"/>
                <w:numId w:val="16"/>
              </w:numPr>
              <w:contextualSpacing w:val="0"/>
              <w:rPr>
                <w:rFonts w:cs="Arial"/>
                <w:szCs w:val="22"/>
              </w:rPr>
            </w:pPr>
            <w:r w:rsidRPr="00E77FF0">
              <w:rPr>
                <w:rFonts w:cs="Arial"/>
                <w:szCs w:val="22"/>
              </w:rPr>
              <w:t>Pay is set at GS-06 step 1.</w:t>
            </w:r>
          </w:p>
          <w:p w14:paraId="3FA16A5A" w14:textId="77777777" w:rsidR="00EF5C10" w:rsidRPr="00E77FF0" w:rsidRDefault="00EF5C10" w:rsidP="00934226">
            <w:pPr>
              <w:pStyle w:val="ListParagraph"/>
              <w:numPr>
                <w:ilvl w:val="0"/>
                <w:numId w:val="16"/>
              </w:numPr>
              <w:contextualSpacing w:val="0"/>
              <w:rPr>
                <w:rFonts w:cs="Arial"/>
                <w:i/>
                <w:szCs w:val="22"/>
              </w:rPr>
            </w:pPr>
            <w:r w:rsidRPr="00E77FF0">
              <w:rPr>
                <w:rFonts w:cs="Arial"/>
                <w:i/>
                <w:szCs w:val="22"/>
              </w:rPr>
              <w:t>48 weeks of creditable service at GS-06 step 1 (16 weeks from first appt. + 32 weeks from this appt.).</w:t>
            </w:r>
          </w:p>
        </w:tc>
      </w:tr>
      <w:tr w:rsidR="00EF5C10" w:rsidRPr="00D82C07" w14:paraId="3FA16A6C" w14:textId="77777777" w:rsidTr="00071091">
        <w:tc>
          <w:tcPr>
            <w:tcW w:w="1151" w:type="dxa"/>
          </w:tcPr>
          <w:p w14:paraId="3FA16A5C" w14:textId="77777777" w:rsidR="00EF5C10" w:rsidRPr="00E77FF0" w:rsidRDefault="00EF5C10" w:rsidP="008D222B">
            <w:pPr>
              <w:pStyle w:val="normal1"/>
              <w:rPr>
                <w:rFonts w:cs="Arial"/>
                <w:sz w:val="22"/>
                <w:szCs w:val="22"/>
              </w:rPr>
            </w:pPr>
            <w:r w:rsidRPr="00E77FF0">
              <w:rPr>
                <w:rFonts w:cs="Arial"/>
                <w:sz w:val="22"/>
                <w:szCs w:val="22"/>
              </w:rPr>
              <w:t>09/30/18</w:t>
            </w:r>
          </w:p>
        </w:tc>
        <w:tc>
          <w:tcPr>
            <w:tcW w:w="8839" w:type="dxa"/>
          </w:tcPr>
          <w:p w14:paraId="3FA16A5D" w14:textId="77777777" w:rsidR="00EF5C10" w:rsidRPr="00E77FF0" w:rsidRDefault="00EF5C10" w:rsidP="00934226">
            <w:pPr>
              <w:pStyle w:val="ListParagraph"/>
              <w:numPr>
                <w:ilvl w:val="0"/>
                <w:numId w:val="13"/>
              </w:numPr>
              <w:contextualSpacing w:val="0"/>
              <w:rPr>
                <w:rFonts w:cs="Arial"/>
                <w:szCs w:val="22"/>
              </w:rPr>
            </w:pPr>
            <w:r w:rsidRPr="00E77FF0">
              <w:rPr>
                <w:rFonts w:cs="Arial"/>
                <w:szCs w:val="22"/>
              </w:rPr>
              <w:t xml:space="preserve">On 09/30/18, the employee receives a career conditional appointment to a GS-0462-06 position. </w:t>
            </w:r>
          </w:p>
          <w:p w14:paraId="3FA16A5E" w14:textId="77777777" w:rsidR="00EF5C10" w:rsidRPr="00E77FF0" w:rsidRDefault="00EF5C10" w:rsidP="00934226">
            <w:pPr>
              <w:pStyle w:val="ListParagraph"/>
              <w:numPr>
                <w:ilvl w:val="0"/>
                <w:numId w:val="13"/>
              </w:numPr>
              <w:contextualSpacing w:val="0"/>
              <w:rPr>
                <w:rFonts w:cs="Arial"/>
                <w:szCs w:val="22"/>
              </w:rPr>
            </w:pPr>
            <w:r w:rsidRPr="00E77FF0">
              <w:rPr>
                <w:rFonts w:cs="Arial"/>
                <w:szCs w:val="22"/>
              </w:rPr>
              <w:t xml:space="preserve">Pay is set at GS-06 step 1. </w:t>
            </w:r>
          </w:p>
          <w:p w14:paraId="3FA16A5F" w14:textId="77777777" w:rsidR="00EF5C10" w:rsidRPr="00E77FF0" w:rsidRDefault="00EF5C10" w:rsidP="00934226">
            <w:pPr>
              <w:pStyle w:val="ListParagraph"/>
              <w:numPr>
                <w:ilvl w:val="0"/>
                <w:numId w:val="13"/>
              </w:numPr>
              <w:contextualSpacing w:val="0"/>
              <w:rPr>
                <w:rFonts w:cs="Arial"/>
                <w:szCs w:val="22"/>
              </w:rPr>
            </w:pPr>
            <w:r w:rsidRPr="00E77FF0">
              <w:rPr>
                <w:rFonts w:cs="Arial"/>
                <w:szCs w:val="22"/>
              </w:rPr>
              <w:t>Let’s see if we can count any of her creditable service under the temporary appointments and apply it towards her WGI from step 1 to step 2.</w:t>
            </w:r>
          </w:p>
          <w:p w14:paraId="3FA16A60" w14:textId="77777777" w:rsidR="00EF5C10" w:rsidRPr="00E77FF0" w:rsidRDefault="00EF5C10" w:rsidP="00934226">
            <w:pPr>
              <w:pStyle w:val="ListParagraph"/>
              <w:numPr>
                <w:ilvl w:val="0"/>
                <w:numId w:val="13"/>
              </w:numPr>
              <w:contextualSpacing w:val="0"/>
              <w:rPr>
                <w:rFonts w:cs="Arial"/>
                <w:szCs w:val="22"/>
              </w:rPr>
            </w:pPr>
            <w:r w:rsidRPr="00E77FF0">
              <w:rPr>
                <w:rFonts w:cs="Arial"/>
                <w:szCs w:val="22"/>
              </w:rPr>
              <w:t xml:space="preserve">First, let’s see if there was a break in service. </w:t>
            </w:r>
          </w:p>
          <w:p w14:paraId="3FA16A61" w14:textId="50D36FE5" w:rsidR="00EF5C10" w:rsidRPr="00E77FF0" w:rsidRDefault="00EF5C10" w:rsidP="00934226">
            <w:pPr>
              <w:pStyle w:val="ListParagraph"/>
              <w:numPr>
                <w:ilvl w:val="1"/>
                <w:numId w:val="13"/>
              </w:numPr>
              <w:contextualSpacing w:val="0"/>
              <w:rPr>
                <w:rFonts w:cs="Arial"/>
                <w:szCs w:val="22"/>
              </w:rPr>
            </w:pPr>
            <w:r w:rsidRPr="00E77FF0">
              <w:rPr>
                <w:rFonts w:cs="Arial"/>
                <w:szCs w:val="22"/>
              </w:rPr>
              <w:t>If she had a break in service of more than 52 weeks</w:t>
            </w:r>
            <w:r w:rsidR="00BB09FE">
              <w:rPr>
                <w:rFonts w:cs="Arial"/>
                <w:szCs w:val="22"/>
              </w:rPr>
              <w:t>,</w:t>
            </w:r>
            <w:r w:rsidRPr="00E77FF0">
              <w:rPr>
                <w:rFonts w:cs="Arial"/>
                <w:szCs w:val="22"/>
              </w:rPr>
              <w:t xml:space="preserve"> then none of her time under the temporary appointments would count and the employee begins a new waiting period on the date of her new appointment (09/30/18). END.</w:t>
            </w:r>
          </w:p>
          <w:p w14:paraId="3FA16A62" w14:textId="77777777" w:rsidR="00EF5C10" w:rsidRPr="00E77FF0" w:rsidRDefault="00EF5C10" w:rsidP="00934226">
            <w:pPr>
              <w:pStyle w:val="ListParagraph"/>
              <w:numPr>
                <w:ilvl w:val="1"/>
                <w:numId w:val="13"/>
              </w:numPr>
              <w:contextualSpacing w:val="0"/>
              <w:rPr>
                <w:rFonts w:cs="Arial"/>
                <w:szCs w:val="22"/>
              </w:rPr>
            </w:pPr>
            <w:r w:rsidRPr="00E77FF0">
              <w:rPr>
                <w:rFonts w:cs="Arial"/>
                <w:szCs w:val="22"/>
              </w:rPr>
              <w:t>If she didn’t have a break in service of more than 52 weeks, and even though we are setting her pay at step 1, her time under the temporary appointments may count towards completion of her waiting period from step 1 to step 2 (because if she didn’t have a break of more than 52 weeks and if she didn’t receive an equivalent increase, then the time will count).</w:t>
            </w:r>
          </w:p>
          <w:p w14:paraId="3FA16A63" w14:textId="77777777" w:rsidR="00EF5C10" w:rsidRPr="00E77FF0" w:rsidRDefault="00EF5C10" w:rsidP="00934226">
            <w:pPr>
              <w:pStyle w:val="ListParagraph"/>
              <w:numPr>
                <w:ilvl w:val="1"/>
                <w:numId w:val="13"/>
              </w:numPr>
              <w:contextualSpacing w:val="0"/>
              <w:rPr>
                <w:rFonts w:cs="Arial"/>
                <w:szCs w:val="22"/>
              </w:rPr>
            </w:pPr>
            <w:r w:rsidRPr="00E77FF0">
              <w:rPr>
                <w:rFonts w:cs="Arial"/>
                <w:szCs w:val="22"/>
              </w:rPr>
              <w:t>The employee had a 10-week break in service. Go to the next step.</w:t>
            </w:r>
          </w:p>
          <w:p w14:paraId="3FA16A64" w14:textId="77777777" w:rsidR="00EF5C10" w:rsidRPr="00E77FF0" w:rsidRDefault="00EF5C10" w:rsidP="00934226">
            <w:pPr>
              <w:pStyle w:val="ListParagraph"/>
              <w:numPr>
                <w:ilvl w:val="0"/>
                <w:numId w:val="13"/>
              </w:numPr>
              <w:contextualSpacing w:val="0"/>
              <w:rPr>
                <w:rFonts w:cs="Arial"/>
                <w:szCs w:val="22"/>
              </w:rPr>
            </w:pPr>
            <w:r w:rsidRPr="00E77FF0">
              <w:rPr>
                <w:rFonts w:cs="Arial"/>
                <w:szCs w:val="22"/>
              </w:rPr>
              <w:t>Second, let’s see if the employee received an equivalent increase upon the career conditional appointment.</w:t>
            </w:r>
          </w:p>
          <w:p w14:paraId="3FA16A65" w14:textId="5AE4E226" w:rsidR="00EF5C10" w:rsidRPr="00E77FF0" w:rsidRDefault="00EF5C10" w:rsidP="00934226">
            <w:pPr>
              <w:pStyle w:val="ListParagraph"/>
              <w:numPr>
                <w:ilvl w:val="1"/>
                <w:numId w:val="13"/>
              </w:numPr>
              <w:contextualSpacing w:val="0"/>
              <w:rPr>
                <w:rFonts w:cs="Arial"/>
                <w:szCs w:val="22"/>
              </w:rPr>
            </w:pPr>
            <w:r w:rsidRPr="00E77FF0">
              <w:rPr>
                <w:rFonts w:cs="Arial"/>
                <w:szCs w:val="22"/>
              </w:rPr>
              <w:t>If she received an equivalent increase</w:t>
            </w:r>
            <w:r w:rsidR="00290BC3">
              <w:rPr>
                <w:rFonts w:cs="Arial"/>
                <w:szCs w:val="22"/>
              </w:rPr>
              <w:t>,</w:t>
            </w:r>
            <w:r w:rsidRPr="00E77FF0">
              <w:rPr>
                <w:rFonts w:cs="Arial"/>
                <w:szCs w:val="22"/>
              </w:rPr>
              <w:t xml:space="preserve"> then none of her time under the temporary appointments would count and the employee begins a new waiting period on the date of her new appointment (09/30/18). END.</w:t>
            </w:r>
          </w:p>
          <w:p w14:paraId="3FA16A66" w14:textId="19C49FF4" w:rsidR="00EF5C10" w:rsidRPr="00E77FF0" w:rsidRDefault="00EF5C10" w:rsidP="00934226">
            <w:pPr>
              <w:pStyle w:val="ListParagraph"/>
              <w:numPr>
                <w:ilvl w:val="1"/>
                <w:numId w:val="13"/>
              </w:numPr>
              <w:contextualSpacing w:val="0"/>
              <w:rPr>
                <w:rFonts w:cs="Arial"/>
                <w:szCs w:val="22"/>
              </w:rPr>
            </w:pPr>
            <w:r w:rsidRPr="00E77FF0">
              <w:rPr>
                <w:rFonts w:cs="Arial"/>
                <w:szCs w:val="22"/>
              </w:rPr>
              <w:t>If the employee didn’t receive an equivalent increase</w:t>
            </w:r>
            <w:r w:rsidR="00290BC3">
              <w:rPr>
                <w:rFonts w:cs="Arial"/>
                <w:szCs w:val="22"/>
              </w:rPr>
              <w:t>,</w:t>
            </w:r>
            <w:r w:rsidRPr="00E77FF0">
              <w:rPr>
                <w:rFonts w:cs="Arial"/>
                <w:szCs w:val="22"/>
              </w:rPr>
              <w:t xml:space="preserve"> then her time under the temporary appointments may count towards completion of her waiting period from step 1 to step 2.</w:t>
            </w:r>
          </w:p>
          <w:p w14:paraId="3FA16A67" w14:textId="77777777" w:rsidR="00EF5C10" w:rsidRPr="00E77FF0" w:rsidRDefault="00EF5C10" w:rsidP="00934226">
            <w:pPr>
              <w:pStyle w:val="ListParagraph"/>
              <w:numPr>
                <w:ilvl w:val="1"/>
                <w:numId w:val="13"/>
              </w:numPr>
              <w:contextualSpacing w:val="0"/>
              <w:rPr>
                <w:rFonts w:cs="Arial"/>
                <w:szCs w:val="22"/>
              </w:rPr>
            </w:pPr>
            <w:r w:rsidRPr="00E77FF0">
              <w:rPr>
                <w:rFonts w:cs="Arial"/>
                <w:szCs w:val="22"/>
              </w:rPr>
              <w:lastRenderedPageBreak/>
              <w:t>The employee was a GS-06 step 1 under the temporary appointments and the permanent position is a GS-06 step 1, so she did not receive an equivalent increase. Go to the next step.</w:t>
            </w:r>
          </w:p>
          <w:p w14:paraId="3FA16A68" w14:textId="77777777" w:rsidR="00EF5C10" w:rsidRPr="00E77FF0" w:rsidRDefault="00EF5C10" w:rsidP="00934226">
            <w:pPr>
              <w:pStyle w:val="ListParagraph"/>
              <w:numPr>
                <w:ilvl w:val="0"/>
                <w:numId w:val="13"/>
              </w:numPr>
              <w:contextualSpacing w:val="0"/>
              <w:rPr>
                <w:rFonts w:cs="Arial"/>
                <w:szCs w:val="22"/>
              </w:rPr>
            </w:pPr>
            <w:r w:rsidRPr="00E77FF0">
              <w:rPr>
                <w:rFonts w:cs="Arial"/>
                <w:szCs w:val="22"/>
              </w:rPr>
              <w:t>Third, add up her creditable service.</w:t>
            </w:r>
          </w:p>
          <w:p w14:paraId="3FA16A69" w14:textId="77777777" w:rsidR="00EF5C10" w:rsidRPr="00E77FF0" w:rsidRDefault="00EF5C10" w:rsidP="00934226">
            <w:pPr>
              <w:pStyle w:val="ListParagraph"/>
              <w:numPr>
                <w:ilvl w:val="1"/>
                <w:numId w:val="13"/>
              </w:numPr>
              <w:contextualSpacing w:val="0"/>
              <w:rPr>
                <w:rFonts w:cs="Arial"/>
                <w:szCs w:val="22"/>
              </w:rPr>
            </w:pPr>
            <w:r w:rsidRPr="00E77FF0">
              <w:rPr>
                <w:rFonts w:cs="Arial"/>
                <w:szCs w:val="22"/>
              </w:rPr>
              <w:t>The employee has 48 weeks of creditable service at GS-06 step 1 that counts towards completion of moving to step 2.</w:t>
            </w:r>
          </w:p>
          <w:p w14:paraId="3FA16A6A" w14:textId="77777777" w:rsidR="00EF5C10" w:rsidRPr="00E77FF0" w:rsidRDefault="00EF5C10" w:rsidP="00934226">
            <w:pPr>
              <w:pStyle w:val="ListParagraph"/>
              <w:numPr>
                <w:ilvl w:val="1"/>
                <w:numId w:val="13"/>
              </w:numPr>
              <w:contextualSpacing w:val="0"/>
              <w:rPr>
                <w:rFonts w:cs="Arial"/>
                <w:szCs w:val="22"/>
              </w:rPr>
            </w:pPr>
            <w:r w:rsidRPr="00E77FF0">
              <w:rPr>
                <w:rFonts w:cs="Arial"/>
                <w:szCs w:val="22"/>
              </w:rPr>
              <w:t>Cindy is due a WGI to GS-06 step 2 in just a few weeks, on 10/28/18.</w:t>
            </w:r>
          </w:p>
          <w:p w14:paraId="3FA16A6B" w14:textId="6FF5A819" w:rsidR="00EF5C10" w:rsidRPr="00E77FF0" w:rsidRDefault="00EF5C10" w:rsidP="00934226">
            <w:pPr>
              <w:pStyle w:val="ListParagraph"/>
              <w:numPr>
                <w:ilvl w:val="0"/>
                <w:numId w:val="13"/>
              </w:numPr>
              <w:contextualSpacing w:val="0"/>
              <w:rPr>
                <w:rFonts w:cs="Arial"/>
                <w:szCs w:val="22"/>
              </w:rPr>
            </w:pPr>
            <w:r w:rsidRPr="00E77FF0">
              <w:rPr>
                <w:rFonts w:cs="Arial"/>
                <w:szCs w:val="22"/>
              </w:rPr>
              <w:t>Be sure to annotate to the processor with remarks code “TMP” (note to processor) on the SF-52 that “The employee’s WGI SCD must be adjusted by 48 weeks for her creditable service while under temporary appointments (there wasn’t a break in service of more than 52 weeks</w:t>
            </w:r>
            <w:r w:rsidR="003F33D0">
              <w:rPr>
                <w:rFonts w:cs="Arial"/>
                <w:szCs w:val="22"/>
              </w:rPr>
              <w:t>,</w:t>
            </w:r>
            <w:r w:rsidRPr="00E77FF0">
              <w:rPr>
                <w:rFonts w:cs="Arial"/>
                <w:szCs w:val="22"/>
              </w:rPr>
              <w:t xml:space="preserve"> and she didn’t receive an equivalent increase). Please adjust WGI SCD to 10/29/17”.</w:t>
            </w:r>
          </w:p>
        </w:tc>
      </w:tr>
    </w:tbl>
    <w:p w14:paraId="3FA16A6D" w14:textId="77777777" w:rsidR="00071091" w:rsidRDefault="00071091" w:rsidP="007D3803">
      <w:pPr>
        <w:pStyle w:val="Heading3"/>
        <w:spacing w:after="0"/>
      </w:pPr>
      <w:bookmarkStart w:id="69" w:name="_Toc131397261"/>
      <w:r w:rsidRPr="00D82C07">
        <w:lastRenderedPageBreak/>
        <w:t>Ex</w:t>
      </w:r>
      <w:r w:rsidR="003B28FD">
        <w:t>. 3</w:t>
      </w:r>
      <w:r w:rsidR="00557DB5">
        <w:t>2</w:t>
      </w:r>
      <w:r w:rsidRPr="00D82C07">
        <w:t xml:space="preserve">: Temp Appts </w:t>
      </w:r>
      <w:r>
        <w:t>a</w:t>
      </w:r>
      <w:r w:rsidRPr="00D82C07">
        <w:t>t Different Grades</w:t>
      </w:r>
      <w:bookmarkEnd w:id="69"/>
    </w:p>
    <w:p w14:paraId="3FA16A6E" w14:textId="77777777" w:rsidR="00DE232B" w:rsidRPr="00DE232B" w:rsidRDefault="00DE232B" w:rsidP="00DE232B">
      <w:pPr>
        <w:spacing w:before="0"/>
        <w:rPr>
          <w:i/>
        </w:rPr>
      </w:pPr>
      <w:r w:rsidRPr="00DE232B">
        <w:rPr>
          <w:i/>
        </w:rPr>
        <w:t>Temporary Employees</w:t>
      </w:r>
    </w:p>
    <w:p w14:paraId="3FA16A6F" w14:textId="5B8B5BCB" w:rsidR="00071091" w:rsidRPr="00D82C07" w:rsidRDefault="00071091" w:rsidP="007D3803">
      <w:r w:rsidRPr="00D82C07">
        <w:t>Billy received multiple temporary appointments at different grades and then received a career-conditional appointment. Determine how to set his pay upon conversion</w:t>
      </w:r>
      <w:r w:rsidR="000E4085">
        <w:t>:</w:t>
      </w:r>
    </w:p>
    <w:tbl>
      <w:tblPr>
        <w:tblStyle w:val="TableGrid"/>
        <w:tblW w:w="9990" w:type="dxa"/>
        <w:tblInd w:w="-95" w:type="dxa"/>
        <w:tblLook w:val="04A0" w:firstRow="1" w:lastRow="0" w:firstColumn="1" w:lastColumn="0" w:noHBand="0" w:noVBand="1"/>
        <w:tblCaption w:val="WGI Table"/>
        <w:tblDescription w:val="WGI Table"/>
      </w:tblPr>
      <w:tblGrid>
        <w:gridCol w:w="1151"/>
        <w:gridCol w:w="8839"/>
      </w:tblGrid>
      <w:tr w:rsidR="00071091" w:rsidRPr="00D82C07" w14:paraId="3FA16A72" w14:textId="77777777" w:rsidTr="00071091">
        <w:trPr>
          <w:tblHeader/>
        </w:trPr>
        <w:tc>
          <w:tcPr>
            <w:tcW w:w="1151" w:type="dxa"/>
            <w:shd w:val="clear" w:color="auto" w:fill="D9D9D9" w:themeFill="background1" w:themeFillShade="D9"/>
          </w:tcPr>
          <w:p w14:paraId="3FA16A70" w14:textId="77777777" w:rsidR="00071091" w:rsidRPr="007D3803" w:rsidRDefault="00071091" w:rsidP="008D222B">
            <w:pPr>
              <w:pStyle w:val="normal1"/>
              <w:jc w:val="center"/>
              <w:rPr>
                <w:rFonts w:cs="Arial"/>
                <w:b/>
                <w:i/>
                <w:sz w:val="22"/>
                <w:szCs w:val="22"/>
              </w:rPr>
            </w:pPr>
            <w:r w:rsidRPr="007D3803">
              <w:rPr>
                <w:rFonts w:cs="Arial"/>
                <w:b/>
                <w:i/>
                <w:sz w:val="22"/>
                <w:szCs w:val="22"/>
              </w:rPr>
              <w:t>Date</w:t>
            </w:r>
          </w:p>
        </w:tc>
        <w:tc>
          <w:tcPr>
            <w:tcW w:w="8839" w:type="dxa"/>
            <w:shd w:val="clear" w:color="auto" w:fill="D9D9D9" w:themeFill="background1" w:themeFillShade="D9"/>
          </w:tcPr>
          <w:p w14:paraId="3FA16A71" w14:textId="77777777" w:rsidR="00071091" w:rsidRPr="007D3803" w:rsidRDefault="00071091" w:rsidP="008D222B">
            <w:pPr>
              <w:pStyle w:val="normal1"/>
              <w:jc w:val="center"/>
              <w:rPr>
                <w:rFonts w:cs="Arial"/>
                <w:b/>
                <w:i/>
                <w:sz w:val="22"/>
                <w:szCs w:val="22"/>
              </w:rPr>
            </w:pPr>
            <w:r w:rsidRPr="007D3803">
              <w:rPr>
                <w:rFonts w:cs="Arial"/>
                <w:b/>
                <w:i/>
                <w:sz w:val="22"/>
                <w:szCs w:val="22"/>
              </w:rPr>
              <w:t>Action</w:t>
            </w:r>
          </w:p>
        </w:tc>
      </w:tr>
      <w:tr w:rsidR="00071091" w:rsidRPr="00D82C07" w14:paraId="3FA16A76" w14:textId="77777777" w:rsidTr="00071091">
        <w:tc>
          <w:tcPr>
            <w:tcW w:w="1151" w:type="dxa"/>
          </w:tcPr>
          <w:p w14:paraId="3FA16A73" w14:textId="77777777" w:rsidR="00071091" w:rsidRPr="007D3803" w:rsidRDefault="00071091" w:rsidP="008D222B">
            <w:pPr>
              <w:pStyle w:val="normal1"/>
              <w:rPr>
                <w:rFonts w:cs="Arial"/>
                <w:sz w:val="22"/>
                <w:szCs w:val="22"/>
              </w:rPr>
            </w:pPr>
            <w:r w:rsidRPr="007D3803">
              <w:rPr>
                <w:rFonts w:cs="Arial"/>
                <w:sz w:val="22"/>
                <w:szCs w:val="22"/>
              </w:rPr>
              <w:t>08/06/17</w:t>
            </w:r>
          </w:p>
        </w:tc>
        <w:tc>
          <w:tcPr>
            <w:tcW w:w="8839" w:type="dxa"/>
          </w:tcPr>
          <w:p w14:paraId="3FA16A74" w14:textId="3137CAB2" w:rsidR="00071091" w:rsidRPr="007D3803" w:rsidRDefault="00071091" w:rsidP="008C3E98">
            <w:pPr>
              <w:pStyle w:val="normal1"/>
              <w:numPr>
                <w:ilvl w:val="0"/>
                <w:numId w:val="51"/>
              </w:numPr>
              <w:rPr>
                <w:rFonts w:cs="Arial"/>
                <w:sz w:val="22"/>
                <w:szCs w:val="22"/>
              </w:rPr>
            </w:pPr>
            <w:r w:rsidRPr="007D3803">
              <w:rPr>
                <w:rFonts w:cs="Arial"/>
                <w:sz w:val="22"/>
                <w:szCs w:val="22"/>
              </w:rPr>
              <w:t>On 08/06/17, the employee is appointed to a GS-0462-05 temporary appointment</w:t>
            </w:r>
            <w:r w:rsidR="008032D1">
              <w:rPr>
                <w:rFonts w:cs="Arial"/>
                <w:sz w:val="22"/>
                <w:szCs w:val="22"/>
              </w:rPr>
              <w:t>,</w:t>
            </w:r>
            <w:r w:rsidRPr="007D3803">
              <w:rPr>
                <w:rFonts w:cs="Arial"/>
                <w:sz w:val="22"/>
                <w:szCs w:val="22"/>
              </w:rPr>
              <w:t xml:space="preserve"> NTE 11/26/17. </w:t>
            </w:r>
          </w:p>
          <w:p w14:paraId="3FA16A75" w14:textId="77777777" w:rsidR="00071091" w:rsidRPr="007D3803" w:rsidRDefault="00071091" w:rsidP="008C3E98">
            <w:pPr>
              <w:pStyle w:val="normal1"/>
              <w:numPr>
                <w:ilvl w:val="0"/>
                <w:numId w:val="51"/>
              </w:numPr>
              <w:rPr>
                <w:rFonts w:cs="Arial"/>
                <w:sz w:val="22"/>
                <w:szCs w:val="22"/>
              </w:rPr>
            </w:pPr>
            <w:r w:rsidRPr="007D3803">
              <w:rPr>
                <w:rFonts w:cs="Arial"/>
                <w:sz w:val="22"/>
                <w:szCs w:val="22"/>
              </w:rPr>
              <w:t>Pay is set at GS-05 step 1.</w:t>
            </w:r>
          </w:p>
        </w:tc>
      </w:tr>
      <w:tr w:rsidR="00071091" w:rsidRPr="00D82C07" w14:paraId="3FA16A7A" w14:textId="77777777" w:rsidTr="00071091">
        <w:tc>
          <w:tcPr>
            <w:tcW w:w="1151" w:type="dxa"/>
          </w:tcPr>
          <w:p w14:paraId="3FA16A77" w14:textId="77777777" w:rsidR="00071091" w:rsidRPr="007D3803" w:rsidRDefault="00071091" w:rsidP="008D222B">
            <w:pPr>
              <w:pStyle w:val="normal1"/>
              <w:rPr>
                <w:rFonts w:cs="Arial"/>
                <w:sz w:val="22"/>
                <w:szCs w:val="22"/>
              </w:rPr>
            </w:pPr>
            <w:r w:rsidRPr="007D3803">
              <w:rPr>
                <w:rFonts w:cs="Arial"/>
                <w:sz w:val="22"/>
                <w:szCs w:val="22"/>
              </w:rPr>
              <w:t>11/25/17</w:t>
            </w:r>
          </w:p>
        </w:tc>
        <w:tc>
          <w:tcPr>
            <w:tcW w:w="8839" w:type="dxa"/>
          </w:tcPr>
          <w:p w14:paraId="3FA16A78" w14:textId="4467DC5D" w:rsidR="00071091" w:rsidRPr="007D3803" w:rsidRDefault="00071091" w:rsidP="008C3E98">
            <w:pPr>
              <w:pStyle w:val="ListParagraph"/>
              <w:numPr>
                <w:ilvl w:val="0"/>
                <w:numId w:val="52"/>
              </w:numPr>
              <w:contextualSpacing w:val="0"/>
              <w:rPr>
                <w:rFonts w:cs="Arial"/>
                <w:szCs w:val="22"/>
              </w:rPr>
            </w:pPr>
            <w:r w:rsidRPr="007D3803">
              <w:rPr>
                <w:rFonts w:cs="Arial"/>
                <w:szCs w:val="22"/>
              </w:rPr>
              <w:t>On 11/25/17, the temporary appointment terminates</w:t>
            </w:r>
            <w:r w:rsidR="008032D1">
              <w:rPr>
                <w:rFonts w:cs="Arial"/>
                <w:szCs w:val="22"/>
              </w:rPr>
              <w:t>,</w:t>
            </w:r>
            <w:r w:rsidRPr="007D3803">
              <w:rPr>
                <w:rFonts w:cs="Arial"/>
                <w:szCs w:val="22"/>
              </w:rPr>
              <w:t xml:space="preserve"> and the employee is separated.</w:t>
            </w:r>
          </w:p>
          <w:p w14:paraId="3FA16A79" w14:textId="77777777" w:rsidR="00071091" w:rsidRPr="007D3803" w:rsidRDefault="00071091" w:rsidP="008C3E98">
            <w:pPr>
              <w:pStyle w:val="ListParagraph"/>
              <w:numPr>
                <w:ilvl w:val="0"/>
                <w:numId w:val="52"/>
              </w:numPr>
              <w:contextualSpacing w:val="0"/>
              <w:rPr>
                <w:rFonts w:cs="Arial"/>
                <w:szCs w:val="22"/>
              </w:rPr>
            </w:pPr>
            <w:r w:rsidRPr="007D3803">
              <w:rPr>
                <w:rFonts w:cs="Arial"/>
                <w:szCs w:val="22"/>
              </w:rPr>
              <w:t xml:space="preserve">The employee has </w:t>
            </w:r>
            <w:r w:rsidRPr="007D3803">
              <w:rPr>
                <w:rFonts w:cs="Arial"/>
                <w:i/>
                <w:szCs w:val="22"/>
              </w:rPr>
              <w:t>16 weeks of creditable service at GS-05 step 1.</w:t>
            </w:r>
            <w:r w:rsidRPr="007D3803">
              <w:rPr>
                <w:rFonts w:cs="Arial"/>
                <w:szCs w:val="22"/>
              </w:rPr>
              <w:t xml:space="preserve"> </w:t>
            </w:r>
          </w:p>
        </w:tc>
      </w:tr>
      <w:tr w:rsidR="00071091" w:rsidRPr="00D82C07" w14:paraId="3FA16A7F" w14:textId="77777777" w:rsidTr="00071091">
        <w:tc>
          <w:tcPr>
            <w:tcW w:w="1151" w:type="dxa"/>
          </w:tcPr>
          <w:p w14:paraId="3FA16A7B" w14:textId="77777777" w:rsidR="00071091" w:rsidRPr="007D3803" w:rsidRDefault="00071091" w:rsidP="008D222B">
            <w:pPr>
              <w:pStyle w:val="normal1"/>
              <w:rPr>
                <w:rFonts w:cs="Arial"/>
                <w:sz w:val="22"/>
                <w:szCs w:val="22"/>
              </w:rPr>
            </w:pPr>
            <w:r w:rsidRPr="007D3803">
              <w:rPr>
                <w:rFonts w:cs="Arial"/>
                <w:sz w:val="22"/>
                <w:szCs w:val="22"/>
              </w:rPr>
              <w:t>02/18/18</w:t>
            </w:r>
          </w:p>
        </w:tc>
        <w:tc>
          <w:tcPr>
            <w:tcW w:w="8839" w:type="dxa"/>
          </w:tcPr>
          <w:p w14:paraId="3FA16A7C" w14:textId="77777777" w:rsidR="00071091" w:rsidRPr="007D3803" w:rsidRDefault="00071091" w:rsidP="008C3E98">
            <w:pPr>
              <w:pStyle w:val="ListParagraph"/>
              <w:numPr>
                <w:ilvl w:val="0"/>
                <w:numId w:val="53"/>
              </w:numPr>
              <w:contextualSpacing w:val="0"/>
              <w:rPr>
                <w:rFonts w:cs="Arial"/>
                <w:szCs w:val="22"/>
              </w:rPr>
            </w:pPr>
            <w:r w:rsidRPr="007D3803">
              <w:rPr>
                <w:rFonts w:cs="Arial"/>
                <w:szCs w:val="22"/>
              </w:rPr>
              <w:t>On 02/18/18</w:t>
            </w:r>
            <w:r w:rsidRPr="007D3803">
              <w:rPr>
                <w:rFonts w:cs="Arial"/>
                <w:i/>
                <w:szCs w:val="22"/>
              </w:rPr>
              <w:t xml:space="preserve"> (10 weeks break in service)</w:t>
            </w:r>
            <w:r w:rsidRPr="007D3803">
              <w:rPr>
                <w:rFonts w:cs="Arial"/>
                <w:szCs w:val="22"/>
              </w:rPr>
              <w:t>, the employee receives another temporary appointment to a GS-0462-05 position, NTE 11/11/18.</w:t>
            </w:r>
          </w:p>
          <w:p w14:paraId="3FA16A7D" w14:textId="77777777" w:rsidR="00071091" w:rsidRPr="007D3803" w:rsidRDefault="00071091" w:rsidP="008C3E98">
            <w:pPr>
              <w:pStyle w:val="ListParagraph"/>
              <w:numPr>
                <w:ilvl w:val="0"/>
                <w:numId w:val="53"/>
              </w:numPr>
              <w:contextualSpacing w:val="0"/>
              <w:rPr>
                <w:rFonts w:cs="Arial"/>
                <w:szCs w:val="22"/>
              </w:rPr>
            </w:pPr>
            <w:r w:rsidRPr="007D3803">
              <w:rPr>
                <w:rFonts w:cs="Arial"/>
                <w:szCs w:val="22"/>
              </w:rPr>
              <w:t>Pay is set at GS-05 step 1.</w:t>
            </w:r>
          </w:p>
          <w:p w14:paraId="3FA16A7E" w14:textId="77777777" w:rsidR="00071091" w:rsidRPr="007D3803" w:rsidRDefault="00071091" w:rsidP="008C3E98">
            <w:pPr>
              <w:pStyle w:val="ListParagraph"/>
              <w:numPr>
                <w:ilvl w:val="0"/>
                <w:numId w:val="53"/>
              </w:numPr>
              <w:contextualSpacing w:val="0"/>
              <w:rPr>
                <w:rFonts w:cs="Arial"/>
                <w:i/>
                <w:szCs w:val="22"/>
              </w:rPr>
            </w:pPr>
            <w:r w:rsidRPr="007D3803">
              <w:rPr>
                <w:rFonts w:cs="Arial"/>
                <w:i/>
                <w:szCs w:val="22"/>
              </w:rPr>
              <w:t>32 weeks of creditable service at GS-05 step 1.</w:t>
            </w:r>
          </w:p>
        </w:tc>
      </w:tr>
      <w:tr w:rsidR="00071091" w:rsidRPr="00D82C07" w14:paraId="3FA16A89" w14:textId="77777777" w:rsidTr="00071091">
        <w:tc>
          <w:tcPr>
            <w:tcW w:w="1151" w:type="dxa"/>
          </w:tcPr>
          <w:p w14:paraId="3FA16A80" w14:textId="77777777" w:rsidR="00071091" w:rsidRPr="007D3803" w:rsidRDefault="00071091" w:rsidP="008D222B">
            <w:pPr>
              <w:pStyle w:val="normal1"/>
              <w:rPr>
                <w:rFonts w:cs="Arial"/>
                <w:sz w:val="22"/>
                <w:szCs w:val="22"/>
              </w:rPr>
            </w:pPr>
            <w:r w:rsidRPr="007D3803">
              <w:rPr>
                <w:rFonts w:cs="Arial"/>
                <w:sz w:val="22"/>
                <w:szCs w:val="22"/>
              </w:rPr>
              <w:t>09/30/18</w:t>
            </w:r>
          </w:p>
        </w:tc>
        <w:tc>
          <w:tcPr>
            <w:tcW w:w="8839" w:type="dxa"/>
          </w:tcPr>
          <w:p w14:paraId="3FA16A81" w14:textId="77777777" w:rsidR="00071091" w:rsidRPr="007D3803" w:rsidRDefault="00071091" w:rsidP="008C3E98">
            <w:pPr>
              <w:pStyle w:val="ListParagraph"/>
              <w:numPr>
                <w:ilvl w:val="0"/>
                <w:numId w:val="54"/>
              </w:numPr>
              <w:contextualSpacing w:val="0"/>
              <w:rPr>
                <w:rFonts w:cs="Arial"/>
                <w:szCs w:val="22"/>
              </w:rPr>
            </w:pPr>
            <w:r w:rsidRPr="007D3803">
              <w:rPr>
                <w:rFonts w:cs="Arial"/>
                <w:szCs w:val="22"/>
              </w:rPr>
              <w:t xml:space="preserve">On 09/30/18, the employee receives a career conditional appointment to a GS-0462-06 position. </w:t>
            </w:r>
          </w:p>
          <w:p w14:paraId="3FA16A82" w14:textId="77777777" w:rsidR="00071091" w:rsidRPr="007D3803" w:rsidRDefault="00071091" w:rsidP="008C3E98">
            <w:pPr>
              <w:pStyle w:val="ListParagraph"/>
              <w:numPr>
                <w:ilvl w:val="0"/>
                <w:numId w:val="54"/>
              </w:numPr>
              <w:contextualSpacing w:val="0"/>
              <w:rPr>
                <w:rFonts w:cs="Arial"/>
                <w:szCs w:val="22"/>
              </w:rPr>
            </w:pPr>
            <w:r w:rsidRPr="007D3803">
              <w:rPr>
                <w:rFonts w:cs="Arial"/>
                <w:szCs w:val="22"/>
              </w:rPr>
              <w:t>Let’s see if we can count any of his creditable service under the temporary appointments and apply it towards his WGI from step 1 to step 2.</w:t>
            </w:r>
          </w:p>
          <w:p w14:paraId="3FA16A83" w14:textId="77777777" w:rsidR="00071091" w:rsidRPr="007D3803" w:rsidRDefault="00071091" w:rsidP="008C3E98">
            <w:pPr>
              <w:pStyle w:val="ListParagraph"/>
              <w:numPr>
                <w:ilvl w:val="0"/>
                <w:numId w:val="54"/>
              </w:numPr>
              <w:contextualSpacing w:val="0"/>
              <w:rPr>
                <w:rFonts w:cs="Arial"/>
                <w:szCs w:val="22"/>
              </w:rPr>
            </w:pPr>
            <w:r w:rsidRPr="007D3803">
              <w:rPr>
                <w:rFonts w:cs="Arial"/>
                <w:szCs w:val="22"/>
              </w:rPr>
              <w:t>First, let’s see if there was a break in service. The employee had a 10-week break in service. Go to the next step.</w:t>
            </w:r>
          </w:p>
          <w:p w14:paraId="3FA16A84" w14:textId="77777777" w:rsidR="00071091" w:rsidRPr="007D3803" w:rsidRDefault="00071091" w:rsidP="008C3E98">
            <w:pPr>
              <w:pStyle w:val="ListParagraph"/>
              <w:numPr>
                <w:ilvl w:val="0"/>
                <w:numId w:val="54"/>
              </w:numPr>
              <w:contextualSpacing w:val="0"/>
              <w:rPr>
                <w:rFonts w:cs="Arial"/>
                <w:szCs w:val="22"/>
              </w:rPr>
            </w:pPr>
            <w:r w:rsidRPr="007D3803">
              <w:rPr>
                <w:rFonts w:cs="Arial"/>
                <w:szCs w:val="22"/>
              </w:rPr>
              <w:t>Second, let’s see if the employee received an equivalent increase upon the career conditional appointment.</w:t>
            </w:r>
          </w:p>
          <w:p w14:paraId="3FA16A85" w14:textId="3B851BDC" w:rsidR="00071091" w:rsidRPr="007D3803" w:rsidRDefault="00071091" w:rsidP="008C3E98">
            <w:pPr>
              <w:pStyle w:val="ListParagraph"/>
              <w:numPr>
                <w:ilvl w:val="1"/>
                <w:numId w:val="54"/>
              </w:numPr>
              <w:contextualSpacing w:val="0"/>
              <w:rPr>
                <w:rFonts w:cs="Arial"/>
                <w:szCs w:val="22"/>
              </w:rPr>
            </w:pPr>
            <w:r w:rsidRPr="007D3803">
              <w:rPr>
                <w:rFonts w:cs="Arial"/>
                <w:szCs w:val="22"/>
              </w:rPr>
              <w:lastRenderedPageBreak/>
              <w:t>If he received an equivalent increase</w:t>
            </w:r>
            <w:r w:rsidR="004C4185">
              <w:rPr>
                <w:rFonts w:cs="Arial"/>
                <w:szCs w:val="22"/>
              </w:rPr>
              <w:t>,</w:t>
            </w:r>
            <w:r w:rsidRPr="007D3803">
              <w:rPr>
                <w:rFonts w:cs="Arial"/>
                <w:szCs w:val="22"/>
              </w:rPr>
              <w:t xml:space="preserve"> then none of his time under the temporary appointments would count and the employee begins a new waiting period on the date of his new appointment. END.</w:t>
            </w:r>
          </w:p>
          <w:p w14:paraId="3FA16A86" w14:textId="7C8AA913" w:rsidR="00071091" w:rsidRPr="007D3803" w:rsidRDefault="00071091" w:rsidP="008C3E98">
            <w:pPr>
              <w:pStyle w:val="ListParagraph"/>
              <w:numPr>
                <w:ilvl w:val="1"/>
                <w:numId w:val="54"/>
              </w:numPr>
              <w:contextualSpacing w:val="0"/>
              <w:rPr>
                <w:rFonts w:cs="Arial"/>
                <w:szCs w:val="22"/>
              </w:rPr>
            </w:pPr>
            <w:r w:rsidRPr="007D3803">
              <w:rPr>
                <w:rFonts w:cs="Arial"/>
                <w:szCs w:val="22"/>
              </w:rPr>
              <w:t>If the employee didn’t receive an equivalent increase</w:t>
            </w:r>
            <w:r w:rsidR="004C4185">
              <w:rPr>
                <w:rFonts w:cs="Arial"/>
                <w:szCs w:val="22"/>
              </w:rPr>
              <w:t>,</w:t>
            </w:r>
            <w:r w:rsidRPr="007D3803">
              <w:rPr>
                <w:rFonts w:cs="Arial"/>
                <w:szCs w:val="22"/>
              </w:rPr>
              <w:t xml:space="preserve"> then his time under the temporary appointments may count towards completion of his waiting period from step 1 to step 2.</w:t>
            </w:r>
          </w:p>
          <w:p w14:paraId="3FA16A87" w14:textId="77777777" w:rsidR="00071091" w:rsidRPr="007D3803" w:rsidRDefault="00071091" w:rsidP="008C3E98">
            <w:pPr>
              <w:pStyle w:val="ListParagraph"/>
              <w:numPr>
                <w:ilvl w:val="1"/>
                <w:numId w:val="54"/>
              </w:numPr>
              <w:contextualSpacing w:val="0"/>
              <w:rPr>
                <w:rFonts w:cs="Arial"/>
                <w:szCs w:val="22"/>
              </w:rPr>
            </w:pPr>
            <w:r w:rsidRPr="007D3803">
              <w:rPr>
                <w:rFonts w:cs="Arial"/>
                <w:szCs w:val="22"/>
              </w:rPr>
              <w:t xml:space="preserve">The employee was a GS-05 step 1 under the temporary appointments and the permanent position is a GS-06 step 1. The employee received an equivalent increase and </w:t>
            </w:r>
            <w:proofErr w:type="gramStart"/>
            <w:r w:rsidRPr="007D3803">
              <w:rPr>
                <w:rFonts w:cs="Arial"/>
                <w:szCs w:val="22"/>
              </w:rPr>
              <w:t>begins</w:t>
            </w:r>
            <w:proofErr w:type="gramEnd"/>
            <w:r w:rsidRPr="007D3803">
              <w:rPr>
                <w:rFonts w:cs="Arial"/>
                <w:szCs w:val="22"/>
              </w:rPr>
              <w:t xml:space="preserve"> a new waiting period.</w:t>
            </w:r>
          </w:p>
          <w:p w14:paraId="3FA16A88" w14:textId="77777777" w:rsidR="00071091" w:rsidRPr="007D3803" w:rsidRDefault="00071091" w:rsidP="008C3E98">
            <w:pPr>
              <w:pStyle w:val="ListParagraph"/>
              <w:numPr>
                <w:ilvl w:val="0"/>
                <w:numId w:val="54"/>
              </w:numPr>
              <w:contextualSpacing w:val="0"/>
              <w:rPr>
                <w:rFonts w:cs="Arial"/>
                <w:szCs w:val="22"/>
              </w:rPr>
            </w:pPr>
            <w:r w:rsidRPr="007D3803">
              <w:rPr>
                <w:rFonts w:cs="Arial"/>
                <w:szCs w:val="22"/>
              </w:rPr>
              <w:t>Pay is set at GS-06 step 1 and the employee will receive a WGI to step 2 in 52 weeks.</w:t>
            </w:r>
          </w:p>
        </w:tc>
      </w:tr>
    </w:tbl>
    <w:p w14:paraId="3FA16A8A" w14:textId="77777777" w:rsidR="00071091" w:rsidRDefault="00071091" w:rsidP="000E4085">
      <w:pPr>
        <w:pStyle w:val="Heading3"/>
        <w:spacing w:after="0"/>
      </w:pPr>
      <w:bookmarkStart w:id="70" w:name="_Toc131397262"/>
      <w:r w:rsidRPr="00D82C07">
        <w:lastRenderedPageBreak/>
        <w:t>Ex</w:t>
      </w:r>
      <w:r w:rsidR="003B28FD">
        <w:t>. 3</w:t>
      </w:r>
      <w:r w:rsidR="00557DB5">
        <w:t>3</w:t>
      </w:r>
      <w:r w:rsidRPr="00D82C07">
        <w:t>: Break</w:t>
      </w:r>
      <w:r>
        <w:t>s</w:t>
      </w:r>
      <w:r w:rsidRPr="00D82C07">
        <w:t xml:space="preserve"> More than 52 Weeks</w:t>
      </w:r>
      <w:r>
        <w:t>: No Time Counts</w:t>
      </w:r>
      <w:bookmarkEnd w:id="70"/>
    </w:p>
    <w:p w14:paraId="3FA16A8B" w14:textId="77777777" w:rsidR="00DE232B" w:rsidRPr="00DE232B" w:rsidRDefault="00DE232B" w:rsidP="00DE232B">
      <w:pPr>
        <w:spacing w:before="0"/>
        <w:rPr>
          <w:i/>
        </w:rPr>
      </w:pPr>
      <w:r w:rsidRPr="00DE232B">
        <w:rPr>
          <w:i/>
        </w:rPr>
        <w:t>Temporary Employees</w:t>
      </w:r>
    </w:p>
    <w:p w14:paraId="3FA16A8C" w14:textId="7C0A2890" w:rsidR="00071091" w:rsidRPr="00D82C07" w:rsidRDefault="00071091" w:rsidP="000E4085">
      <w:r w:rsidRPr="00D82C07">
        <w:t>Marie is a GS-0462-05 step 1 temporary employee who received multiple temporary appointments and then was converted to a career-conditional appointment. Determine how to set her pay upon conversion</w:t>
      </w:r>
      <w:r w:rsidR="00A07173">
        <w:t>:</w:t>
      </w:r>
    </w:p>
    <w:tbl>
      <w:tblPr>
        <w:tblStyle w:val="TableGrid"/>
        <w:tblW w:w="10080" w:type="dxa"/>
        <w:tblInd w:w="-185" w:type="dxa"/>
        <w:tblLook w:val="04A0" w:firstRow="1" w:lastRow="0" w:firstColumn="1" w:lastColumn="0" w:noHBand="0" w:noVBand="1"/>
        <w:tblCaption w:val="WGI Table"/>
        <w:tblDescription w:val="WGI Table"/>
      </w:tblPr>
      <w:tblGrid>
        <w:gridCol w:w="999"/>
        <w:gridCol w:w="9081"/>
      </w:tblGrid>
      <w:tr w:rsidR="00071091" w:rsidRPr="00D82C07" w14:paraId="3FA16A8F" w14:textId="77777777" w:rsidTr="008D222B">
        <w:trPr>
          <w:tblHeader/>
        </w:trPr>
        <w:tc>
          <w:tcPr>
            <w:tcW w:w="940" w:type="dxa"/>
            <w:shd w:val="clear" w:color="auto" w:fill="D9D9D9" w:themeFill="background1" w:themeFillShade="D9"/>
          </w:tcPr>
          <w:p w14:paraId="3FA16A8D" w14:textId="77777777" w:rsidR="00071091" w:rsidRPr="00A07173" w:rsidRDefault="00071091" w:rsidP="008D222B">
            <w:pPr>
              <w:pStyle w:val="normal1"/>
              <w:jc w:val="center"/>
              <w:rPr>
                <w:rFonts w:cs="Arial"/>
                <w:b/>
                <w:i/>
                <w:sz w:val="22"/>
                <w:szCs w:val="22"/>
              </w:rPr>
            </w:pPr>
            <w:r w:rsidRPr="00A07173">
              <w:rPr>
                <w:rFonts w:cs="Arial"/>
                <w:b/>
                <w:i/>
                <w:sz w:val="22"/>
                <w:szCs w:val="22"/>
              </w:rPr>
              <w:t>Date</w:t>
            </w:r>
          </w:p>
        </w:tc>
        <w:tc>
          <w:tcPr>
            <w:tcW w:w="9140" w:type="dxa"/>
            <w:shd w:val="clear" w:color="auto" w:fill="D9D9D9" w:themeFill="background1" w:themeFillShade="D9"/>
          </w:tcPr>
          <w:p w14:paraId="3FA16A8E" w14:textId="77777777" w:rsidR="00071091" w:rsidRPr="00A07173" w:rsidRDefault="00071091" w:rsidP="008D222B">
            <w:pPr>
              <w:pStyle w:val="normal1"/>
              <w:jc w:val="center"/>
              <w:rPr>
                <w:rFonts w:cs="Arial"/>
                <w:b/>
                <w:i/>
                <w:sz w:val="22"/>
                <w:szCs w:val="22"/>
              </w:rPr>
            </w:pPr>
            <w:r w:rsidRPr="00A07173">
              <w:rPr>
                <w:rFonts w:cs="Arial"/>
                <w:b/>
                <w:i/>
                <w:sz w:val="22"/>
                <w:szCs w:val="22"/>
              </w:rPr>
              <w:t>Action</w:t>
            </w:r>
          </w:p>
        </w:tc>
      </w:tr>
      <w:tr w:rsidR="00071091" w:rsidRPr="00D82C07" w14:paraId="3FA16A93" w14:textId="77777777" w:rsidTr="008D222B">
        <w:tc>
          <w:tcPr>
            <w:tcW w:w="940" w:type="dxa"/>
          </w:tcPr>
          <w:p w14:paraId="3FA16A90" w14:textId="77777777" w:rsidR="00071091" w:rsidRPr="00A07173" w:rsidRDefault="00071091" w:rsidP="008D222B">
            <w:pPr>
              <w:pStyle w:val="normal1"/>
              <w:rPr>
                <w:rFonts w:cs="Arial"/>
                <w:sz w:val="22"/>
                <w:szCs w:val="22"/>
              </w:rPr>
            </w:pPr>
            <w:r w:rsidRPr="00A07173">
              <w:rPr>
                <w:rFonts w:cs="Arial"/>
                <w:sz w:val="22"/>
                <w:szCs w:val="22"/>
              </w:rPr>
              <w:t>09/07/14</w:t>
            </w:r>
          </w:p>
        </w:tc>
        <w:tc>
          <w:tcPr>
            <w:tcW w:w="9140" w:type="dxa"/>
          </w:tcPr>
          <w:p w14:paraId="3FA16A91" w14:textId="6BE01C93" w:rsidR="00071091" w:rsidRPr="00A07173" w:rsidRDefault="00071091" w:rsidP="008C3E98">
            <w:pPr>
              <w:pStyle w:val="normal1"/>
              <w:numPr>
                <w:ilvl w:val="0"/>
                <w:numId w:val="55"/>
              </w:numPr>
              <w:rPr>
                <w:rFonts w:cs="Arial"/>
                <w:sz w:val="22"/>
                <w:szCs w:val="22"/>
              </w:rPr>
            </w:pPr>
            <w:r w:rsidRPr="00A07173">
              <w:rPr>
                <w:rFonts w:cs="Arial"/>
                <w:sz w:val="22"/>
                <w:szCs w:val="22"/>
              </w:rPr>
              <w:t>On 09/07/14, the employee receives a temporary appointment to a GS-0462-05</w:t>
            </w:r>
            <w:r w:rsidR="00A07173">
              <w:rPr>
                <w:rFonts w:cs="Arial"/>
                <w:sz w:val="22"/>
                <w:szCs w:val="22"/>
              </w:rPr>
              <w:t>,</w:t>
            </w:r>
            <w:r w:rsidRPr="00A07173">
              <w:rPr>
                <w:rFonts w:cs="Arial"/>
                <w:sz w:val="22"/>
                <w:szCs w:val="22"/>
              </w:rPr>
              <w:t xml:space="preserve"> NTE 04/05/15.</w:t>
            </w:r>
          </w:p>
          <w:p w14:paraId="3FA16A92" w14:textId="77777777" w:rsidR="00071091" w:rsidRPr="00A07173" w:rsidRDefault="00071091" w:rsidP="008C3E98">
            <w:pPr>
              <w:pStyle w:val="normal1"/>
              <w:numPr>
                <w:ilvl w:val="0"/>
                <w:numId w:val="55"/>
              </w:numPr>
              <w:rPr>
                <w:rFonts w:cs="Arial"/>
                <w:sz w:val="22"/>
                <w:szCs w:val="22"/>
              </w:rPr>
            </w:pPr>
            <w:r w:rsidRPr="00A07173">
              <w:rPr>
                <w:rFonts w:cs="Arial"/>
                <w:sz w:val="22"/>
                <w:szCs w:val="22"/>
              </w:rPr>
              <w:t>Pay is set at GS-05 step 1.</w:t>
            </w:r>
          </w:p>
        </w:tc>
      </w:tr>
      <w:tr w:rsidR="00071091" w:rsidRPr="00D82C07" w14:paraId="3FA16A97" w14:textId="77777777" w:rsidTr="008D222B">
        <w:tc>
          <w:tcPr>
            <w:tcW w:w="940" w:type="dxa"/>
          </w:tcPr>
          <w:p w14:paraId="3FA16A94" w14:textId="77777777" w:rsidR="00071091" w:rsidRPr="00A07173" w:rsidRDefault="00071091" w:rsidP="008D222B">
            <w:pPr>
              <w:pStyle w:val="normal1"/>
              <w:rPr>
                <w:rFonts w:cs="Arial"/>
                <w:sz w:val="22"/>
                <w:szCs w:val="22"/>
              </w:rPr>
            </w:pPr>
            <w:r w:rsidRPr="00A07173">
              <w:rPr>
                <w:rFonts w:cs="Arial"/>
                <w:sz w:val="22"/>
                <w:szCs w:val="22"/>
              </w:rPr>
              <w:t>04/04/15</w:t>
            </w:r>
          </w:p>
        </w:tc>
        <w:tc>
          <w:tcPr>
            <w:tcW w:w="9140" w:type="dxa"/>
          </w:tcPr>
          <w:p w14:paraId="3FA16A95" w14:textId="0FB523A6" w:rsidR="00071091" w:rsidRPr="00A07173" w:rsidRDefault="00071091" w:rsidP="008C3E98">
            <w:pPr>
              <w:pStyle w:val="ListParagraph"/>
              <w:numPr>
                <w:ilvl w:val="0"/>
                <w:numId w:val="56"/>
              </w:numPr>
              <w:contextualSpacing w:val="0"/>
              <w:rPr>
                <w:rFonts w:cs="Arial"/>
                <w:szCs w:val="22"/>
              </w:rPr>
            </w:pPr>
            <w:r w:rsidRPr="00A07173">
              <w:rPr>
                <w:rFonts w:cs="Arial"/>
                <w:szCs w:val="22"/>
              </w:rPr>
              <w:t>On 04/04/15, the temporary appointment terminates</w:t>
            </w:r>
            <w:r w:rsidR="00A07173">
              <w:rPr>
                <w:rFonts w:cs="Arial"/>
                <w:szCs w:val="22"/>
              </w:rPr>
              <w:t>,</w:t>
            </w:r>
            <w:r w:rsidRPr="00A07173">
              <w:rPr>
                <w:rFonts w:cs="Arial"/>
                <w:szCs w:val="22"/>
              </w:rPr>
              <w:t xml:space="preserve"> and the employee is separated.</w:t>
            </w:r>
          </w:p>
          <w:p w14:paraId="3FA16A96" w14:textId="77777777" w:rsidR="00071091" w:rsidRPr="00A07173" w:rsidRDefault="00071091" w:rsidP="008C3E98">
            <w:pPr>
              <w:pStyle w:val="ListParagraph"/>
              <w:numPr>
                <w:ilvl w:val="0"/>
                <w:numId w:val="56"/>
              </w:numPr>
              <w:contextualSpacing w:val="0"/>
              <w:rPr>
                <w:rFonts w:cs="Arial"/>
                <w:szCs w:val="22"/>
              </w:rPr>
            </w:pPr>
            <w:r w:rsidRPr="00A07173">
              <w:rPr>
                <w:rFonts w:cs="Arial"/>
                <w:szCs w:val="22"/>
              </w:rPr>
              <w:t xml:space="preserve">The employee has </w:t>
            </w:r>
            <w:r w:rsidRPr="00A07173">
              <w:rPr>
                <w:rFonts w:cs="Arial"/>
                <w:i/>
                <w:szCs w:val="22"/>
              </w:rPr>
              <w:t>30 weeks of creditable service at GS-05 step 1</w:t>
            </w:r>
            <w:r w:rsidRPr="00A07173">
              <w:rPr>
                <w:rFonts w:cs="Arial"/>
                <w:szCs w:val="22"/>
              </w:rPr>
              <w:t xml:space="preserve">. </w:t>
            </w:r>
          </w:p>
        </w:tc>
      </w:tr>
      <w:tr w:rsidR="00071091" w:rsidRPr="00D82C07" w14:paraId="3FA16A9B" w14:textId="77777777" w:rsidTr="008D222B">
        <w:tc>
          <w:tcPr>
            <w:tcW w:w="940" w:type="dxa"/>
          </w:tcPr>
          <w:p w14:paraId="3FA16A98" w14:textId="77777777" w:rsidR="00071091" w:rsidRPr="00A07173" w:rsidRDefault="00071091" w:rsidP="008D222B">
            <w:pPr>
              <w:pStyle w:val="normal1"/>
              <w:rPr>
                <w:rFonts w:cs="Arial"/>
                <w:sz w:val="22"/>
                <w:szCs w:val="22"/>
              </w:rPr>
            </w:pPr>
            <w:r w:rsidRPr="00A07173">
              <w:rPr>
                <w:rFonts w:cs="Arial"/>
                <w:sz w:val="22"/>
                <w:szCs w:val="22"/>
              </w:rPr>
              <w:t>06/28/15</w:t>
            </w:r>
          </w:p>
        </w:tc>
        <w:tc>
          <w:tcPr>
            <w:tcW w:w="9140" w:type="dxa"/>
          </w:tcPr>
          <w:p w14:paraId="3FA16A99" w14:textId="77777777" w:rsidR="00071091" w:rsidRPr="00A07173" w:rsidRDefault="00071091" w:rsidP="008C3E98">
            <w:pPr>
              <w:pStyle w:val="ListParagraph"/>
              <w:numPr>
                <w:ilvl w:val="0"/>
                <w:numId w:val="57"/>
              </w:numPr>
              <w:contextualSpacing w:val="0"/>
              <w:rPr>
                <w:rFonts w:cs="Arial"/>
                <w:szCs w:val="22"/>
              </w:rPr>
            </w:pPr>
            <w:r w:rsidRPr="00A07173">
              <w:rPr>
                <w:rFonts w:cs="Arial"/>
                <w:szCs w:val="22"/>
              </w:rPr>
              <w:t xml:space="preserve">On 06/28/15 </w:t>
            </w:r>
            <w:r w:rsidRPr="00A07173">
              <w:rPr>
                <w:rFonts w:cs="Arial"/>
                <w:i/>
                <w:szCs w:val="22"/>
              </w:rPr>
              <w:t>(12 weeks break in service)</w:t>
            </w:r>
            <w:r w:rsidRPr="00A07173">
              <w:rPr>
                <w:rFonts w:cs="Arial"/>
                <w:szCs w:val="22"/>
              </w:rPr>
              <w:t>, the employee receives another temporary appointment to a GS-0462-05 position, NTE 11/01/15.</w:t>
            </w:r>
          </w:p>
          <w:p w14:paraId="3FA16A9A" w14:textId="77777777" w:rsidR="00071091" w:rsidRPr="00A07173" w:rsidRDefault="00071091" w:rsidP="008C3E98">
            <w:pPr>
              <w:pStyle w:val="ListParagraph"/>
              <w:numPr>
                <w:ilvl w:val="0"/>
                <w:numId w:val="57"/>
              </w:numPr>
              <w:contextualSpacing w:val="0"/>
              <w:rPr>
                <w:rFonts w:cs="Arial"/>
                <w:szCs w:val="22"/>
              </w:rPr>
            </w:pPr>
            <w:r w:rsidRPr="00A07173">
              <w:rPr>
                <w:rFonts w:cs="Arial"/>
                <w:szCs w:val="22"/>
              </w:rPr>
              <w:t>Pay is set at GS-05 step 1.</w:t>
            </w:r>
          </w:p>
        </w:tc>
      </w:tr>
      <w:tr w:rsidR="00071091" w:rsidRPr="00D82C07" w14:paraId="3FA16A9F" w14:textId="77777777" w:rsidTr="008D222B">
        <w:tc>
          <w:tcPr>
            <w:tcW w:w="940" w:type="dxa"/>
          </w:tcPr>
          <w:p w14:paraId="3FA16A9C" w14:textId="77777777" w:rsidR="00071091" w:rsidRPr="00A07173" w:rsidRDefault="00071091" w:rsidP="008D222B">
            <w:pPr>
              <w:pStyle w:val="normal1"/>
              <w:rPr>
                <w:rFonts w:cs="Arial"/>
                <w:sz w:val="22"/>
                <w:szCs w:val="22"/>
              </w:rPr>
            </w:pPr>
            <w:r w:rsidRPr="00A07173">
              <w:rPr>
                <w:rFonts w:cs="Arial"/>
                <w:sz w:val="22"/>
                <w:szCs w:val="22"/>
              </w:rPr>
              <w:t>10/31/15</w:t>
            </w:r>
          </w:p>
        </w:tc>
        <w:tc>
          <w:tcPr>
            <w:tcW w:w="9140" w:type="dxa"/>
          </w:tcPr>
          <w:p w14:paraId="3FA16A9D" w14:textId="58E42008" w:rsidR="00071091" w:rsidRPr="00A07173" w:rsidRDefault="00071091" w:rsidP="008C3E98">
            <w:pPr>
              <w:pStyle w:val="normal1"/>
              <w:numPr>
                <w:ilvl w:val="0"/>
                <w:numId w:val="58"/>
              </w:numPr>
              <w:rPr>
                <w:rFonts w:cs="Arial"/>
                <w:sz w:val="22"/>
                <w:szCs w:val="22"/>
              </w:rPr>
            </w:pPr>
            <w:r w:rsidRPr="00A07173">
              <w:rPr>
                <w:rFonts w:cs="Arial"/>
                <w:sz w:val="22"/>
                <w:szCs w:val="22"/>
              </w:rPr>
              <w:t>On 10/31/15, the temporary appointment terminates</w:t>
            </w:r>
            <w:r w:rsidR="00F714B7">
              <w:rPr>
                <w:rFonts w:cs="Arial"/>
                <w:sz w:val="22"/>
                <w:szCs w:val="22"/>
              </w:rPr>
              <w:t>,</w:t>
            </w:r>
            <w:r w:rsidRPr="00A07173">
              <w:rPr>
                <w:rFonts w:cs="Arial"/>
                <w:sz w:val="22"/>
                <w:szCs w:val="22"/>
              </w:rPr>
              <w:t xml:space="preserve"> and the employee is separated.</w:t>
            </w:r>
          </w:p>
          <w:p w14:paraId="3FA16A9E" w14:textId="77777777" w:rsidR="00071091" w:rsidRPr="00A07173" w:rsidRDefault="00071091" w:rsidP="008C3E98">
            <w:pPr>
              <w:pStyle w:val="normal1"/>
              <w:numPr>
                <w:ilvl w:val="0"/>
                <w:numId w:val="58"/>
              </w:numPr>
              <w:rPr>
                <w:rFonts w:cs="Arial"/>
                <w:sz w:val="22"/>
                <w:szCs w:val="22"/>
              </w:rPr>
            </w:pPr>
            <w:r w:rsidRPr="00A07173">
              <w:rPr>
                <w:rFonts w:cs="Arial"/>
                <w:sz w:val="22"/>
                <w:szCs w:val="22"/>
              </w:rPr>
              <w:t xml:space="preserve">An additional </w:t>
            </w:r>
            <w:r w:rsidRPr="00A07173">
              <w:rPr>
                <w:rFonts w:cs="Arial"/>
                <w:i/>
                <w:sz w:val="22"/>
                <w:szCs w:val="22"/>
              </w:rPr>
              <w:t>18 weeks of creditable service at GS-05 step 1.</w:t>
            </w:r>
          </w:p>
        </w:tc>
      </w:tr>
      <w:tr w:rsidR="00071091" w:rsidRPr="00D82C07" w14:paraId="3FA16AA9" w14:textId="77777777" w:rsidTr="008D222B">
        <w:tc>
          <w:tcPr>
            <w:tcW w:w="940" w:type="dxa"/>
          </w:tcPr>
          <w:p w14:paraId="3FA16AA0" w14:textId="77777777" w:rsidR="00071091" w:rsidRPr="00A07173" w:rsidRDefault="00071091" w:rsidP="008D222B">
            <w:pPr>
              <w:pStyle w:val="normal1"/>
              <w:rPr>
                <w:rFonts w:cs="Arial"/>
                <w:sz w:val="22"/>
                <w:szCs w:val="22"/>
              </w:rPr>
            </w:pPr>
            <w:r w:rsidRPr="00A07173">
              <w:rPr>
                <w:rFonts w:cs="Arial"/>
                <w:sz w:val="22"/>
                <w:szCs w:val="22"/>
              </w:rPr>
              <w:t>05/14/17</w:t>
            </w:r>
          </w:p>
        </w:tc>
        <w:tc>
          <w:tcPr>
            <w:tcW w:w="9140" w:type="dxa"/>
          </w:tcPr>
          <w:p w14:paraId="3FA16AA1" w14:textId="77777777" w:rsidR="00071091" w:rsidRPr="00A07173" w:rsidRDefault="00071091" w:rsidP="008C3E98">
            <w:pPr>
              <w:pStyle w:val="ListParagraph"/>
              <w:numPr>
                <w:ilvl w:val="0"/>
                <w:numId w:val="59"/>
              </w:numPr>
              <w:contextualSpacing w:val="0"/>
              <w:rPr>
                <w:rFonts w:cs="Arial"/>
                <w:szCs w:val="22"/>
              </w:rPr>
            </w:pPr>
            <w:r w:rsidRPr="00A07173">
              <w:rPr>
                <w:rFonts w:cs="Arial"/>
                <w:szCs w:val="22"/>
              </w:rPr>
              <w:t xml:space="preserve">On 05/14/17 </w:t>
            </w:r>
            <w:r w:rsidRPr="00A07173">
              <w:rPr>
                <w:rFonts w:cs="Arial"/>
                <w:i/>
                <w:szCs w:val="22"/>
              </w:rPr>
              <w:t>(79 weeks break in service)</w:t>
            </w:r>
            <w:r w:rsidRPr="00A07173">
              <w:rPr>
                <w:rFonts w:cs="Arial"/>
                <w:szCs w:val="22"/>
              </w:rPr>
              <w:t>, the employee receives a career conditional appointment to a GS-0462-05 position. She is now permanent and now eligible to receive WGIs.</w:t>
            </w:r>
          </w:p>
          <w:p w14:paraId="3FA16AA2" w14:textId="77777777" w:rsidR="00071091" w:rsidRPr="00A07173" w:rsidRDefault="00071091" w:rsidP="008C3E98">
            <w:pPr>
              <w:pStyle w:val="ListParagraph"/>
              <w:numPr>
                <w:ilvl w:val="0"/>
                <w:numId w:val="59"/>
              </w:numPr>
              <w:contextualSpacing w:val="0"/>
              <w:rPr>
                <w:rFonts w:cs="Arial"/>
                <w:szCs w:val="22"/>
              </w:rPr>
            </w:pPr>
            <w:r w:rsidRPr="00A07173">
              <w:rPr>
                <w:rFonts w:cs="Arial"/>
                <w:szCs w:val="22"/>
              </w:rPr>
              <w:t>Let’s see if we can count any of her creditable service under the temporary appointments and apply it towards her WGI from step 1 to step 2.</w:t>
            </w:r>
          </w:p>
          <w:p w14:paraId="3FA16AA3" w14:textId="77777777" w:rsidR="00071091" w:rsidRPr="00A07173" w:rsidRDefault="00071091" w:rsidP="008C3E98">
            <w:pPr>
              <w:pStyle w:val="ListParagraph"/>
              <w:numPr>
                <w:ilvl w:val="0"/>
                <w:numId w:val="59"/>
              </w:numPr>
              <w:contextualSpacing w:val="0"/>
              <w:rPr>
                <w:rFonts w:cs="Arial"/>
                <w:szCs w:val="22"/>
              </w:rPr>
            </w:pPr>
            <w:r w:rsidRPr="00A07173">
              <w:rPr>
                <w:rFonts w:cs="Arial"/>
                <w:szCs w:val="22"/>
              </w:rPr>
              <w:t xml:space="preserve">First, let’s see if there was a break in service. </w:t>
            </w:r>
          </w:p>
          <w:p w14:paraId="3FA16AA4" w14:textId="055A5857" w:rsidR="00071091" w:rsidRPr="00A07173" w:rsidRDefault="00071091" w:rsidP="008C3E98">
            <w:pPr>
              <w:pStyle w:val="ListParagraph"/>
              <w:numPr>
                <w:ilvl w:val="1"/>
                <w:numId w:val="59"/>
              </w:numPr>
              <w:contextualSpacing w:val="0"/>
              <w:rPr>
                <w:rFonts w:cs="Arial"/>
                <w:szCs w:val="22"/>
              </w:rPr>
            </w:pPr>
            <w:r w:rsidRPr="00A07173">
              <w:rPr>
                <w:rFonts w:cs="Arial"/>
                <w:szCs w:val="22"/>
              </w:rPr>
              <w:t>If she had a break in service of more than 52 weeks</w:t>
            </w:r>
            <w:r w:rsidR="00820C71">
              <w:rPr>
                <w:rFonts w:cs="Arial"/>
                <w:szCs w:val="22"/>
              </w:rPr>
              <w:t>,</w:t>
            </w:r>
            <w:r w:rsidRPr="00A07173">
              <w:rPr>
                <w:rFonts w:cs="Arial"/>
                <w:szCs w:val="22"/>
              </w:rPr>
              <w:t xml:space="preserve"> then none of her time under the temporary appointments would count and the employee begins a new waiting period on the date of her new appointment. END.</w:t>
            </w:r>
          </w:p>
          <w:p w14:paraId="3FA16AA5" w14:textId="77777777" w:rsidR="00071091" w:rsidRPr="00A07173" w:rsidRDefault="00071091" w:rsidP="008C3E98">
            <w:pPr>
              <w:pStyle w:val="ListParagraph"/>
              <w:numPr>
                <w:ilvl w:val="1"/>
                <w:numId w:val="59"/>
              </w:numPr>
              <w:contextualSpacing w:val="0"/>
              <w:rPr>
                <w:rFonts w:cs="Arial"/>
                <w:szCs w:val="22"/>
              </w:rPr>
            </w:pPr>
            <w:r w:rsidRPr="00A07173">
              <w:rPr>
                <w:rFonts w:cs="Arial"/>
                <w:szCs w:val="22"/>
              </w:rPr>
              <w:lastRenderedPageBreak/>
              <w:t>If she didn’t have a break in service of more than 52 weeks, and even though we are setting her pay at step 1, her time under the temporary appointments may count towards completion of her waiting period from step 1 to step 2 (because if she didn’t have a break of more than 52 weeks and if she didn’t receive an equivalent increase, then the time will count).</w:t>
            </w:r>
          </w:p>
          <w:p w14:paraId="3FA16AA6" w14:textId="75FBB989" w:rsidR="00071091" w:rsidRPr="00A07173" w:rsidRDefault="00071091" w:rsidP="008C3E98">
            <w:pPr>
              <w:pStyle w:val="ListParagraph"/>
              <w:numPr>
                <w:ilvl w:val="1"/>
                <w:numId w:val="59"/>
              </w:numPr>
              <w:contextualSpacing w:val="0"/>
              <w:rPr>
                <w:rFonts w:cs="Arial"/>
                <w:szCs w:val="22"/>
              </w:rPr>
            </w:pPr>
            <w:r w:rsidRPr="00A07173">
              <w:rPr>
                <w:rFonts w:cs="Arial"/>
                <w:szCs w:val="22"/>
              </w:rPr>
              <w:t>Count all the weeks of the breaks in service. She had 79 weeks break in service</w:t>
            </w:r>
            <w:r w:rsidR="00820C71">
              <w:rPr>
                <w:rFonts w:cs="Arial"/>
                <w:szCs w:val="22"/>
              </w:rPr>
              <w:t>,</w:t>
            </w:r>
            <w:r w:rsidRPr="00A07173">
              <w:rPr>
                <w:rFonts w:cs="Arial"/>
                <w:szCs w:val="22"/>
              </w:rPr>
              <w:t xml:space="preserve"> so she begins a new waiting period upon appointment.</w:t>
            </w:r>
          </w:p>
          <w:p w14:paraId="3FA16AA7" w14:textId="77777777" w:rsidR="00071091" w:rsidRPr="00A07173" w:rsidRDefault="00071091" w:rsidP="008C3E98">
            <w:pPr>
              <w:pStyle w:val="ListParagraph"/>
              <w:numPr>
                <w:ilvl w:val="0"/>
                <w:numId w:val="59"/>
              </w:numPr>
              <w:contextualSpacing w:val="0"/>
              <w:rPr>
                <w:rFonts w:cs="Arial"/>
                <w:szCs w:val="22"/>
              </w:rPr>
            </w:pPr>
            <w:r w:rsidRPr="00A07173">
              <w:rPr>
                <w:rFonts w:cs="Arial"/>
                <w:szCs w:val="22"/>
              </w:rPr>
              <w:t>Pay is set at GS-05 step 1.</w:t>
            </w:r>
          </w:p>
          <w:p w14:paraId="3FA16AA8" w14:textId="77777777" w:rsidR="00071091" w:rsidRPr="00A07173" w:rsidRDefault="00071091" w:rsidP="008C3E98">
            <w:pPr>
              <w:pStyle w:val="ListParagraph"/>
              <w:numPr>
                <w:ilvl w:val="0"/>
                <w:numId w:val="59"/>
              </w:numPr>
              <w:contextualSpacing w:val="0"/>
              <w:rPr>
                <w:rFonts w:cs="Arial"/>
                <w:szCs w:val="22"/>
              </w:rPr>
            </w:pPr>
            <w:r w:rsidRPr="00A07173">
              <w:rPr>
                <w:rFonts w:cs="Arial"/>
                <w:szCs w:val="22"/>
              </w:rPr>
              <w:t>The employee will earn a WGI to step 2 in 52 weeks.</w:t>
            </w:r>
          </w:p>
        </w:tc>
      </w:tr>
    </w:tbl>
    <w:p w14:paraId="3FA16AAA" w14:textId="77777777" w:rsidR="00D82C07" w:rsidRDefault="00D82C07" w:rsidP="00820C71">
      <w:pPr>
        <w:pStyle w:val="Heading3"/>
        <w:spacing w:after="0"/>
      </w:pPr>
      <w:bookmarkStart w:id="71" w:name="_Toc131397263"/>
      <w:r w:rsidRPr="00D82C07">
        <w:lastRenderedPageBreak/>
        <w:t>Ex</w:t>
      </w:r>
      <w:r w:rsidR="003B28FD">
        <w:t>. 3</w:t>
      </w:r>
      <w:r w:rsidR="00557DB5">
        <w:t>4</w:t>
      </w:r>
      <w:r w:rsidRPr="00D82C07">
        <w:t>: Breaks More than 52 Weeks</w:t>
      </w:r>
      <w:r w:rsidR="00071091">
        <w:t>: Time before 52 Week Cut-Off Counts</w:t>
      </w:r>
      <w:bookmarkEnd w:id="71"/>
    </w:p>
    <w:p w14:paraId="3FA16AAB" w14:textId="77777777" w:rsidR="00DE232B" w:rsidRPr="00DE232B" w:rsidRDefault="00DE232B" w:rsidP="00DE232B">
      <w:pPr>
        <w:spacing w:before="0"/>
        <w:rPr>
          <w:i/>
        </w:rPr>
      </w:pPr>
      <w:r w:rsidRPr="00DE232B">
        <w:rPr>
          <w:i/>
        </w:rPr>
        <w:t>Temporary Employees</w:t>
      </w:r>
    </w:p>
    <w:p w14:paraId="3FA16AAC" w14:textId="08F52F1C" w:rsidR="00D82C07" w:rsidRPr="00820C71" w:rsidRDefault="00D82C07" w:rsidP="00EF5C10">
      <w:pPr>
        <w:pStyle w:val="normal1"/>
        <w:spacing w:before="0"/>
        <w:rPr>
          <w:rFonts w:cs="Arial"/>
          <w:sz w:val="22"/>
          <w:szCs w:val="22"/>
        </w:rPr>
      </w:pPr>
      <w:r w:rsidRPr="00820C71">
        <w:rPr>
          <w:rFonts w:cs="Arial"/>
          <w:sz w:val="22"/>
          <w:szCs w:val="22"/>
        </w:rPr>
        <w:t>M</w:t>
      </w:r>
      <w:r w:rsidR="00C256E7">
        <w:rPr>
          <w:rFonts w:cs="Arial"/>
          <w:sz w:val="22"/>
          <w:szCs w:val="22"/>
        </w:rPr>
        <w:t>ike</w:t>
      </w:r>
      <w:r w:rsidRPr="00820C71">
        <w:rPr>
          <w:rFonts w:cs="Arial"/>
          <w:sz w:val="22"/>
          <w:szCs w:val="22"/>
        </w:rPr>
        <w:t xml:space="preserve"> is a GS-0462-05 step 1 temporary employee who received multiple temporary appointments and then was converted to a career-conditional appointment. Determine how to set his pay upon conversion</w:t>
      </w:r>
      <w:r w:rsidR="008310C7">
        <w:rPr>
          <w:rFonts w:cs="Arial"/>
          <w:sz w:val="22"/>
          <w:szCs w:val="22"/>
        </w:rPr>
        <w:t>:</w:t>
      </w:r>
    </w:p>
    <w:tbl>
      <w:tblPr>
        <w:tblStyle w:val="TableGrid"/>
        <w:tblW w:w="9990" w:type="dxa"/>
        <w:tblInd w:w="-95" w:type="dxa"/>
        <w:tblLook w:val="04A0" w:firstRow="1" w:lastRow="0" w:firstColumn="1" w:lastColumn="0" w:noHBand="0" w:noVBand="1"/>
        <w:tblCaption w:val="WGI Table"/>
        <w:tblDescription w:val="WGI Table"/>
      </w:tblPr>
      <w:tblGrid>
        <w:gridCol w:w="1151"/>
        <w:gridCol w:w="8839"/>
      </w:tblGrid>
      <w:tr w:rsidR="00EF5C10" w:rsidRPr="00D82C07" w14:paraId="3FA16AAF" w14:textId="77777777" w:rsidTr="003165E5">
        <w:trPr>
          <w:tblHeader/>
        </w:trPr>
        <w:tc>
          <w:tcPr>
            <w:tcW w:w="1151" w:type="dxa"/>
            <w:shd w:val="clear" w:color="auto" w:fill="D9D9D9" w:themeFill="background1" w:themeFillShade="D9"/>
          </w:tcPr>
          <w:p w14:paraId="3FA16AAD" w14:textId="77777777" w:rsidR="00D82C07" w:rsidRPr="008310C7" w:rsidRDefault="00D82C07" w:rsidP="00EF5C10">
            <w:pPr>
              <w:pStyle w:val="normal1"/>
              <w:spacing w:before="0"/>
              <w:jc w:val="center"/>
              <w:rPr>
                <w:b/>
                <w:i/>
                <w:sz w:val="22"/>
                <w:szCs w:val="22"/>
              </w:rPr>
            </w:pPr>
            <w:r w:rsidRPr="008310C7">
              <w:rPr>
                <w:b/>
                <w:i/>
                <w:sz w:val="22"/>
                <w:szCs w:val="22"/>
              </w:rPr>
              <w:t>Date</w:t>
            </w:r>
          </w:p>
        </w:tc>
        <w:tc>
          <w:tcPr>
            <w:tcW w:w="8839" w:type="dxa"/>
            <w:shd w:val="clear" w:color="auto" w:fill="D9D9D9" w:themeFill="background1" w:themeFillShade="D9"/>
          </w:tcPr>
          <w:p w14:paraId="3FA16AAE" w14:textId="77777777" w:rsidR="00D82C07" w:rsidRPr="008310C7" w:rsidRDefault="00D82C07" w:rsidP="00EF5C10">
            <w:pPr>
              <w:pStyle w:val="normal1"/>
              <w:spacing w:before="0"/>
              <w:jc w:val="center"/>
              <w:rPr>
                <w:b/>
                <w:i/>
                <w:sz w:val="22"/>
                <w:szCs w:val="22"/>
              </w:rPr>
            </w:pPr>
            <w:r w:rsidRPr="008310C7">
              <w:rPr>
                <w:b/>
                <w:i/>
                <w:sz w:val="22"/>
                <w:szCs w:val="22"/>
              </w:rPr>
              <w:t>Action</w:t>
            </w:r>
          </w:p>
        </w:tc>
      </w:tr>
      <w:tr w:rsidR="00EF5C10" w:rsidRPr="00D82C07" w14:paraId="3FA16AB3" w14:textId="77777777" w:rsidTr="003165E5">
        <w:tc>
          <w:tcPr>
            <w:tcW w:w="1151" w:type="dxa"/>
            <w:shd w:val="clear" w:color="auto" w:fill="BFBFBF" w:themeFill="background1" w:themeFillShade="BF"/>
          </w:tcPr>
          <w:p w14:paraId="3FA16AB0" w14:textId="77777777" w:rsidR="00D82C07" w:rsidRPr="008310C7" w:rsidRDefault="00D82C07" w:rsidP="00EF5C10">
            <w:pPr>
              <w:pStyle w:val="normal1"/>
              <w:spacing w:before="0"/>
              <w:rPr>
                <w:sz w:val="22"/>
                <w:szCs w:val="22"/>
              </w:rPr>
            </w:pPr>
            <w:r w:rsidRPr="008310C7">
              <w:rPr>
                <w:sz w:val="22"/>
                <w:szCs w:val="22"/>
              </w:rPr>
              <w:t>09/22/13</w:t>
            </w:r>
          </w:p>
        </w:tc>
        <w:tc>
          <w:tcPr>
            <w:tcW w:w="8839" w:type="dxa"/>
            <w:shd w:val="clear" w:color="auto" w:fill="BFBFBF" w:themeFill="background1" w:themeFillShade="BF"/>
          </w:tcPr>
          <w:p w14:paraId="3FA16AB1" w14:textId="77777777" w:rsidR="00D82C07" w:rsidRPr="008310C7" w:rsidRDefault="00D82C07" w:rsidP="008C3E98">
            <w:pPr>
              <w:pStyle w:val="normal1"/>
              <w:numPr>
                <w:ilvl w:val="0"/>
                <w:numId w:val="41"/>
              </w:numPr>
              <w:spacing w:before="0"/>
              <w:rPr>
                <w:sz w:val="22"/>
                <w:szCs w:val="22"/>
              </w:rPr>
            </w:pPr>
            <w:r w:rsidRPr="008310C7">
              <w:rPr>
                <w:sz w:val="22"/>
                <w:szCs w:val="22"/>
              </w:rPr>
              <w:t>On 09/22/13, the employee receives a temporary appointment to a GS-0462-05 position, NTE 12/30/13.</w:t>
            </w:r>
          </w:p>
          <w:p w14:paraId="3FA16AB2" w14:textId="77777777" w:rsidR="00D82C07" w:rsidRPr="008310C7" w:rsidRDefault="00D82C07" w:rsidP="008C3E98">
            <w:pPr>
              <w:pStyle w:val="normal1"/>
              <w:numPr>
                <w:ilvl w:val="0"/>
                <w:numId w:val="41"/>
              </w:numPr>
              <w:spacing w:before="0"/>
              <w:rPr>
                <w:sz w:val="22"/>
                <w:szCs w:val="22"/>
              </w:rPr>
            </w:pPr>
            <w:r w:rsidRPr="008310C7">
              <w:rPr>
                <w:sz w:val="22"/>
                <w:szCs w:val="22"/>
              </w:rPr>
              <w:t>Pay is set at GS-05 step 1.</w:t>
            </w:r>
          </w:p>
        </w:tc>
      </w:tr>
      <w:tr w:rsidR="00EF5C10" w:rsidRPr="00D82C07" w14:paraId="3FA16AB7" w14:textId="77777777" w:rsidTr="003165E5">
        <w:tc>
          <w:tcPr>
            <w:tcW w:w="1151" w:type="dxa"/>
            <w:shd w:val="clear" w:color="auto" w:fill="BFBFBF" w:themeFill="background1" w:themeFillShade="BF"/>
          </w:tcPr>
          <w:p w14:paraId="3FA16AB4" w14:textId="77777777" w:rsidR="00D82C07" w:rsidRPr="008310C7" w:rsidRDefault="00D82C07" w:rsidP="00EF5C10">
            <w:pPr>
              <w:pStyle w:val="normal1"/>
              <w:spacing w:before="0"/>
              <w:rPr>
                <w:sz w:val="22"/>
                <w:szCs w:val="22"/>
              </w:rPr>
            </w:pPr>
            <w:r w:rsidRPr="008310C7">
              <w:rPr>
                <w:sz w:val="22"/>
                <w:szCs w:val="22"/>
              </w:rPr>
              <w:t>12/29/13</w:t>
            </w:r>
          </w:p>
        </w:tc>
        <w:tc>
          <w:tcPr>
            <w:tcW w:w="8839" w:type="dxa"/>
            <w:shd w:val="clear" w:color="auto" w:fill="BFBFBF" w:themeFill="background1" w:themeFillShade="BF"/>
          </w:tcPr>
          <w:p w14:paraId="3FA16AB5" w14:textId="00C4D9B9" w:rsidR="00D82C07" w:rsidRPr="008310C7" w:rsidRDefault="00D82C07" w:rsidP="008C3E98">
            <w:pPr>
              <w:pStyle w:val="normal1"/>
              <w:numPr>
                <w:ilvl w:val="0"/>
                <w:numId w:val="42"/>
              </w:numPr>
              <w:spacing w:before="0"/>
              <w:rPr>
                <w:sz w:val="22"/>
                <w:szCs w:val="22"/>
              </w:rPr>
            </w:pPr>
            <w:r w:rsidRPr="008310C7">
              <w:rPr>
                <w:sz w:val="22"/>
                <w:szCs w:val="22"/>
              </w:rPr>
              <w:t>On 12/29/13, the temporary appointment terminates</w:t>
            </w:r>
            <w:r w:rsidR="008310C7" w:rsidRPr="008310C7">
              <w:rPr>
                <w:sz w:val="22"/>
                <w:szCs w:val="22"/>
              </w:rPr>
              <w:t>,</w:t>
            </w:r>
            <w:r w:rsidRPr="008310C7">
              <w:rPr>
                <w:sz w:val="22"/>
                <w:szCs w:val="22"/>
              </w:rPr>
              <w:t xml:space="preserve"> and the employee is separated.</w:t>
            </w:r>
          </w:p>
          <w:p w14:paraId="3FA16AB6" w14:textId="77777777" w:rsidR="00D82C07" w:rsidRPr="008310C7" w:rsidRDefault="00D82C07" w:rsidP="008C3E98">
            <w:pPr>
              <w:pStyle w:val="normal1"/>
              <w:numPr>
                <w:ilvl w:val="0"/>
                <w:numId w:val="42"/>
              </w:numPr>
              <w:spacing w:before="0"/>
              <w:rPr>
                <w:sz w:val="22"/>
                <w:szCs w:val="22"/>
              </w:rPr>
            </w:pPr>
            <w:r w:rsidRPr="008310C7">
              <w:rPr>
                <w:i/>
                <w:sz w:val="22"/>
                <w:szCs w:val="22"/>
              </w:rPr>
              <w:t>14 weeks of creditable service at GS-05 step 1</w:t>
            </w:r>
            <w:r w:rsidRPr="008310C7">
              <w:rPr>
                <w:sz w:val="22"/>
                <w:szCs w:val="22"/>
              </w:rPr>
              <w:t>.</w:t>
            </w:r>
          </w:p>
        </w:tc>
      </w:tr>
      <w:tr w:rsidR="00EF5C10" w:rsidRPr="00D82C07" w14:paraId="3FA16ABB" w14:textId="77777777" w:rsidTr="003165E5">
        <w:tc>
          <w:tcPr>
            <w:tcW w:w="1151" w:type="dxa"/>
            <w:shd w:val="clear" w:color="auto" w:fill="BFBFBF" w:themeFill="background1" w:themeFillShade="BF"/>
          </w:tcPr>
          <w:p w14:paraId="3FA16AB8" w14:textId="77777777" w:rsidR="00D82C07" w:rsidRPr="008310C7" w:rsidRDefault="00D82C07" w:rsidP="00EF5C10">
            <w:pPr>
              <w:pStyle w:val="normal1"/>
              <w:spacing w:before="0"/>
              <w:rPr>
                <w:sz w:val="22"/>
                <w:szCs w:val="22"/>
              </w:rPr>
            </w:pPr>
            <w:r w:rsidRPr="008310C7">
              <w:rPr>
                <w:sz w:val="22"/>
                <w:szCs w:val="22"/>
              </w:rPr>
              <w:t>04/06/14</w:t>
            </w:r>
          </w:p>
        </w:tc>
        <w:tc>
          <w:tcPr>
            <w:tcW w:w="8839" w:type="dxa"/>
            <w:shd w:val="clear" w:color="auto" w:fill="BFBFBF" w:themeFill="background1" w:themeFillShade="BF"/>
          </w:tcPr>
          <w:p w14:paraId="3FA16AB9" w14:textId="77777777" w:rsidR="00D82C07" w:rsidRPr="008310C7" w:rsidRDefault="00D82C07" w:rsidP="008C3E98">
            <w:pPr>
              <w:pStyle w:val="normal1"/>
              <w:numPr>
                <w:ilvl w:val="0"/>
                <w:numId w:val="43"/>
              </w:numPr>
              <w:spacing w:before="0"/>
              <w:rPr>
                <w:sz w:val="22"/>
                <w:szCs w:val="22"/>
              </w:rPr>
            </w:pPr>
            <w:r w:rsidRPr="008310C7">
              <w:rPr>
                <w:sz w:val="22"/>
                <w:szCs w:val="22"/>
              </w:rPr>
              <w:t xml:space="preserve">On 04/16/14 </w:t>
            </w:r>
            <w:r w:rsidRPr="008310C7">
              <w:rPr>
                <w:i/>
                <w:sz w:val="22"/>
                <w:szCs w:val="22"/>
              </w:rPr>
              <w:t>(14 weeks break in service)</w:t>
            </w:r>
            <w:r w:rsidRPr="008310C7">
              <w:rPr>
                <w:sz w:val="22"/>
                <w:szCs w:val="22"/>
              </w:rPr>
              <w:t>, the employee receives another temporary appointment to a GS-05 position, NTE 06/29/14.</w:t>
            </w:r>
          </w:p>
          <w:p w14:paraId="3FA16ABA" w14:textId="77777777" w:rsidR="00D82C07" w:rsidRPr="008310C7" w:rsidRDefault="00D82C07" w:rsidP="008C3E98">
            <w:pPr>
              <w:pStyle w:val="normal1"/>
              <w:numPr>
                <w:ilvl w:val="0"/>
                <w:numId w:val="43"/>
              </w:numPr>
              <w:spacing w:before="0"/>
              <w:rPr>
                <w:sz w:val="22"/>
                <w:szCs w:val="22"/>
              </w:rPr>
            </w:pPr>
            <w:r w:rsidRPr="008310C7">
              <w:rPr>
                <w:sz w:val="22"/>
                <w:szCs w:val="22"/>
              </w:rPr>
              <w:t>Pay is set at GS-05 step 1.</w:t>
            </w:r>
          </w:p>
        </w:tc>
      </w:tr>
      <w:tr w:rsidR="00EF5C10" w:rsidRPr="00D82C07" w14:paraId="3FA16ABF" w14:textId="77777777" w:rsidTr="003165E5">
        <w:tc>
          <w:tcPr>
            <w:tcW w:w="1151" w:type="dxa"/>
            <w:shd w:val="clear" w:color="auto" w:fill="BFBFBF" w:themeFill="background1" w:themeFillShade="BF"/>
          </w:tcPr>
          <w:p w14:paraId="3FA16ABC" w14:textId="77777777" w:rsidR="00D82C07" w:rsidRPr="008310C7" w:rsidRDefault="00D82C07" w:rsidP="00EF5C10">
            <w:pPr>
              <w:pStyle w:val="normal1"/>
              <w:spacing w:before="0"/>
              <w:rPr>
                <w:sz w:val="22"/>
                <w:szCs w:val="22"/>
              </w:rPr>
            </w:pPr>
            <w:r w:rsidRPr="008310C7">
              <w:rPr>
                <w:sz w:val="22"/>
                <w:szCs w:val="22"/>
              </w:rPr>
              <w:t>06/28/14</w:t>
            </w:r>
          </w:p>
        </w:tc>
        <w:tc>
          <w:tcPr>
            <w:tcW w:w="8839" w:type="dxa"/>
            <w:shd w:val="clear" w:color="auto" w:fill="BFBFBF" w:themeFill="background1" w:themeFillShade="BF"/>
          </w:tcPr>
          <w:p w14:paraId="3FA16ABD" w14:textId="3E1A36CC" w:rsidR="00D82C07" w:rsidRPr="008310C7" w:rsidRDefault="00D82C07" w:rsidP="008C3E98">
            <w:pPr>
              <w:pStyle w:val="normal1"/>
              <w:numPr>
                <w:ilvl w:val="0"/>
                <w:numId w:val="44"/>
              </w:numPr>
              <w:spacing w:before="0"/>
              <w:rPr>
                <w:sz w:val="22"/>
                <w:szCs w:val="22"/>
              </w:rPr>
            </w:pPr>
            <w:r w:rsidRPr="008310C7">
              <w:rPr>
                <w:sz w:val="22"/>
                <w:szCs w:val="22"/>
              </w:rPr>
              <w:t>On 06/28/14, the temporary appointment terminates</w:t>
            </w:r>
            <w:r w:rsidR="008310C7">
              <w:rPr>
                <w:sz w:val="22"/>
                <w:szCs w:val="22"/>
              </w:rPr>
              <w:t>,</w:t>
            </w:r>
            <w:r w:rsidRPr="008310C7">
              <w:rPr>
                <w:sz w:val="22"/>
                <w:szCs w:val="22"/>
              </w:rPr>
              <w:t xml:space="preserve"> and the employee is separated.</w:t>
            </w:r>
          </w:p>
          <w:p w14:paraId="3FA16ABE" w14:textId="77777777" w:rsidR="00D82C07" w:rsidRPr="008310C7" w:rsidRDefault="00D82C07" w:rsidP="008C3E98">
            <w:pPr>
              <w:pStyle w:val="normal1"/>
              <w:numPr>
                <w:ilvl w:val="0"/>
                <w:numId w:val="44"/>
              </w:numPr>
              <w:spacing w:before="0"/>
              <w:rPr>
                <w:sz w:val="22"/>
                <w:szCs w:val="22"/>
              </w:rPr>
            </w:pPr>
            <w:r w:rsidRPr="008310C7">
              <w:rPr>
                <w:i/>
                <w:sz w:val="22"/>
                <w:szCs w:val="22"/>
              </w:rPr>
              <w:t>An additional 13 weeks of creditable service at GS-05 step1</w:t>
            </w:r>
            <w:r w:rsidRPr="008310C7">
              <w:rPr>
                <w:sz w:val="22"/>
                <w:szCs w:val="22"/>
              </w:rPr>
              <w:t>.</w:t>
            </w:r>
          </w:p>
        </w:tc>
      </w:tr>
      <w:tr w:rsidR="00EF5C10" w:rsidRPr="00D82C07" w14:paraId="3FA16AC3" w14:textId="77777777" w:rsidTr="00EF5C10">
        <w:tc>
          <w:tcPr>
            <w:tcW w:w="1151" w:type="dxa"/>
          </w:tcPr>
          <w:p w14:paraId="3FA16AC0" w14:textId="77777777" w:rsidR="00D82C07" w:rsidRPr="008310C7" w:rsidRDefault="00D82C07" w:rsidP="00EF5C10">
            <w:pPr>
              <w:pStyle w:val="normal1"/>
              <w:spacing w:before="0"/>
              <w:rPr>
                <w:sz w:val="22"/>
                <w:szCs w:val="22"/>
              </w:rPr>
            </w:pPr>
            <w:r w:rsidRPr="008310C7">
              <w:rPr>
                <w:sz w:val="22"/>
                <w:szCs w:val="22"/>
              </w:rPr>
              <w:t>09/07/14</w:t>
            </w:r>
          </w:p>
        </w:tc>
        <w:tc>
          <w:tcPr>
            <w:tcW w:w="8839" w:type="dxa"/>
          </w:tcPr>
          <w:p w14:paraId="3FA16AC1" w14:textId="77777777" w:rsidR="00D82C07" w:rsidRPr="008310C7" w:rsidRDefault="00D82C07" w:rsidP="008C3E98">
            <w:pPr>
              <w:pStyle w:val="normal1"/>
              <w:numPr>
                <w:ilvl w:val="0"/>
                <w:numId w:val="45"/>
              </w:numPr>
              <w:spacing w:before="0"/>
              <w:rPr>
                <w:sz w:val="22"/>
                <w:szCs w:val="22"/>
              </w:rPr>
            </w:pPr>
            <w:r w:rsidRPr="008310C7">
              <w:rPr>
                <w:sz w:val="22"/>
                <w:szCs w:val="22"/>
              </w:rPr>
              <w:t xml:space="preserve">On 09/07/14 </w:t>
            </w:r>
            <w:r w:rsidRPr="008310C7">
              <w:rPr>
                <w:i/>
                <w:sz w:val="22"/>
                <w:szCs w:val="22"/>
              </w:rPr>
              <w:t>(10 weeks break in service)</w:t>
            </w:r>
            <w:r w:rsidRPr="008310C7">
              <w:rPr>
                <w:sz w:val="22"/>
                <w:szCs w:val="22"/>
              </w:rPr>
              <w:t>, the employee receives another temporary appointment to a GS-05 position, NTE 04/05/15.</w:t>
            </w:r>
          </w:p>
          <w:p w14:paraId="3FA16AC2" w14:textId="77777777" w:rsidR="00D82C07" w:rsidRPr="008310C7" w:rsidRDefault="00D82C07" w:rsidP="008C3E98">
            <w:pPr>
              <w:pStyle w:val="normal1"/>
              <w:numPr>
                <w:ilvl w:val="0"/>
                <w:numId w:val="45"/>
              </w:numPr>
              <w:spacing w:before="0"/>
              <w:rPr>
                <w:sz w:val="22"/>
                <w:szCs w:val="22"/>
              </w:rPr>
            </w:pPr>
            <w:r w:rsidRPr="008310C7">
              <w:rPr>
                <w:sz w:val="22"/>
                <w:szCs w:val="22"/>
              </w:rPr>
              <w:t>Pay is set at GS-05 step 1.</w:t>
            </w:r>
          </w:p>
        </w:tc>
      </w:tr>
      <w:tr w:rsidR="00EF5C10" w:rsidRPr="00D82C07" w14:paraId="3FA16AC7" w14:textId="77777777" w:rsidTr="00EF5C10">
        <w:tc>
          <w:tcPr>
            <w:tcW w:w="1151" w:type="dxa"/>
          </w:tcPr>
          <w:p w14:paraId="3FA16AC4" w14:textId="77777777" w:rsidR="00D82C07" w:rsidRPr="008310C7" w:rsidRDefault="00D82C07" w:rsidP="00EF5C10">
            <w:pPr>
              <w:pStyle w:val="normal1"/>
              <w:spacing w:before="0"/>
              <w:rPr>
                <w:sz w:val="22"/>
                <w:szCs w:val="22"/>
              </w:rPr>
            </w:pPr>
            <w:r w:rsidRPr="008310C7">
              <w:rPr>
                <w:sz w:val="22"/>
                <w:szCs w:val="22"/>
              </w:rPr>
              <w:t>04/04/15</w:t>
            </w:r>
          </w:p>
        </w:tc>
        <w:tc>
          <w:tcPr>
            <w:tcW w:w="8839" w:type="dxa"/>
          </w:tcPr>
          <w:p w14:paraId="3FA16AC5" w14:textId="59BAB48C" w:rsidR="00D82C07" w:rsidRPr="008310C7" w:rsidRDefault="00D82C07" w:rsidP="008C3E98">
            <w:pPr>
              <w:pStyle w:val="normal1"/>
              <w:numPr>
                <w:ilvl w:val="0"/>
                <w:numId w:val="46"/>
              </w:numPr>
              <w:spacing w:before="0"/>
              <w:rPr>
                <w:sz w:val="22"/>
                <w:szCs w:val="22"/>
              </w:rPr>
            </w:pPr>
            <w:r w:rsidRPr="008310C7">
              <w:rPr>
                <w:sz w:val="22"/>
                <w:szCs w:val="22"/>
              </w:rPr>
              <w:t>On 04/04/15, the temporary appointment terminates</w:t>
            </w:r>
            <w:r w:rsidR="00C3120B">
              <w:rPr>
                <w:sz w:val="22"/>
                <w:szCs w:val="22"/>
              </w:rPr>
              <w:t>,</w:t>
            </w:r>
            <w:r w:rsidRPr="008310C7">
              <w:rPr>
                <w:sz w:val="22"/>
                <w:szCs w:val="22"/>
              </w:rPr>
              <w:t xml:space="preserve"> and the employee is separated.</w:t>
            </w:r>
          </w:p>
          <w:p w14:paraId="3FA16AC6" w14:textId="77777777" w:rsidR="00D82C07" w:rsidRPr="008310C7" w:rsidRDefault="00D82C07" w:rsidP="008C3E98">
            <w:pPr>
              <w:pStyle w:val="normal1"/>
              <w:numPr>
                <w:ilvl w:val="0"/>
                <w:numId w:val="46"/>
              </w:numPr>
              <w:spacing w:before="0"/>
              <w:rPr>
                <w:sz w:val="22"/>
                <w:szCs w:val="22"/>
              </w:rPr>
            </w:pPr>
            <w:r w:rsidRPr="008310C7">
              <w:rPr>
                <w:i/>
                <w:sz w:val="22"/>
                <w:szCs w:val="22"/>
              </w:rPr>
              <w:t>An additional 30 weeks of creditable service at GS-05 step1</w:t>
            </w:r>
            <w:r w:rsidRPr="008310C7">
              <w:rPr>
                <w:b/>
                <w:sz w:val="22"/>
                <w:szCs w:val="22"/>
              </w:rPr>
              <w:t>.</w:t>
            </w:r>
          </w:p>
        </w:tc>
      </w:tr>
      <w:tr w:rsidR="00EF5C10" w:rsidRPr="00D82C07" w14:paraId="3FA16ACB" w14:textId="77777777" w:rsidTr="00EF5C10">
        <w:tc>
          <w:tcPr>
            <w:tcW w:w="1151" w:type="dxa"/>
          </w:tcPr>
          <w:p w14:paraId="3FA16AC8" w14:textId="77777777" w:rsidR="00D82C07" w:rsidRPr="008310C7" w:rsidRDefault="00D82C07" w:rsidP="00EF5C10">
            <w:pPr>
              <w:pStyle w:val="normal1"/>
              <w:spacing w:before="0"/>
              <w:rPr>
                <w:sz w:val="22"/>
                <w:szCs w:val="22"/>
              </w:rPr>
            </w:pPr>
            <w:r w:rsidRPr="008310C7">
              <w:rPr>
                <w:sz w:val="22"/>
                <w:szCs w:val="22"/>
              </w:rPr>
              <w:t>06/28/15</w:t>
            </w:r>
          </w:p>
        </w:tc>
        <w:tc>
          <w:tcPr>
            <w:tcW w:w="8839" w:type="dxa"/>
          </w:tcPr>
          <w:p w14:paraId="3FA16AC9" w14:textId="77777777" w:rsidR="00D82C07" w:rsidRPr="008310C7" w:rsidRDefault="00D82C07" w:rsidP="008C3E98">
            <w:pPr>
              <w:pStyle w:val="ListParagraph"/>
              <w:numPr>
                <w:ilvl w:val="0"/>
                <w:numId w:val="47"/>
              </w:numPr>
              <w:spacing w:before="0"/>
              <w:contextualSpacing w:val="0"/>
              <w:rPr>
                <w:szCs w:val="22"/>
              </w:rPr>
            </w:pPr>
            <w:r w:rsidRPr="008310C7">
              <w:rPr>
                <w:szCs w:val="22"/>
              </w:rPr>
              <w:t xml:space="preserve">On 06/28/15 </w:t>
            </w:r>
            <w:r w:rsidRPr="008310C7">
              <w:rPr>
                <w:i/>
                <w:szCs w:val="22"/>
              </w:rPr>
              <w:t>(12 weeks break in service),</w:t>
            </w:r>
            <w:r w:rsidRPr="008310C7">
              <w:rPr>
                <w:szCs w:val="22"/>
              </w:rPr>
              <w:t xml:space="preserve"> the employee receives another temporary appointment to GS-05 position, NTE 11/01/15.</w:t>
            </w:r>
          </w:p>
          <w:p w14:paraId="3FA16ACA" w14:textId="77777777" w:rsidR="00D82C07" w:rsidRPr="008310C7" w:rsidRDefault="00D82C07" w:rsidP="008C3E98">
            <w:pPr>
              <w:pStyle w:val="normal1"/>
              <w:numPr>
                <w:ilvl w:val="0"/>
                <w:numId w:val="47"/>
              </w:numPr>
              <w:spacing w:before="0"/>
              <w:rPr>
                <w:sz w:val="22"/>
                <w:szCs w:val="22"/>
              </w:rPr>
            </w:pPr>
            <w:r w:rsidRPr="008310C7">
              <w:rPr>
                <w:sz w:val="22"/>
                <w:szCs w:val="22"/>
              </w:rPr>
              <w:t>Pay is set at GS-05 step 1.</w:t>
            </w:r>
          </w:p>
        </w:tc>
      </w:tr>
      <w:tr w:rsidR="00EF5C10" w:rsidRPr="00D82C07" w14:paraId="3FA16ACF" w14:textId="77777777" w:rsidTr="00EF5C10">
        <w:tc>
          <w:tcPr>
            <w:tcW w:w="1151" w:type="dxa"/>
          </w:tcPr>
          <w:p w14:paraId="3FA16ACC" w14:textId="77777777" w:rsidR="00D82C07" w:rsidRPr="008310C7" w:rsidRDefault="00D82C07" w:rsidP="00EF5C10">
            <w:pPr>
              <w:pStyle w:val="normal1"/>
              <w:spacing w:before="0"/>
              <w:rPr>
                <w:sz w:val="22"/>
                <w:szCs w:val="22"/>
              </w:rPr>
            </w:pPr>
            <w:r w:rsidRPr="008310C7">
              <w:rPr>
                <w:sz w:val="22"/>
                <w:szCs w:val="22"/>
              </w:rPr>
              <w:t>10/31/15</w:t>
            </w:r>
          </w:p>
        </w:tc>
        <w:tc>
          <w:tcPr>
            <w:tcW w:w="8839" w:type="dxa"/>
          </w:tcPr>
          <w:p w14:paraId="3FA16ACD" w14:textId="6AAD3AF2" w:rsidR="00D82C07" w:rsidRPr="008310C7" w:rsidRDefault="00D82C07" w:rsidP="008C3E98">
            <w:pPr>
              <w:pStyle w:val="normal1"/>
              <w:numPr>
                <w:ilvl w:val="0"/>
                <w:numId w:val="48"/>
              </w:numPr>
              <w:spacing w:before="0"/>
              <w:rPr>
                <w:sz w:val="22"/>
                <w:szCs w:val="22"/>
              </w:rPr>
            </w:pPr>
            <w:r w:rsidRPr="008310C7">
              <w:rPr>
                <w:sz w:val="22"/>
                <w:szCs w:val="22"/>
              </w:rPr>
              <w:t>On 10/31/15, the temporary appointment terminates</w:t>
            </w:r>
            <w:r w:rsidR="00C3120B">
              <w:rPr>
                <w:sz w:val="22"/>
                <w:szCs w:val="22"/>
              </w:rPr>
              <w:t>,</w:t>
            </w:r>
            <w:r w:rsidRPr="008310C7">
              <w:rPr>
                <w:sz w:val="22"/>
                <w:szCs w:val="22"/>
              </w:rPr>
              <w:t xml:space="preserve"> and the employee is separated.</w:t>
            </w:r>
          </w:p>
          <w:p w14:paraId="3FA16ACE" w14:textId="77777777" w:rsidR="00D82C07" w:rsidRPr="008310C7" w:rsidRDefault="00D82C07" w:rsidP="008C3E98">
            <w:pPr>
              <w:pStyle w:val="normal1"/>
              <w:numPr>
                <w:ilvl w:val="0"/>
                <w:numId w:val="48"/>
              </w:numPr>
              <w:spacing w:before="0"/>
              <w:rPr>
                <w:i/>
                <w:sz w:val="22"/>
                <w:szCs w:val="22"/>
              </w:rPr>
            </w:pPr>
            <w:r w:rsidRPr="008310C7">
              <w:rPr>
                <w:i/>
                <w:sz w:val="22"/>
                <w:szCs w:val="22"/>
              </w:rPr>
              <w:t>An additional 18 weeks of creditable service at GS-05 step 1.</w:t>
            </w:r>
          </w:p>
        </w:tc>
      </w:tr>
      <w:tr w:rsidR="00EF5C10" w:rsidRPr="00D82C07" w14:paraId="3FA16AD3" w14:textId="77777777" w:rsidTr="00EF5C10">
        <w:tc>
          <w:tcPr>
            <w:tcW w:w="1151" w:type="dxa"/>
          </w:tcPr>
          <w:p w14:paraId="3FA16AD0" w14:textId="77777777" w:rsidR="00D82C07" w:rsidRPr="008310C7" w:rsidRDefault="00D82C07" w:rsidP="00EF5C10">
            <w:pPr>
              <w:pStyle w:val="normal1"/>
              <w:spacing w:before="0"/>
              <w:rPr>
                <w:sz w:val="22"/>
                <w:szCs w:val="22"/>
              </w:rPr>
            </w:pPr>
            <w:r w:rsidRPr="008310C7">
              <w:rPr>
                <w:sz w:val="22"/>
                <w:szCs w:val="22"/>
              </w:rPr>
              <w:lastRenderedPageBreak/>
              <w:t>05/15/16</w:t>
            </w:r>
          </w:p>
        </w:tc>
        <w:tc>
          <w:tcPr>
            <w:tcW w:w="8839" w:type="dxa"/>
          </w:tcPr>
          <w:p w14:paraId="3FA16AD1" w14:textId="77777777" w:rsidR="00D82C07" w:rsidRPr="008310C7" w:rsidRDefault="00D82C07" w:rsidP="008C3E98">
            <w:pPr>
              <w:pStyle w:val="normal1"/>
              <w:numPr>
                <w:ilvl w:val="0"/>
                <w:numId w:val="49"/>
              </w:numPr>
              <w:spacing w:before="0"/>
              <w:rPr>
                <w:sz w:val="22"/>
                <w:szCs w:val="22"/>
              </w:rPr>
            </w:pPr>
            <w:r w:rsidRPr="008310C7">
              <w:rPr>
                <w:sz w:val="22"/>
                <w:szCs w:val="22"/>
              </w:rPr>
              <w:t xml:space="preserve">On 05/15/16 </w:t>
            </w:r>
            <w:r w:rsidRPr="008310C7">
              <w:rPr>
                <w:i/>
                <w:sz w:val="22"/>
                <w:szCs w:val="22"/>
              </w:rPr>
              <w:t>(28 weeks break in service),</w:t>
            </w:r>
            <w:r w:rsidRPr="008310C7">
              <w:rPr>
                <w:sz w:val="22"/>
                <w:szCs w:val="22"/>
              </w:rPr>
              <w:t xml:space="preserve"> the employee receives another temporary appointment to GS-05 position, NTE 07/24/16.</w:t>
            </w:r>
          </w:p>
          <w:p w14:paraId="3FA16AD2" w14:textId="77777777" w:rsidR="00D82C07" w:rsidRPr="008310C7" w:rsidRDefault="00D82C07" w:rsidP="008C3E98">
            <w:pPr>
              <w:pStyle w:val="normal1"/>
              <w:numPr>
                <w:ilvl w:val="0"/>
                <w:numId w:val="49"/>
              </w:numPr>
              <w:spacing w:before="0"/>
              <w:rPr>
                <w:sz w:val="22"/>
                <w:szCs w:val="22"/>
              </w:rPr>
            </w:pPr>
            <w:r w:rsidRPr="008310C7">
              <w:rPr>
                <w:sz w:val="22"/>
                <w:szCs w:val="22"/>
              </w:rPr>
              <w:t>Pay is set at GS-05 step 1.</w:t>
            </w:r>
          </w:p>
        </w:tc>
      </w:tr>
      <w:tr w:rsidR="00EF5C10" w:rsidRPr="00D82C07" w14:paraId="3FA16AD7" w14:textId="77777777" w:rsidTr="00EF5C10">
        <w:tc>
          <w:tcPr>
            <w:tcW w:w="1151" w:type="dxa"/>
          </w:tcPr>
          <w:p w14:paraId="3FA16AD4" w14:textId="77777777" w:rsidR="00D82C07" w:rsidRPr="008310C7" w:rsidRDefault="00D82C07" w:rsidP="00EF5C10">
            <w:pPr>
              <w:pStyle w:val="normal1"/>
              <w:spacing w:before="0"/>
              <w:rPr>
                <w:sz w:val="22"/>
                <w:szCs w:val="22"/>
              </w:rPr>
            </w:pPr>
            <w:r w:rsidRPr="008310C7">
              <w:rPr>
                <w:sz w:val="22"/>
                <w:szCs w:val="22"/>
              </w:rPr>
              <w:t>07/23/16</w:t>
            </w:r>
          </w:p>
        </w:tc>
        <w:tc>
          <w:tcPr>
            <w:tcW w:w="8839" w:type="dxa"/>
          </w:tcPr>
          <w:p w14:paraId="3FA16AD5" w14:textId="12BB38D3" w:rsidR="00D82C07" w:rsidRPr="008310C7" w:rsidRDefault="00D82C07" w:rsidP="008C3E98">
            <w:pPr>
              <w:pStyle w:val="normal1"/>
              <w:numPr>
                <w:ilvl w:val="0"/>
                <w:numId w:val="50"/>
              </w:numPr>
              <w:spacing w:before="0"/>
              <w:rPr>
                <w:sz w:val="22"/>
                <w:szCs w:val="22"/>
              </w:rPr>
            </w:pPr>
            <w:r w:rsidRPr="008310C7">
              <w:rPr>
                <w:sz w:val="22"/>
                <w:szCs w:val="22"/>
              </w:rPr>
              <w:t>On 07/23/16, the temporary appointment terminates</w:t>
            </w:r>
            <w:r w:rsidR="00C3120B">
              <w:rPr>
                <w:sz w:val="22"/>
                <w:szCs w:val="22"/>
              </w:rPr>
              <w:t>,</w:t>
            </w:r>
            <w:r w:rsidRPr="008310C7">
              <w:rPr>
                <w:sz w:val="22"/>
                <w:szCs w:val="22"/>
              </w:rPr>
              <w:t xml:space="preserve"> and the employee is separated.</w:t>
            </w:r>
          </w:p>
          <w:p w14:paraId="3FA16AD6" w14:textId="77777777" w:rsidR="00D82C07" w:rsidRPr="008310C7" w:rsidRDefault="00D82C07" w:rsidP="008C3E98">
            <w:pPr>
              <w:pStyle w:val="normal1"/>
              <w:numPr>
                <w:ilvl w:val="0"/>
                <w:numId w:val="50"/>
              </w:numPr>
              <w:spacing w:before="0"/>
              <w:rPr>
                <w:i/>
                <w:sz w:val="22"/>
                <w:szCs w:val="22"/>
              </w:rPr>
            </w:pPr>
            <w:r w:rsidRPr="008310C7">
              <w:rPr>
                <w:i/>
                <w:sz w:val="22"/>
                <w:szCs w:val="22"/>
              </w:rPr>
              <w:t>An additional 10 weeks of creditable service at GS-05 step 1.</w:t>
            </w:r>
          </w:p>
        </w:tc>
      </w:tr>
      <w:tr w:rsidR="00EF5C10" w:rsidRPr="00D82C07" w14:paraId="3FA16AFF" w14:textId="77777777" w:rsidTr="00EF5C10">
        <w:tc>
          <w:tcPr>
            <w:tcW w:w="1151" w:type="dxa"/>
          </w:tcPr>
          <w:p w14:paraId="3FA16AD8" w14:textId="77777777" w:rsidR="00D82C07" w:rsidRPr="008310C7" w:rsidRDefault="00D82C07" w:rsidP="00EF5C10">
            <w:pPr>
              <w:pStyle w:val="normal1"/>
              <w:spacing w:before="0" w:after="0"/>
              <w:rPr>
                <w:sz w:val="22"/>
                <w:szCs w:val="22"/>
              </w:rPr>
            </w:pPr>
            <w:r w:rsidRPr="008310C7">
              <w:rPr>
                <w:sz w:val="22"/>
                <w:szCs w:val="22"/>
              </w:rPr>
              <w:t>08/21/16</w:t>
            </w:r>
          </w:p>
        </w:tc>
        <w:tc>
          <w:tcPr>
            <w:tcW w:w="8839" w:type="dxa"/>
          </w:tcPr>
          <w:p w14:paraId="3FA16AD9" w14:textId="77777777" w:rsidR="00D82C07" w:rsidRPr="008310C7" w:rsidRDefault="00D82C07" w:rsidP="008C3E98">
            <w:pPr>
              <w:pStyle w:val="normal1"/>
              <w:numPr>
                <w:ilvl w:val="0"/>
                <w:numId w:val="100"/>
              </w:numPr>
              <w:spacing w:before="0"/>
              <w:rPr>
                <w:sz w:val="22"/>
                <w:szCs w:val="22"/>
              </w:rPr>
            </w:pPr>
            <w:r w:rsidRPr="008310C7">
              <w:rPr>
                <w:sz w:val="22"/>
                <w:szCs w:val="22"/>
              </w:rPr>
              <w:t>On 08/21/16 (</w:t>
            </w:r>
            <w:r w:rsidRPr="00C3120B">
              <w:rPr>
                <w:i/>
                <w:iCs/>
                <w:sz w:val="22"/>
                <w:szCs w:val="22"/>
              </w:rPr>
              <w:t>10 weeks break in service</w:t>
            </w:r>
            <w:r w:rsidRPr="008310C7">
              <w:rPr>
                <w:sz w:val="22"/>
                <w:szCs w:val="22"/>
              </w:rPr>
              <w:t xml:space="preserve">), the employee receives a career conditional appointment to a GS-0462-05 position. He is now permanent and now eligible to receive WGIs. </w:t>
            </w:r>
          </w:p>
          <w:p w14:paraId="3FA16ADA" w14:textId="77777777" w:rsidR="00D82C07" w:rsidRPr="008310C7" w:rsidRDefault="00D82C07" w:rsidP="008C3E98">
            <w:pPr>
              <w:pStyle w:val="normal1"/>
              <w:numPr>
                <w:ilvl w:val="0"/>
                <w:numId w:val="100"/>
              </w:numPr>
              <w:spacing w:before="0"/>
              <w:rPr>
                <w:sz w:val="22"/>
                <w:szCs w:val="22"/>
              </w:rPr>
            </w:pPr>
            <w:r w:rsidRPr="008310C7">
              <w:rPr>
                <w:sz w:val="22"/>
                <w:szCs w:val="22"/>
              </w:rPr>
              <w:t>Let’s see if we can count any of his creditable service under the temporary appointments and apply it towards his WGI from step 1 to step 2.</w:t>
            </w:r>
          </w:p>
          <w:p w14:paraId="3FA16ADB" w14:textId="77777777" w:rsidR="00D82C07" w:rsidRPr="008310C7" w:rsidRDefault="00D82C07" w:rsidP="008C3E98">
            <w:pPr>
              <w:pStyle w:val="normal1"/>
              <w:numPr>
                <w:ilvl w:val="0"/>
                <w:numId w:val="100"/>
              </w:numPr>
              <w:spacing w:before="0"/>
              <w:rPr>
                <w:sz w:val="22"/>
                <w:szCs w:val="22"/>
              </w:rPr>
            </w:pPr>
            <w:r w:rsidRPr="008310C7">
              <w:rPr>
                <w:sz w:val="22"/>
                <w:szCs w:val="22"/>
              </w:rPr>
              <w:t xml:space="preserve">First, let’s see if there was a break in service. </w:t>
            </w:r>
          </w:p>
          <w:p w14:paraId="3FA16ADC" w14:textId="0D8F1717" w:rsidR="00D82C07" w:rsidRPr="008310C7" w:rsidRDefault="00D82C07" w:rsidP="008C3E98">
            <w:pPr>
              <w:pStyle w:val="normal1"/>
              <w:numPr>
                <w:ilvl w:val="1"/>
                <w:numId w:val="100"/>
              </w:numPr>
              <w:spacing w:before="0"/>
              <w:rPr>
                <w:sz w:val="22"/>
                <w:szCs w:val="22"/>
              </w:rPr>
            </w:pPr>
            <w:r w:rsidRPr="008310C7">
              <w:rPr>
                <w:sz w:val="22"/>
                <w:szCs w:val="22"/>
              </w:rPr>
              <w:t>If he had a break in service of more than 52 weeks</w:t>
            </w:r>
            <w:r w:rsidR="009023B8">
              <w:rPr>
                <w:sz w:val="22"/>
                <w:szCs w:val="22"/>
              </w:rPr>
              <w:t>,</w:t>
            </w:r>
            <w:r w:rsidRPr="008310C7">
              <w:rPr>
                <w:sz w:val="22"/>
                <w:szCs w:val="22"/>
              </w:rPr>
              <w:t xml:space="preserve"> then none of his time under the temporary appointments would count and the employee begins a new waiting period on the date of his new appointment. END.</w:t>
            </w:r>
          </w:p>
          <w:p w14:paraId="3FA16ADD" w14:textId="77777777" w:rsidR="00D82C07" w:rsidRPr="008310C7" w:rsidRDefault="00D82C07" w:rsidP="008C3E98">
            <w:pPr>
              <w:pStyle w:val="normal1"/>
              <w:numPr>
                <w:ilvl w:val="1"/>
                <w:numId w:val="100"/>
              </w:numPr>
              <w:spacing w:before="0"/>
              <w:rPr>
                <w:sz w:val="22"/>
                <w:szCs w:val="22"/>
              </w:rPr>
            </w:pPr>
            <w:r w:rsidRPr="008310C7">
              <w:rPr>
                <w:sz w:val="22"/>
                <w:szCs w:val="22"/>
              </w:rPr>
              <w:t>If he didn’t have a break in service that totaled more than 52 weeks, and even though we are setting his pay at step 1, his time under the temporary appointments may count towards completion of his waiting period from step 1 to step 2 (because if he didn’t have a break of more than 52 weeks and if he didn’t receive an equivalent increase, then the time will count).</w:t>
            </w:r>
          </w:p>
          <w:p w14:paraId="3FA16ADE" w14:textId="77777777" w:rsidR="00D82C07" w:rsidRPr="008310C7" w:rsidRDefault="00D82C07" w:rsidP="008C3E98">
            <w:pPr>
              <w:pStyle w:val="normal1"/>
              <w:numPr>
                <w:ilvl w:val="1"/>
                <w:numId w:val="100"/>
              </w:numPr>
              <w:spacing w:before="0"/>
              <w:rPr>
                <w:sz w:val="22"/>
                <w:szCs w:val="22"/>
              </w:rPr>
            </w:pPr>
            <w:r w:rsidRPr="008310C7">
              <w:rPr>
                <w:sz w:val="22"/>
                <w:szCs w:val="22"/>
              </w:rPr>
              <w:t>Count all the weeks of the breaks in service:</w:t>
            </w:r>
          </w:p>
          <w:p w14:paraId="3FA16ADF" w14:textId="77777777" w:rsidR="00D82C07" w:rsidRPr="008310C7" w:rsidRDefault="00D82C07" w:rsidP="00EF5C10">
            <w:pPr>
              <w:pStyle w:val="ListParagraph"/>
              <w:spacing w:before="0" w:after="0"/>
              <w:ind w:left="1440"/>
              <w:contextualSpacing w:val="0"/>
              <w:rPr>
                <w:szCs w:val="22"/>
                <w:u w:val="single"/>
              </w:rPr>
            </w:pPr>
            <w:r w:rsidRPr="008310C7">
              <w:rPr>
                <w:szCs w:val="22"/>
                <w:u w:val="single"/>
              </w:rPr>
              <w:t>Date………… Breaks in Service</w:t>
            </w:r>
          </w:p>
          <w:p w14:paraId="3FA16AE0" w14:textId="77777777" w:rsidR="00D82C07" w:rsidRPr="008310C7" w:rsidRDefault="00D82C07" w:rsidP="00EF5C10">
            <w:pPr>
              <w:pStyle w:val="ListParagraph"/>
              <w:spacing w:before="0" w:after="0"/>
              <w:ind w:left="1440"/>
              <w:contextualSpacing w:val="0"/>
              <w:rPr>
                <w:szCs w:val="22"/>
              </w:rPr>
            </w:pPr>
            <w:r w:rsidRPr="008310C7">
              <w:rPr>
                <w:szCs w:val="22"/>
              </w:rPr>
              <w:t>04/06/14…….14 weeks</w:t>
            </w:r>
          </w:p>
          <w:p w14:paraId="3FA16AE1" w14:textId="77777777" w:rsidR="00D82C07" w:rsidRPr="008310C7" w:rsidRDefault="00D82C07" w:rsidP="00EF5C10">
            <w:pPr>
              <w:pStyle w:val="ListParagraph"/>
              <w:spacing w:before="0" w:after="0"/>
              <w:ind w:left="1440"/>
              <w:contextualSpacing w:val="0"/>
              <w:rPr>
                <w:szCs w:val="22"/>
              </w:rPr>
            </w:pPr>
            <w:r w:rsidRPr="008310C7">
              <w:rPr>
                <w:szCs w:val="22"/>
              </w:rPr>
              <w:t>09/07/14…….10 weeks</w:t>
            </w:r>
          </w:p>
          <w:p w14:paraId="3FA16AE2" w14:textId="77777777" w:rsidR="00D82C07" w:rsidRPr="008310C7" w:rsidRDefault="00D82C07" w:rsidP="00EF5C10">
            <w:pPr>
              <w:pStyle w:val="ListParagraph"/>
              <w:spacing w:before="0" w:after="0"/>
              <w:ind w:left="1440"/>
              <w:contextualSpacing w:val="0"/>
              <w:rPr>
                <w:szCs w:val="22"/>
              </w:rPr>
            </w:pPr>
            <w:r w:rsidRPr="008310C7">
              <w:rPr>
                <w:szCs w:val="22"/>
              </w:rPr>
              <w:t>06/28/15…….12 weeks</w:t>
            </w:r>
          </w:p>
          <w:p w14:paraId="3FA16AE3" w14:textId="77777777" w:rsidR="00D82C07" w:rsidRPr="008310C7" w:rsidRDefault="00D82C07" w:rsidP="00EF5C10">
            <w:pPr>
              <w:pStyle w:val="ListParagraph"/>
              <w:spacing w:before="0" w:after="0"/>
              <w:ind w:left="1440"/>
              <w:contextualSpacing w:val="0"/>
              <w:rPr>
                <w:szCs w:val="22"/>
              </w:rPr>
            </w:pPr>
            <w:r w:rsidRPr="008310C7">
              <w:rPr>
                <w:szCs w:val="22"/>
              </w:rPr>
              <w:t>05/15/16…….28 weeks</w:t>
            </w:r>
          </w:p>
          <w:p w14:paraId="3FA16AE4" w14:textId="77777777" w:rsidR="00D82C07" w:rsidRPr="008310C7" w:rsidRDefault="00D82C07" w:rsidP="00EF5C10">
            <w:pPr>
              <w:pStyle w:val="ListParagraph"/>
              <w:spacing w:before="0" w:after="0"/>
              <w:ind w:left="0"/>
              <w:contextualSpacing w:val="0"/>
              <w:rPr>
                <w:szCs w:val="22"/>
              </w:rPr>
            </w:pPr>
            <w:r w:rsidRPr="008310C7">
              <w:rPr>
                <w:szCs w:val="22"/>
              </w:rPr>
              <w:tab/>
              <w:t>+</w:t>
            </w:r>
            <w:r w:rsidRPr="008310C7">
              <w:rPr>
                <w:szCs w:val="22"/>
              </w:rPr>
              <w:tab/>
            </w:r>
            <w:r w:rsidRPr="008310C7">
              <w:rPr>
                <w:szCs w:val="22"/>
                <w:u w:val="single"/>
              </w:rPr>
              <w:t>08/21/16…….10 weeks</w:t>
            </w:r>
          </w:p>
          <w:p w14:paraId="3FA16AE5" w14:textId="77777777" w:rsidR="00D82C07" w:rsidRPr="008310C7" w:rsidRDefault="00D82C07" w:rsidP="00EF5C10">
            <w:pPr>
              <w:pStyle w:val="normal1"/>
              <w:spacing w:before="0"/>
              <w:ind w:left="2880"/>
              <w:rPr>
                <w:sz w:val="22"/>
                <w:szCs w:val="22"/>
              </w:rPr>
            </w:pPr>
            <w:r w:rsidRPr="008310C7">
              <w:rPr>
                <w:sz w:val="22"/>
                <w:szCs w:val="22"/>
              </w:rPr>
              <w:t>74 weeks of breaks in service</w:t>
            </w:r>
          </w:p>
          <w:p w14:paraId="3FA16AE6" w14:textId="77777777" w:rsidR="00D82C07" w:rsidRPr="008310C7" w:rsidRDefault="00D82C07" w:rsidP="008C3E98">
            <w:pPr>
              <w:pStyle w:val="normal1"/>
              <w:numPr>
                <w:ilvl w:val="1"/>
                <w:numId w:val="100"/>
              </w:numPr>
              <w:spacing w:before="0"/>
              <w:rPr>
                <w:sz w:val="22"/>
                <w:szCs w:val="22"/>
              </w:rPr>
            </w:pPr>
            <w:r w:rsidRPr="008310C7">
              <w:rPr>
                <w:sz w:val="22"/>
                <w:szCs w:val="22"/>
              </w:rPr>
              <w:t>His breaks in service are more than 52 weeks. Since there are multiple appointments, we need to count the creditable time before we reach the 52-week cutoff date of combined breaks in service. Determine the cutoff date (go backwards and add up all the breaks in service until they total 52 weeks): 10 weeks + 28 weeks + 12 weeks + 10 weeks = 60 weeks</w:t>
            </w:r>
          </w:p>
          <w:p w14:paraId="3FA16AE7" w14:textId="77777777" w:rsidR="00D82C07" w:rsidRPr="008310C7" w:rsidRDefault="00D82C07" w:rsidP="00EF5C10">
            <w:pPr>
              <w:pStyle w:val="ListParagraph"/>
              <w:spacing w:before="0" w:after="0"/>
              <w:ind w:left="1440"/>
              <w:contextualSpacing w:val="0"/>
              <w:rPr>
                <w:szCs w:val="22"/>
                <w:u w:val="single"/>
              </w:rPr>
            </w:pPr>
            <w:r w:rsidRPr="008310C7">
              <w:rPr>
                <w:szCs w:val="22"/>
                <w:u w:val="single"/>
              </w:rPr>
              <w:t>Date………… Breaks in Service</w:t>
            </w:r>
          </w:p>
          <w:p w14:paraId="3FA16AE8" w14:textId="77777777" w:rsidR="00D82C07" w:rsidRPr="008310C7" w:rsidRDefault="00D82C07" w:rsidP="00EF5C10">
            <w:pPr>
              <w:pStyle w:val="ListParagraph"/>
              <w:spacing w:before="0" w:after="0"/>
              <w:ind w:left="1440"/>
              <w:contextualSpacing w:val="0"/>
              <w:rPr>
                <w:szCs w:val="22"/>
              </w:rPr>
            </w:pPr>
            <w:r w:rsidRPr="008310C7">
              <w:rPr>
                <w:szCs w:val="22"/>
              </w:rPr>
              <w:t>04/06/14…….14 weeks</w:t>
            </w:r>
          </w:p>
          <w:p w14:paraId="3FA16AE9" w14:textId="77777777" w:rsidR="00D82C07" w:rsidRPr="009127E2" w:rsidRDefault="00D82C07" w:rsidP="00EF5C10">
            <w:pPr>
              <w:pStyle w:val="ListParagraph"/>
              <w:spacing w:before="0" w:after="0"/>
              <w:ind w:left="1440"/>
              <w:contextualSpacing w:val="0"/>
              <w:rPr>
                <w:bCs/>
                <w:color w:val="0070C0"/>
                <w:szCs w:val="22"/>
              </w:rPr>
            </w:pPr>
            <w:r w:rsidRPr="009127E2">
              <w:rPr>
                <w:bCs/>
                <w:color w:val="0070C0"/>
                <w:szCs w:val="22"/>
              </w:rPr>
              <w:t>09/07/14…….10 weeks</w:t>
            </w:r>
          </w:p>
          <w:p w14:paraId="3FA16AEA" w14:textId="77777777" w:rsidR="00D82C07" w:rsidRPr="009127E2" w:rsidRDefault="00D82C07" w:rsidP="00EF5C10">
            <w:pPr>
              <w:pStyle w:val="ListParagraph"/>
              <w:spacing w:before="0" w:after="0"/>
              <w:ind w:left="1440"/>
              <w:contextualSpacing w:val="0"/>
              <w:rPr>
                <w:bCs/>
                <w:color w:val="0070C0"/>
                <w:szCs w:val="22"/>
              </w:rPr>
            </w:pPr>
            <w:r w:rsidRPr="009127E2">
              <w:rPr>
                <w:bCs/>
                <w:color w:val="0070C0"/>
                <w:szCs w:val="22"/>
              </w:rPr>
              <w:t>06/28/15…….12 weeks</w:t>
            </w:r>
          </w:p>
          <w:p w14:paraId="3FA16AEB" w14:textId="77777777" w:rsidR="00D82C07" w:rsidRPr="009127E2" w:rsidRDefault="00D82C07" w:rsidP="00EF5C10">
            <w:pPr>
              <w:pStyle w:val="ListParagraph"/>
              <w:spacing w:before="0" w:after="0"/>
              <w:ind w:left="1440"/>
              <w:contextualSpacing w:val="0"/>
              <w:rPr>
                <w:bCs/>
                <w:color w:val="0070C0"/>
                <w:szCs w:val="22"/>
              </w:rPr>
            </w:pPr>
            <w:r w:rsidRPr="009127E2">
              <w:rPr>
                <w:bCs/>
                <w:color w:val="0070C0"/>
                <w:szCs w:val="22"/>
              </w:rPr>
              <w:t>05/15/16…….28 weeks</w:t>
            </w:r>
          </w:p>
          <w:p w14:paraId="3FA16AEC" w14:textId="77777777" w:rsidR="00D82C07" w:rsidRPr="008310C7" w:rsidRDefault="00D82C07" w:rsidP="00EF5C10">
            <w:pPr>
              <w:pStyle w:val="ListParagraph"/>
              <w:spacing w:before="0" w:after="0"/>
              <w:ind w:left="0"/>
              <w:contextualSpacing w:val="0"/>
              <w:rPr>
                <w:b/>
                <w:szCs w:val="22"/>
              </w:rPr>
            </w:pPr>
            <w:r w:rsidRPr="009127E2">
              <w:rPr>
                <w:bCs/>
                <w:szCs w:val="22"/>
              </w:rPr>
              <w:tab/>
              <w:t>+</w:t>
            </w:r>
            <w:r w:rsidRPr="009127E2">
              <w:rPr>
                <w:bCs/>
                <w:szCs w:val="22"/>
              </w:rPr>
              <w:tab/>
            </w:r>
            <w:r w:rsidRPr="009127E2">
              <w:rPr>
                <w:bCs/>
                <w:color w:val="0070C0"/>
                <w:szCs w:val="22"/>
                <w:u w:val="single"/>
              </w:rPr>
              <w:t>08/21/16…….10 weeks</w:t>
            </w:r>
          </w:p>
          <w:p w14:paraId="3FA16AED" w14:textId="77777777" w:rsidR="00D82C07" w:rsidRPr="008310C7" w:rsidRDefault="00D82C07" w:rsidP="00EF5C10">
            <w:pPr>
              <w:pStyle w:val="normal1"/>
              <w:spacing w:before="0"/>
              <w:ind w:left="2880"/>
              <w:rPr>
                <w:sz w:val="22"/>
                <w:szCs w:val="22"/>
              </w:rPr>
            </w:pPr>
            <w:r w:rsidRPr="008310C7">
              <w:rPr>
                <w:sz w:val="22"/>
                <w:szCs w:val="22"/>
              </w:rPr>
              <w:t>60 weeks of breaks in service</w:t>
            </w:r>
          </w:p>
          <w:p w14:paraId="3FA16AEE" w14:textId="77777777" w:rsidR="00D82C07" w:rsidRPr="008310C7" w:rsidRDefault="00D82C07" w:rsidP="008C3E98">
            <w:pPr>
              <w:pStyle w:val="normal1"/>
              <w:numPr>
                <w:ilvl w:val="1"/>
                <w:numId w:val="100"/>
              </w:numPr>
              <w:spacing w:before="0"/>
              <w:rPr>
                <w:sz w:val="22"/>
                <w:szCs w:val="22"/>
              </w:rPr>
            </w:pPr>
            <w:r w:rsidRPr="008310C7">
              <w:rPr>
                <w:sz w:val="22"/>
                <w:szCs w:val="22"/>
              </w:rPr>
              <w:t xml:space="preserve">He reached 52 weeks of a break in service on the 09/07/14 appointment; therefore, we will not count any time before his 09/07/14 appointment. Starting with the </w:t>
            </w:r>
            <w:r w:rsidRPr="008310C7">
              <w:rPr>
                <w:sz w:val="22"/>
                <w:szCs w:val="22"/>
              </w:rPr>
              <w:lastRenderedPageBreak/>
              <w:t>09/07/14 appointment, we will count his time on the temporary appointments. His service from 09/07</w:t>
            </w:r>
            <w:r w:rsidR="005076E9" w:rsidRPr="008310C7">
              <w:rPr>
                <w:sz w:val="22"/>
                <w:szCs w:val="22"/>
              </w:rPr>
              <w:t>/</w:t>
            </w:r>
            <w:r w:rsidRPr="008310C7">
              <w:rPr>
                <w:sz w:val="22"/>
                <w:szCs w:val="22"/>
              </w:rPr>
              <w:t>14 to 08/21/16 is creditable. Go to the next step.</w:t>
            </w:r>
          </w:p>
          <w:p w14:paraId="3FA16AEF" w14:textId="77777777" w:rsidR="00D82C07" w:rsidRPr="008310C7" w:rsidRDefault="00D82C07" w:rsidP="008C3E98">
            <w:pPr>
              <w:pStyle w:val="normal1"/>
              <w:numPr>
                <w:ilvl w:val="0"/>
                <w:numId w:val="100"/>
              </w:numPr>
              <w:spacing w:before="0"/>
              <w:rPr>
                <w:sz w:val="22"/>
                <w:szCs w:val="22"/>
              </w:rPr>
            </w:pPr>
            <w:r w:rsidRPr="008310C7">
              <w:rPr>
                <w:sz w:val="22"/>
                <w:szCs w:val="22"/>
              </w:rPr>
              <w:t>Second, let’s see if the employee received an equivalent increase upon the career conditional appointment.</w:t>
            </w:r>
          </w:p>
          <w:p w14:paraId="3FA16AF0" w14:textId="481B57D3" w:rsidR="00D82C07" w:rsidRPr="008310C7" w:rsidRDefault="00D82C07" w:rsidP="008C3E98">
            <w:pPr>
              <w:pStyle w:val="normal1"/>
              <w:numPr>
                <w:ilvl w:val="1"/>
                <w:numId w:val="100"/>
              </w:numPr>
              <w:spacing w:before="0"/>
              <w:rPr>
                <w:sz w:val="22"/>
                <w:szCs w:val="22"/>
              </w:rPr>
            </w:pPr>
            <w:r w:rsidRPr="008310C7">
              <w:rPr>
                <w:sz w:val="22"/>
                <w:szCs w:val="22"/>
              </w:rPr>
              <w:t>If he received an equivalent increase</w:t>
            </w:r>
            <w:r w:rsidR="001F101C">
              <w:rPr>
                <w:sz w:val="22"/>
                <w:szCs w:val="22"/>
              </w:rPr>
              <w:t>,</w:t>
            </w:r>
            <w:r w:rsidRPr="008310C7">
              <w:rPr>
                <w:sz w:val="22"/>
                <w:szCs w:val="22"/>
              </w:rPr>
              <w:t xml:space="preserve"> then none of his time under the temporary appointments would count and the employee begins a new waiting period on the date of his new appointment. END.</w:t>
            </w:r>
          </w:p>
          <w:p w14:paraId="3FA16AF1" w14:textId="5C050B53" w:rsidR="00D82C07" w:rsidRPr="008310C7" w:rsidRDefault="00D82C07" w:rsidP="008C3E98">
            <w:pPr>
              <w:pStyle w:val="normal1"/>
              <w:numPr>
                <w:ilvl w:val="1"/>
                <w:numId w:val="100"/>
              </w:numPr>
              <w:spacing w:before="0"/>
              <w:rPr>
                <w:sz w:val="22"/>
                <w:szCs w:val="22"/>
              </w:rPr>
            </w:pPr>
            <w:r w:rsidRPr="008310C7">
              <w:rPr>
                <w:sz w:val="22"/>
                <w:szCs w:val="22"/>
              </w:rPr>
              <w:t>If the employee didn’t receive an equivalent increase</w:t>
            </w:r>
            <w:r w:rsidR="001F101C">
              <w:rPr>
                <w:sz w:val="22"/>
                <w:szCs w:val="22"/>
              </w:rPr>
              <w:t>,</w:t>
            </w:r>
            <w:r w:rsidRPr="008310C7">
              <w:rPr>
                <w:sz w:val="22"/>
                <w:szCs w:val="22"/>
              </w:rPr>
              <w:t xml:space="preserve"> then his time under the temporary appointments may count towards completion of his waiting period from step 1 to step 2.</w:t>
            </w:r>
          </w:p>
          <w:p w14:paraId="3FA16AF2" w14:textId="77777777" w:rsidR="00D82C07" w:rsidRPr="008310C7" w:rsidRDefault="00D82C07" w:rsidP="008C3E98">
            <w:pPr>
              <w:pStyle w:val="normal1"/>
              <w:numPr>
                <w:ilvl w:val="1"/>
                <w:numId w:val="100"/>
              </w:numPr>
              <w:spacing w:before="0"/>
              <w:rPr>
                <w:sz w:val="22"/>
                <w:szCs w:val="22"/>
              </w:rPr>
            </w:pPr>
            <w:r w:rsidRPr="008310C7">
              <w:rPr>
                <w:sz w:val="22"/>
                <w:szCs w:val="22"/>
              </w:rPr>
              <w:t>The employee was a GS-05 step 1 under the temporary appointments and the permanent position is a GS-05 step 1, so he did not receive an equivalent increase. Go to the next step.</w:t>
            </w:r>
          </w:p>
          <w:p w14:paraId="3FA16AF3" w14:textId="77777777" w:rsidR="00D82C07" w:rsidRPr="008310C7" w:rsidRDefault="00D82C07" w:rsidP="008C3E98">
            <w:pPr>
              <w:pStyle w:val="normal1"/>
              <w:numPr>
                <w:ilvl w:val="0"/>
                <w:numId w:val="100"/>
              </w:numPr>
              <w:spacing w:before="0"/>
              <w:rPr>
                <w:sz w:val="22"/>
                <w:szCs w:val="22"/>
              </w:rPr>
            </w:pPr>
            <w:r w:rsidRPr="008310C7">
              <w:rPr>
                <w:sz w:val="22"/>
                <w:szCs w:val="22"/>
              </w:rPr>
              <w:t xml:space="preserve">Third, add up his creditable service: </w:t>
            </w:r>
          </w:p>
          <w:p w14:paraId="3FA16AF4" w14:textId="77777777" w:rsidR="00D82C07" w:rsidRPr="009F222D" w:rsidRDefault="00D82C07" w:rsidP="00EF5C10">
            <w:pPr>
              <w:pStyle w:val="ListParagraph"/>
              <w:spacing w:before="0" w:after="0"/>
              <w:contextualSpacing w:val="0"/>
              <w:rPr>
                <w:szCs w:val="22"/>
                <w:u w:val="single"/>
              </w:rPr>
            </w:pPr>
            <w:r w:rsidRPr="008310C7">
              <w:rPr>
                <w:szCs w:val="22"/>
              </w:rPr>
              <w:tab/>
            </w:r>
            <w:r w:rsidRPr="009F222D">
              <w:rPr>
                <w:szCs w:val="22"/>
                <w:u w:val="single"/>
              </w:rPr>
              <w:t>Date………… Creditable Service</w:t>
            </w:r>
          </w:p>
          <w:p w14:paraId="3FA16AF5" w14:textId="77777777" w:rsidR="00D82C07" w:rsidRPr="008310C7" w:rsidRDefault="00D82C07" w:rsidP="00EF5C10">
            <w:pPr>
              <w:pStyle w:val="ListParagraph"/>
              <w:spacing w:before="0" w:after="0"/>
              <w:ind w:left="1440"/>
              <w:contextualSpacing w:val="0"/>
              <w:rPr>
                <w:szCs w:val="22"/>
              </w:rPr>
            </w:pPr>
            <w:r w:rsidRPr="008310C7">
              <w:rPr>
                <w:szCs w:val="22"/>
              </w:rPr>
              <w:t>04/04/15…….30 weeks</w:t>
            </w:r>
          </w:p>
          <w:p w14:paraId="3FA16AF6" w14:textId="77777777" w:rsidR="00D82C07" w:rsidRPr="008310C7" w:rsidRDefault="00D82C07" w:rsidP="00EF5C10">
            <w:pPr>
              <w:pStyle w:val="ListParagraph"/>
              <w:spacing w:before="0" w:after="0"/>
              <w:ind w:left="1440"/>
              <w:contextualSpacing w:val="0"/>
              <w:rPr>
                <w:szCs w:val="22"/>
              </w:rPr>
            </w:pPr>
            <w:r w:rsidRPr="008310C7">
              <w:rPr>
                <w:szCs w:val="22"/>
              </w:rPr>
              <w:t>10/31/15…….18 weeks</w:t>
            </w:r>
          </w:p>
          <w:p w14:paraId="3FA16AF7" w14:textId="77777777" w:rsidR="00D82C07" w:rsidRPr="008310C7" w:rsidRDefault="00D82C07" w:rsidP="00EF5C10">
            <w:pPr>
              <w:pStyle w:val="ListParagraph"/>
              <w:spacing w:before="0" w:after="0"/>
              <w:ind w:left="0"/>
              <w:contextualSpacing w:val="0"/>
              <w:rPr>
                <w:szCs w:val="22"/>
                <w:u w:val="single"/>
              </w:rPr>
            </w:pPr>
            <w:r w:rsidRPr="008310C7">
              <w:rPr>
                <w:szCs w:val="22"/>
              </w:rPr>
              <w:tab/>
              <w:t>+</w:t>
            </w:r>
            <w:r w:rsidRPr="008310C7">
              <w:rPr>
                <w:szCs w:val="22"/>
              </w:rPr>
              <w:tab/>
            </w:r>
            <w:r w:rsidRPr="008310C7">
              <w:rPr>
                <w:szCs w:val="22"/>
                <w:u w:val="single"/>
              </w:rPr>
              <w:t>07/23/16…….10 weeks</w:t>
            </w:r>
          </w:p>
          <w:p w14:paraId="3FA16AF8" w14:textId="77777777" w:rsidR="00D82C07" w:rsidRPr="008310C7" w:rsidRDefault="00D82C07" w:rsidP="00EF5C10">
            <w:pPr>
              <w:pStyle w:val="normal1"/>
              <w:spacing w:before="0"/>
              <w:ind w:left="2880"/>
              <w:rPr>
                <w:sz w:val="22"/>
                <w:szCs w:val="22"/>
              </w:rPr>
            </w:pPr>
            <w:r w:rsidRPr="008310C7">
              <w:rPr>
                <w:sz w:val="22"/>
                <w:szCs w:val="22"/>
              </w:rPr>
              <w:t>58 weeks of creditable service</w:t>
            </w:r>
          </w:p>
          <w:p w14:paraId="3FA16AF9" w14:textId="77777777" w:rsidR="00D82C07" w:rsidRPr="008310C7" w:rsidRDefault="00D82C07" w:rsidP="008C3E98">
            <w:pPr>
              <w:pStyle w:val="normal1"/>
              <w:numPr>
                <w:ilvl w:val="0"/>
                <w:numId w:val="100"/>
              </w:numPr>
              <w:spacing w:before="0"/>
              <w:rPr>
                <w:sz w:val="22"/>
                <w:szCs w:val="22"/>
              </w:rPr>
            </w:pPr>
            <w:r w:rsidRPr="008310C7">
              <w:rPr>
                <w:sz w:val="22"/>
                <w:szCs w:val="22"/>
              </w:rPr>
              <w:t>Mike completed 58 weeks of creditable service. He is entitled to have the 58 weeks spent on the temporary appointments credited towards the completion of one waiting period.</w:t>
            </w:r>
          </w:p>
          <w:p w14:paraId="3FA16AFA" w14:textId="77777777" w:rsidR="00D82C07" w:rsidRPr="008310C7" w:rsidRDefault="00D82C07" w:rsidP="008C3E98">
            <w:pPr>
              <w:pStyle w:val="normal1"/>
              <w:numPr>
                <w:ilvl w:val="1"/>
                <w:numId w:val="100"/>
              </w:numPr>
              <w:spacing w:before="0"/>
              <w:rPr>
                <w:sz w:val="22"/>
                <w:szCs w:val="22"/>
              </w:rPr>
            </w:pPr>
            <w:r w:rsidRPr="008310C7">
              <w:rPr>
                <w:sz w:val="22"/>
                <w:szCs w:val="22"/>
              </w:rPr>
              <w:t>To move from step 1 to step 2 an employee needs 52 weeks of creditable service.</w:t>
            </w:r>
          </w:p>
          <w:p w14:paraId="3FA16AFB" w14:textId="77777777" w:rsidR="00EF5C10" w:rsidRPr="008310C7" w:rsidRDefault="00D82C07" w:rsidP="008C3E98">
            <w:pPr>
              <w:pStyle w:val="normal1"/>
              <w:numPr>
                <w:ilvl w:val="1"/>
                <w:numId w:val="100"/>
              </w:numPr>
              <w:spacing w:before="0"/>
              <w:rPr>
                <w:sz w:val="22"/>
                <w:szCs w:val="22"/>
              </w:rPr>
            </w:pPr>
            <w:r w:rsidRPr="008310C7">
              <w:rPr>
                <w:sz w:val="22"/>
                <w:szCs w:val="22"/>
              </w:rPr>
              <w:t xml:space="preserve">The employee earns a WGI to step 2 effective the same date as the career conditional appointment. </w:t>
            </w:r>
          </w:p>
          <w:p w14:paraId="3FA16AFC" w14:textId="77777777" w:rsidR="00D82C07" w:rsidRPr="008310C7" w:rsidRDefault="00D82C07" w:rsidP="008C3E98">
            <w:pPr>
              <w:pStyle w:val="normal1"/>
              <w:numPr>
                <w:ilvl w:val="1"/>
                <w:numId w:val="100"/>
              </w:numPr>
              <w:spacing w:before="0"/>
              <w:rPr>
                <w:sz w:val="22"/>
                <w:szCs w:val="22"/>
              </w:rPr>
            </w:pPr>
            <w:r w:rsidRPr="008310C7">
              <w:rPr>
                <w:sz w:val="22"/>
                <w:szCs w:val="22"/>
              </w:rPr>
              <w:t>Pay is set at GS-05 step 2.</w:t>
            </w:r>
          </w:p>
          <w:p w14:paraId="3FA16AFD" w14:textId="77777777" w:rsidR="00D82C07" w:rsidRPr="008310C7" w:rsidRDefault="00D82C07" w:rsidP="008C3E98">
            <w:pPr>
              <w:pStyle w:val="normal1"/>
              <w:numPr>
                <w:ilvl w:val="1"/>
                <w:numId w:val="100"/>
              </w:numPr>
              <w:spacing w:before="0"/>
              <w:rPr>
                <w:sz w:val="22"/>
                <w:szCs w:val="22"/>
              </w:rPr>
            </w:pPr>
            <w:r w:rsidRPr="008310C7">
              <w:rPr>
                <w:sz w:val="22"/>
                <w:szCs w:val="22"/>
              </w:rPr>
              <w:t xml:space="preserve">Any creditable service </w:t>
            </w:r>
            <w:proofErr w:type="gramStart"/>
            <w:r w:rsidRPr="008310C7">
              <w:rPr>
                <w:sz w:val="22"/>
                <w:szCs w:val="22"/>
              </w:rPr>
              <w:t>in excess of</w:t>
            </w:r>
            <w:proofErr w:type="gramEnd"/>
            <w:r w:rsidRPr="008310C7">
              <w:rPr>
                <w:sz w:val="22"/>
                <w:szCs w:val="22"/>
              </w:rPr>
              <w:t xml:space="preserve"> the 52 weeks is dropped. Mike is due a WGI to step 3 in 52 weeks, on August 20, 2017.</w:t>
            </w:r>
          </w:p>
          <w:p w14:paraId="3FA16AFE" w14:textId="77777777" w:rsidR="00D82C07" w:rsidRPr="008310C7" w:rsidRDefault="00D82C07" w:rsidP="005F149C">
            <w:pPr>
              <w:pStyle w:val="normal1"/>
              <w:spacing w:before="0"/>
              <w:rPr>
                <w:sz w:val="22"/>
                <w:szCs w:val="22"/>
              </w:rPr>
            </w:pPr>
            <w:r w:rsidRPr="008310C7">
              <w:rPr>
                <w:sz w:val="22"/>
                <w:szCs w:val="22"/>
              </w:rPr>
              <w:t>NOTE: If he had been given a permanent appointment to a GS-06 position instead of the GS-05 grade, then that would have been considered an equivalent increase and no</w:t>
            </w:r>
            <w:r w:rsidR="005F149C" w:rsidRPr="008310C7">
              <w:rPr>
                <w:sz w:val="22"/>
                <w:szCs w:val="22"/>
              </w:rPr>
              <w:t>ne</w:t>
            </w:r>
            <w:r w:rsidRPr="008310C7">
              <w:rPr>
                <w:sz w:val="22"/>
                <w:szCs w:val="22"/>
              </w:rPr>
              <w:t xml:space="preserve"> of his time would count.</w:t>
            </w:r>
          </w:p>
        </w:tc>
      </w:tr>
    </w:tbl>
    <w:p w14:paraId="3FA16B00" w14:textId="77777777" w:rsidR="006C0A2F" w:rsidRPr="001F0FA6" w:rsidRDefault="006C0A2F" w:rsidP="008562A8">
      <w:pPr>
        <w:pStyle w:val="Heading2"/>
      </w:pPr>
      <w:bookmarkStart w:id="72" w:name="_Toc512500792"/>
      <w:bookmarkStart w:id="73" w:name="_Toc131397264"/>
      <w:bookmarkStart w:id="74" w:name="_Toc509495367"/>
      <w:bookmarkStart w:id="75" w:name="_Toc485021481"/>
      <w:r w:rsidRPr="001F0FA6">
        <w:lastRenderedPageBreak/>
        <w:t>T</w:t>
      </w:r>
      <w:r w:rsidR="001F0FA6" w:rsidRPr="001F0FA6">
        <w:t>EMPORARY PROMOTIONS</w:t>
      </w:r>
      <w:bookmarkEnd w:id="72"/>
      <w:bookmarkEnd w:id="73"/>
    </w:p>
    <w:p w14:paraId="3FA16B01" w14:textId="77777777" w:rsidR="006C0A2F" w:rsidRPr="001F0FA6" w:rsidRDefault="006C0A2F" w:rsidP="006305C8">
      <w:pPr>
        <w:pStyle w:val="Heading3"/>
      </w:pPr>
      <w:bookmarkStart w:id="76" w:name="_Toc131397265"/>
      <w:r w:rsidRPr="001F0FA6">
        <w:t>Q: Can a permanent employee on a time-limited promotion receive a WGI?</w:t>
      </w:r>
      <w:bookmarkEnd w:id="76"/>
    </w:p>
    <w:p w14:paraId="3FA16B02" w14:textId="77777777" w:rsidR="001C6D8E" w:rsidRDefault="006C0A2F" w:rsidP="001C6D8E">
      <w:pPr>
        <w:ind w:left="360"/>
        <w:rPr>
          <w:rFonts w:cs="Arial"/>
          <w:szCs w:val="24"/>
        </w:rPr>
      </w:pPr>
      <w:r w:rsidRPr="001F0FA6">
        <w:rPr>
          <w:rFonts w:cs="Arial"/>
          <w:b/>
          <w:bCs/>
          <w:szCs w:val="24"/>
        </w:rPr>
        <w:t>A: Yes</w:t>
      </w:r>
      <w:r w:rsidRPr="001F0FA6">
        <w:rPr>
          <w:rFonts w:cs="Arial"/>
          <w:szCs w:val="24"/>
        </w:rPr>
        <w:t>, when a permanent employee is promoted on a temporary or term basis for one year or longer, they are eligible to earn a WGI.</w:t>
      </w:r>
    </w:p>
    <w:p w14:paraId="3FA16B03" w14:textId="77777777" w:rsidR="001C6D8E" w:rsidRPr="001C6D8E" w:rsidRDefault="001C6D8E" w:rsidP="001C6D8E">
      <w:pPr>
        <w:ind w:left="360"/>
        <w:rPr>
          <w:rFonts w:cs="Arial"/>
          <w:i/>
          <w:szCs w:val="24"/>
        </w:rPr>
      </w:pPr>
      <w:r w:rsidRPr="00407448">
        <w:rPr>
          <w:rFonts w:eastAsiaTheme="minorHAnsi" w:cs="Arial"/>
          <w:szCs w:val="24"/>
        </w:rPr>
        <w:t xml:space="preserve">Employees on temporary NTE 1-year promotions are not eligible to earn a WGI while on the temporary promotion; the time is still creditable, they just can’t receive a WGI while on the temporary NTE 1-year promotion, </w:t>
      </w:r>
      <w:r w:rsidRPr="001C6D8E">
        <w:rPr>
          <w:rFonts w:eastAsiaTheme="minorHAnsi" w:cs="Arial"/>
          <w:i/>
          <w:szCs w:val="24"/>
        </w:rPr>
        <w:t>unless it’s extended beyond 1 year.</w:t>
      </w:r>
    </w:p>
    <w:p w14:paraId="3FA16B04" w14:textId="77777777" w:rsidR="006C0A2F" w:rsidRPr="001F0FA6" w:rsidRDefault="006C0A2F" w:rsidP="001C6D8E">
      <w:pPr>
        <w:ind w:left="360"/>
        <w:rPr>
          <w:rFonts w:cs="Arial"/>
          <w:szCs w:val="24"/>
        </w:rPr>
      </w:pPr>
      <w:r w:rsidRPr="001F0FA6">
        <w:rPr>
          <w:rFonts w:cs="Arial"/>
          <w:szCs w:val="24"/>
        </w:rPr>
        <w:lastRenderedPageBreak/>
        <w:t xml:space="preserve">For example, on </w:t>
      </w:r>
      <w:r w:rsidR="001F0FA6">
        <w:rPr>
          <w:rFonts w:cs="Arial"/>
          <w:szCs w:val="24"/>
        </w:rPr>
        <w:t>01/0</w:t>
      </w:r>
      <w:r w:rsidRPr="001F0FA6">
        <w:rPr>
          <w:rFonts w:cs="Arial"/>
          <w:szCs w:val="24"/>
        </w:rPr>
        <w:t>7</w:t>
      </w:r>
      <w:r w:rsidR="001F0FA6">
        <w:rPr>
          <w:rFonts w:cs="Arial"/>
          <w:szCs w:val="24"/>
        </w:rPr>
        <w:t>/</w:t>
      </w:r>
      <w:r w:rsidRPr="001F0FA6">
        <w:rPr>
          <w:rFonts w:cs="Arial"/>
          <w:szCs w:val="24"/>
        </w:rPr>
        <w:t>18, GS-09 step 7 receives a temp. NTE 1-year promotion to a GS-11 step 1 position. The employee is not eligible for a WGI because the TLP is less than one year.</w:t>
      </w:r>
      <w:r w:rsidR="001C6D8E">
        <w:rPr>
          <w:rFonts w:cs="Arial"/>
          <w:szCs w:val="24"/>
        </w:rPr>
        <w:t xml:space="preserve"> </w:t>
      </w:r>
      <w:r w:rsidR="001F0FA6">
        <w:rPr>
          <w:rFonts w:cs="Arial"/>
          <w:szCs w:val="24"/>
        </w:rPr>
        <w:t>However, if the TLP was extended beyond one year then the employee would be eligible for WGIs. In our example, if t</w:t>
      </w:r>
      <w:r w:rsidRPr="001F0FA6">
        <w:rPr>
          <w:rFonts w:cs="Arial"/>
          <w:szCs w:val="24"/>
        </w:rPr>
        <w:t xml:space="preserve">he TLP </w:t>
      </w:r>
      <w:r w:rsidR="001F0FA6">
        <w:rPr>
          <w:rFonts w:cs="Arial"/>
          <w:szCs w:val="24"/>
        </w:rPr>
        <w:t>was</w:t>
      </w:r>
      <w:r w:rsidRPr="001F0FA6">
        <w:rPr>
          <w:rFonts w:cs="Arial"/>
          <w:szCs w:val="24"/>
        </w:rPr>
        <w:t xml:space="preserve"> extended beyond one year</w:t>
      </w:r>
      <w:r w:rsidR="001F0FA6">
        <w:rPr>
          <w:rFonts w:cs="Arial"/>
          <w:szCs w:val="24"/>
        </w:rPr>
        <w:t xml:space="preserve"> th</w:t>
      </w:r>
      <w:r w:rsidRPr="001F0FA6">
        <w:rPr>
          <w:rFonts w:cs="Arial"/>
          <w:szCs w:val="24"/>
        </w:rPr>
        <w:t xml:space="preserve">e employee </w:t>
      </w:r>
      <w:r w:rsidR="001F0FA6">
        <w:rPr>
          <w:rFonts w:cs="Arial"/>
          <w:szCs w:val="24"/>
        </w:rPr>
        <w:t>would</w:t>
      </w:r>
      <w:r w:rsidRPr="001F0FA6">
        <w:rPr>
          <w:rFonts w:cs="Arial"/>
          <w:szCs w:val="24"/>
        </w:rPr>
        <w:t xml:space="preserve"> receive a WGI to GS-11 step 2 on </w:t>
      </w:r>
      <w:r w:rsidR="001F0FA6">
        <w:rPr>
          <w:rFonts w:cs="Arial"/>
          <w:szCs w:val="24"/>
        </w:rPr>
        <w:t>01/0</w:t>
      </w:r>
      <w:r w:rsidRPr="001F0FA6">
        <w:rPr>
          <w:rFonts w:cs="Arial"/>
          <w:szCs w:val="24"/>
        </w:rPr>
        <w:t>6</w:t>
      </w:r>
      <w:r w:rsidR="001F0FA6">
        <w:rPr>
          <w:rFonts w:cs="Arial"/>
          <w:szCs w:val="24"/>
        </w:rPr>
        <w:t>/</w:t>
      </w:r>
      <w:r w:rsidRPr="001F0FA6">
        <w:rPr>
          <w:rFonts w:cs="Arial"/>
          <w:szCs w:val="24"/>
        </w:rPr>
        <w:t>19.</w:t>
      </w:r>
    </w:p>
    <w:p w14:paraId="3FA16B05" w14:textId="1337A27C" w:rsidR="00D95E85" w:rsidRPr="008A23A2" w:rsidRDefault="00D95E85" w:rsidP="009D06A4">
      <w:pPr>
        <w:pStyle w:val="Heading3"/>
      </w:pPr>
      <w:bookmarkStart w:id="77" w:name="_Toc131397266"/>
      <w:r>
        <w:t xml:space="preserve">Q: If an employee is on a </w:t>
      </w:r>
      <w:r w:rsidR="00E93B7A">
        <w:t xml:space="preserve">competitive </w:t>
      </w:r>
      <w:r>
        <w:t>TLP and then permanently promoted into that grade, do</w:t>
      </w:r>
      <w:r w:rsidR="009B0AB0">
        <w:t>es the time</w:t>
      </w:r>
      <w:r>
        <w:t xml:space="preserve"> spent on the TLP</w:t>
      </w:r>
      <w:r w:rsidR="009B0AB0">
        <w:t xml:space="preserve"> count </w:t>
      </w:r>
      <w:r w:rsidR="00424138">
        <w:t>towards</w:t>
      </w:r>
      <w:r w:rsidR="009B0AB0">
        <w:t xml:space="preserve"> the employee’s next WGI</w:t>
      </w:r>
      <w:r>
        <w:t>?</w:t>
      </w:r>
      <w:bookmarkEnd w:id="77"/>
      <w:r>
        <w:t xml:space="preserve"> </w:t>
      </w:r>
    </w:p>
    <w:p w14:paraId="3FA16B06" w14:textId="77777777" w:rsidR="00471243" w:rsidRDefault="00D95E85" w:rsidP="00471243">
      <w:pPr>
        <w:ind w:left="360"/>
        <w:rPr>
          <w:rFonts w:eastAsiaTheme="minorHAnsi" w:cs="Arial"/>
          <w:szCs w:val="24"/>
        </w:rPr>
      </w:pPr>
      <w:r w:rsidRPr="00471243">
        <w:rPr>
          <w:rFonts w:eastAsiaTheme="minorHAnsi" w:cs="Arial"/>
          <w:b/>
          <w:szCs w:val="24"/>
        </w:rPr>
        <w:t>A: Yes</w:t>
      </w:r>
      <w:r w:rsidRPr="00471243">
        <w:rPr>
          <w:rFonts w:eastAsiaTheme="minorHAnsi" w:cs="Arial"/>
          <w:szCs w:val="24"/>
        </w:rPr>
        <w:t>. If a temporary promotion is made permanent immediately after the temporary promotion ends, the time spent on the temporary promotion counts towards creditable service for the employee’s next WGI.</w:t>
      </w:r>
    </w:p>
    <w:p w14:paraId="3FA16B07" w14:textId="77777777" w:rsidR="009B0AB0" w:rsidRPr="00471243" w:rsidRDefault="009B0AB0" w:rsidP="00471243">
      <w:pPr>
        <w:ind w:left="360"/>
        <w:rPr>
          <w:rFonts w:eastAsiaTheme="minorHAnsi" w:cs="Arial"/>
          <w:szCs w:val="24"/>
        </w:rPr>
      </w:pPr>
      <w:r w:rsidRPr="009B0AB0">
        <w:rPr>
          <w:rFonts w:cs="Arial"/>
          <w:szCs w:val="24"/>
        </w:rPr>
        <w:t xml:space="preserve">The </w:t>
      </w:r>
      <w:r w:rsidRPr="00747695">
        <w:rPr>
          <w:rFonts w:cs="Arial"/>
          <w:szCs w:val="24"/>
        </w:rPr>
        <w:t xml:space="preserve">regulations state that if a temporary promotion is made permanent immediately after the temporary promotion ends, the agency may not return the employee to the lower grade; instead, the agency must convert the employee’s temporary promotion to a permanent promotion without a change in pay. </w:t>
      </w:r>
      <w:r w:rsidRPr="00747695">
        <w:rPr>
          <w:rFonts w:cs="Arial"/>
          <w:i/>
          <w:iCs/>
          <w:szCs w:val="24"/>
        </w:rPr>
        <w:t>(5 CFR 531.214(e))</w:t>
      </w:r>
      <w:r w:rsidRPr="00747695">
        <w:rPr>
          <w:rFonts w:cs="Arial"/>
          <w:szCs w:val="24"/>
        </w:rPr>
        <w:t xml:space="preserve"> </w:t>
      </w:r>
    </w:p>
    <w:p w14:paraId="3FA16B08" w14:textId="77777777" w:rsidR="00E71F81" w:rsidRPr="00E93B7A" w:rsidRDefault="00E71F81" w:rsidP="005809EC">
      <w:pPr>
        <w:pStyle w:val="Heading3"/>
      </w:pPr>
      <w:bookmarkStart w:id="78" w:name="_Toc131397267"/>
      <w:r w:rsidRPr="00E93B7A">
        <w:t>Q: What about an employee on a non-competitive 120-day TLP who is permanently promoted into that grade</w:t>
      </w:r>
      <w:r>
        <w:t>, does the time spent on the TLP count for the employee’s next WGI</w:t>
      </w:r>
      <w:r w:rsidRPr="00E93B7A">
        <w:t>?</w:t>
      </w:r>
      <w:bookmarkEnd w:id="78"/>
    </w:p>
    <w:p w14:paraId="3FA16B09" w14:textId="77777777" w:rsidR="00E71F81" w:rsidRDefault="00E71F81" w:rsidP="00471243">
      <w:pPr>
        <w:ind w:left="360"/>
        <w:rPr>
          <w:rFonts w:cs="Arial"/>
          <w:szCs w:val="24"/>
        </w:rPr>
      </w:pPr>
      <w:r w:rsidRPr="00471243">
        <w:rPr>
          <w:rFonts w:cs="Arial"/>
          <w:b/>
          <w:szCs w:val="24"/>
        </w:rPr>
        <w:t>A: Yes</w:t>
      </w:r>
      <w:r w:rsidRPr="00471243">
        <w:rPr>
          <w:rFonts w:cs="Arial"/>
          <w:szCs w:val="24"/>
        </w:rPr>
        <w:t>.</w:t>
      </w:r>
      <w:r>
        <w:rPr>
          <w:rFonts w:cs="Arial"/>
          <w:szCs w:val="24"/>
        </w:rPr>
        <w:t xml:space="preserve"> It is the same for an employee on a competitive TLP or a non-competitive TLP. If a</w:t>
      </w:r>
      <w:r w:rsidR="005B08AA">
        <w:rPr>
          <w:rFonts w:cs="Arial"/>
          <w:szCs w:val="24"/>
        </w:rPr>
        <w:t>n employee is on a non-competitive 120-day TLP and then permanently promoted into that grade without a break, the time spent on the TLP counts towards creditable service for the employee’s next WGI.</w:t>
      </w:r>
    </w:p>
    <w:p w14:paraId="3FA16B0A" w14:textId="77777777" w:rsidR="009B0AB0" w:rsidRPr="00747695" w:rsidRDefault="009B0AB0" w:rsidP="00AA0406">
      <w:pPr>
        <w:pStyle w:val="Heading3"/>
      </w:pPr>
      <w:bookmarkStart w:id="79" w:name="_Toc131397268"/>
      <w:r w:rsidRPr="00747695">
        <w:t>Q: But NFC requires us to process a CLG before we can permanently promote them into the same grade. Does the time still count?</w:t>
      </w:r>
      <w:bookmarkEnd w:id="79"/>
    </w:p>
    <w:p w14:paraId="3FA16B0B" w14:textId="77777777" w:rsidR="00747695" w:rsidRPr="00471243" w:rsidRDefault="009B0AB0" w:rsidP="00471243">
      <w:pPr>
        <w:ind w:left="360"/>
        <w:rPr>
          <w:rFonts w:cs="Arial"/>
          <w:i/>
          <w:szCs w:val="24"/>
        </w:rPr>
      </w:pPr>
      <w:r w:rsidRPr="00471243">
        <w:rPr>
          <w:rFonts w:cs="Arial"/>
          <w:b/>
          <w:szCs w:val="24"/>
        </w:rPr>
        <w:t xml:space="preserve">A: Yes. </w:t>
      </w:r>
      <w:r w:rsidRPr="00471243">
        <w:rPr>
          <w:rFonts w:cs="Arial"/>
          <w:szCs w:val="24"/>
        </w:rPr>
        <w:t>Even t</w:t>
      </w:r>
      <w:r w:rsidR="00747695" w:rsidRPr="00471243">
        <w:rPr>
          <w:rFonts w:cs="Arial"/>
          <w:szCs w:val="24"/>
        </w:rPr>
        <w:t>hough NFC requires a CLG action</w:t>
      </w:r>
      <w:r w:rsidRPr="00471243">
        <w:rPr>
          <w:rFonts w:cs="Arial"/>
          <w:szCs w:val="24"/>
        </w:rPr>
        <w:t xml:space="preserve"> before you can permanently promote them, the time still counts. </w:t>
      </w:r>
      <w:r w:rsidR="00747695" w:rsidRPr="00471243">
        <w:rPr>
          <w:rFonts w:cs="Arial"/>
          <w:i/>
          <w:szCs w:val="24"/>
        </w:rPr>
        <w:t xml:space="preserve">(NFC requires a CLG after </w:t>
      </w:r>
      <w:r w:rsidR="001C6D8E" w:rsidRPr="00471243">
        <w:rPr>
          <w:rFonts w:cs="Arial"/>
          <w:i/>
          <w:szCs w:val="24"/>
        </w:rPr>
        <w:t>a competitive</w:t>
      </w:r>
      <w:r w:rsidR="00747695" w:rsidRPr="00471243">
        <w:rPr>
          <w:rFonts w:cs="Arial"/>
          <w:i/>
          <w:szCs w:val="24"/>
        </w:rPr>
        <w:t xml:space="preserve"> TLP due to internal system issues (we need to close the loop on the permanent position in the lower grade before we can permanently promote them in the higher grade)).</w:t>
      </w:r>
    </w:p>
    <w:p w14:paraId="3FA16B0C" w14:textId="3B66C221" w:rsidR="00747695" w:rsidRPr="00747695" w:rsidRDefault="00747695" w:rsidP="00471243">
      <w:pPr>
        <w:pStyle w:val="ListParagraph"/>
        <w:numPr>
          <w:ilvl w:val="0"/>
          <w:numId w:val="147"/>
        </w:numPr>
        <w:ind w:left="720"/>
        <w:contextualSpacing w:val="0"/>
        <w:rPr>
          <w:rFonts w:cs="Arial"/>
          <w:szCs w:val="24"/>
        </w:rPr>
      </w:pPr>
      <w:r w:rsidRPr="00747695">
        <w:rPr>
          <w:rFonts w:cs="Arial"/>
          <w:b/>
          <w:szCs w:val="24"/>
        </w:rPr>
        <w:t>No Break</w:t>
      </w:r>
      <w:r w:rsidRPr="00747695">
        <w:rPr>
          <w:rFonts w:cs="Arial"/>
          <w:szCs w:val="24"/>
        </w:rPr>
        <w:t xml:space="preserve">. </w:t>
      </w:r>
      <w:r w:rsidR="009B0AB0" w:rsidRPr="00747695">
        <w:rPr>
          <w:rFonts w:cs="Arial"/>
          <w:szCs w:val="24"/>
        </w:rPr>
        <w:t xml:space="preserve">If you permanently promote someone into the same grade they held during the </w:t>
      </w:r>
      <w:r w:rsidR="001C6D8E">
        <w:rPr>
          <w:rFonts w:cs="Arial"/>
          <w:szCs w:val="24"/>
        </w:rPr>
        <w:t xml:space="preserve">competitive </w:t>
      </w:r>
      <w:r w:rsidR="009B0AB0" w:rsidRPr="00747695">
        <w:rPr>
          <w:rFonts w:cs="Arial"/>
          <w:szCs w:val="24"/>
        </w:rPr>
        <w:t>temporary promotion (no break between temp promo and permanent promotion), then yes</w:t>
      </w:r>
      <w:r w:rsidR="00146378">
        <w:rPr>
          <w:rFonts w:cs="Arial"/>
          <w:szCs w:val="24"/>
        </w:rPr>
        <w:t>,</w:t>
      </w:r>
      <w:r w:rsidR="001C6D8E">
        <w:rPr>
          <w:rFonts w:cs="Arial"/>
          <w:szCs w:val="24"/>
        </w:rPr>
        <w:t xml:space="preserve"> the time counts</w:t>
      </w:r>
      <w:r w:rsidRPr="00747695">
        <w:rPr>
          <w:rFonts w:cs="Arial"/>
          <w:szCs w:val="24"/>
        </w:rPr>
        <w:t>:</w:t>
      </w:r>
    </w:p>
    <w:p w14:paraId="3FA16B0D" w14:textId="77777777" w:rsidR="00747695" w:rsidRPr="00747695" w:rsidRDefault="00747695" w:rsidP="00471243">
      <w:pPr>
        <w:pStyle w:val="ListParagraph"/>
        <w:numPr>
          <w:ilvl w:val="0"/>
          <w:numId w:val="146"/>
        </w:numPr>
        <w:ind w:left="1080"/>
        <w:contextualSpacing w:val="0"/>
        <w:rPr>
          <w:rFonts w:cs="Arial"/>
          <w:szCs w:val="24"/>
        </w:rPr>
      </w:pPr>
      <w:r w:rsidRPr="00747695">
        <w:rPr>
          <w:rFonts w:cs="Arial"/>
          <w:szCs w:val="24"/>
        </w:rPr>
        <w:t>T</w:t>
      </w:r>
      <w:r w:rsidR="009B0AB0" w:rsidRPr="00747695">
        <w:rPr>
          <w:rFonts w:cs="Arial"/>
          <w:szCs w:val="24"/>
        </w:rPr>
        <w:t>he employee is returned to the lower grade first (because NFC requires us to due to their internal system issues</w:t>
      </w:r>
      <w:proofErr w:type="gramStart"/>
      <w:r w:rsidR="009B0AB0" w:rsidRPr="00747695">
        <w:rPr>
          <w:rFonts w:cs="Arial"/>
          <w:szCs w:val="24"/>
        </w:rPr>
        <w:t>)</w:t>
      </w:r>
      <w:r w:rsidRPr="00747695">
        <w:rPr>
          <w:rFonts w:cs="Arial"/>
          <w:szCs w:val="24"/>
        </w:rPr>
        <w:t>;</w:t>
      </w:r>
      <w:proofErr w:type="gramEnd"/>
    </w:p>
    <w:p w14:paraId="3FA16B0E" w14:textId="77777777" w:rsidR="00747695" w:rsidRPr="00747695" w:rsidRDefault="00747695" w:rsidP="00471243">
      <w:pPr>
        <w:pStyle w:val="ListParagraph"/>
        <w:numPr>
          <w:ilvl w:val="0"/>
          <w:numId w:val="146"/>
        </w:numPr>
        <w:ind w:left="1080"/>
        <w:contextualSpacing w:val="0"/>
        <w:rPr>
          <w:rFonts w:cs="Arial"/>
          <w:szCs w:val="24"/>
        </w:rPr>
      </w:pPr>
      <w:r w:rsidRPr="00747695">
        <w:rPr>
          <w:rFonts w:cs="Arial"/>
          <w:szCs w:val="24"/>
        </w:rPr>
        <w:t>T</w:t>
      </w:r>
      <w:r w:rsidR="009B0AB0" w:rsidRPr="00747695">
        <w:rPr>
          <w:rFonts w:cs="Arial"/>
          <w:szCs w:val="24"/>
        </w:rPr>
        <w:t xml:space="preserve">he employee is brought back to the higher grade at the same </w:t>
      </w:r>
      <w:proofErr w:type="gramStart"/>
      <w:r w:rsidR="009B0AB0" w:rsidRPr="00747695">
        <w:rPr>
          <w:rFonts w:cs="Arial"/>
          <w:szCs w:val="24"/>
        </w:rPr>
        <w:t>step</w:t>
      </w:r>
      <w:r w:rsidRPr="00747695">
        <w:rPr>
          <w:rFonts w:cs="Arial"/>
          <w:szCs w:val="24"/>
        </w:rPr>
        <w:t>;</w:t>
      </w:r>
      <w:proofErr w:type="gramEnd"/>
    </w:p>
    <w:p w14:paraId="3FA16B0F" w14:textId="30D3CFA3" w:rsidR="00747695" w:rsidRPr="00747695" w:rsidRDefault="00747695" w:rsidP="00471243">
      <w:pPr>
        <w:pStyle w:val="ListParagraph"/>
        <w:numPr>
          <w:ilvl w:val="0"/>
          <w:numId w:val="146"/>
        </w:numPr>
        <w:ind w:left="1080"/>
        <w:contextualSpacing w:val="0"/>
        <w:rPr>
          <w:rFonts w:cs="Arial"/>
          <w:szCs w:val="24"/>
        </w:rPr>
      </w:pPr>
      <w:r w:rsidRPr="00747695">
        <w:rPr>
          <w:rFonts w:cs="Arial"/>
          <w:szCs w:val="24"/>
        </w:rPr>
        <w:t>T</w:t>
      </w:r>
      <w:r w:rsidR="009B0AB0" w:rsidRPr="00747695">
        <w:rPr>
          <w:rFonts w:cs="Arial"/>
          <w:szCs w:val="24"/>
        </w:rPr>
        <w:t>he time spend on the TLP counts towards creditable service in the higher grade for the employee’s next WGI</w:t>
      </w:r>
      <w:r w:rsidR="00F66AA4">
        <w:rPr>
          <w:rFonts w:cs="Arial"/>
          <w:szCs w:val="24"/>
        </w:rPr>
        <w:t xml:space="preserve"> (it counts in the higher grade</w:t>
      </w:r>
      <w:r w:rsidR="00AA0406">
        <w:rPr>
          <w:rFonts w:cs="Arial"/>
          <w:szCs w:val="24"/>
        </w:rPr>
        <w:t>,</w:t>
      </w:r>
      <w:r w:rsidR="00F66AA4">
        <w:rPr>
          <w:rFonts w:cs="Arial"/>
          <w:szCs w:val="24"/>
        </w:rPr>
        <w:t xml:space="preserve"> but it doesn’t count in the lower grade)</w:t>
      </w:r>
      <w:r w:rsidRPr="00747695">
        <w:rPr>
          <w:rFonts w:cs="Arial"/>
          <w:szCs w:val="24"/>
        </w:rPr>
        <w:t>;</w:t>
      </w:r>
      <w:r w:rsidR="009B0AB0" w:rsidRPr="00747695">
        <w:rPr>
          <w:rFonts w:cs="Arial"/>
          <w:szCs w:val="24"/>
        </w:rPr>
        <w:t xml:space="preserve"> and </w:t>
      </w:r>
    </w:p>
    <w:p w14:paraId="3FA16B10" w14:textId="77777777" w:rsidR="009B0AB0" w:rsidRPr="00747695" w:rsidRDefault="00747695" w:rsidP="00471243">
      <w:pPr>
        <w:pStyle w:val="ListParagraph"/>
        <w:numPr>
          <w:ilvl w:val="0"/>
          <w:numId w:val="146"/>
        </w:numPr>
        <w:ind w:left="1080"/>
        <w:contextualSpacing w:val="0"/>
        <w:rPr>
          <w:rFonts w:cs="Arial"/>
          <w:szCs w:val="24"/>
        </w:rPr>
      </w:pPr>
      <w:r w:rsidRPr="00747695">
        <w:rPr>
          <w:rFonts w:cs="Arial"/>
          <w:szCs w:val="24"/>
        </w:rPr>
        <w:t>A</w:t>
      </w:r>
      <w:r w:rsidR="009B0AB0" w:rsidRPr="00747695">
        <w:rPr>
          <w:rFonts w:cs="Arial"/>
          <w:szCs w:val="24"/>
        </w:rPr>
        <w:t xml:space="preserve"> new WGI waiting period does not begin upon the date of the permanent promotion</w:t>
      </w:r>
      <w:r w:rsidR="001C6D8E">
        <w:rPr>
          <w:rFonts w:cs="Arial"/>
          <w:szCs w:val="24"/>
        </w:rPr>
        <w:t xml:space="preserve"> (it began on the date of the temporary promotion)</w:t>
      </w:r>
      <w:r w:rsidR="009B0AB0" w:rsidRPr="00747695">
        <w:rPr>
          <w:rFonts w:cs="Arial"/>
          <w:szCs w:val="24"/>
        </w:rPr>
        <w:t>.</w:t>
      </w:r>
    </w:p>
    <w:p w14:paraId="3FA16B11" w14:textId="77777777" w:rsidR="00747695" w:rsidRPr="00747695" w:rsidRDefault="00747695" w:rsidP="00471243">
      <w:pPr>
        <w:pStyle w:val="ListParagraph"/>
        <w:numPr>
          <w:ilvl w:val="0"/>
          <w:numId w:val="147"/>
        </w:numPr>
        <w:ind w:left="720"/>
        <w:contextualSpacing w:val="0"/>
        <w:rPr>
          <w:rFonts w:cs="Arial"/>
          <w:szCs w:val="24"/>
        </w:rPr>
      </w:pPr>
      <w:r w:rsidRPr="00747695">
        <w:rPr>
          <w:rFonts w:cs="Arial"/>
          <w:b/>
          <w:szCs w:val="24"/>
        </w:rPr>
        <w:t>Break.</w:t>
      </w:r>
      <w:r w:rsidRPr="00747695">
        <w:rPr>
          <w:rFonts w:cs="Arial"/>
          <w:szCs w:val="24"/>
        </w:rPr>
        <w:t xml:space="preserve"> </w:t>
      </w:r>
      <w:r w:rsidR="009B0AB0" w:rsidRPr="00747695">
        <w:rPr>
          <w:rFonts w:cs="Arial"/>
          <w:szCs w:val="24"/>
        </w:rPr>
        <w:t xml:space="preserve">However, if the employee was on a temporary promotion, the employee was returned to their permanent position, and then next pay period they were promoted to the position they held </w:t>
      </w:r>
      <w:r w:rsidR="009B0AB0" w:rsidRPr="00747695">
        <w:rPr>
          <w:rFonts w:cs="Arial"/>
          <w:szCs w:val="24"/>
        </w:rPr>
        <w:lastRenderedPageBreak/>
        <w:t xml:space="preserve">during the temporary promotion (there was a break between the temp promo and the permanent promo), then </w:t>
      </w:r>
      <w:r w:rsidR="001C6D8E">
        <w:rPr>
          <w:rFonts w:cs="Arial"/>
          <w:szCs w:val="24"/>
        </w:rPr>
        <w:t>the time does not count</w:t>
      </w:r>
      <w:r w:rsidRPr="00747695">
        <w:rPr>
          <w:rFonts w:cs="Arial"/>
          <w:szCs w:val="24"/>
        </w:rPr>
        <w:t>:</w:t>
      </w:r>
    </w:p>
    <w:p w14:paraId="3FA16B12" w14:textId="77777777" w:rsidR="00747695" w:rsidRPr="00747695" w:rsidRDefault="00747695" w:rsidP="00471243">
      <w:pPr>
        <w:pStyle w:val="ListParagraph"/>
        <w:numPr>
          <w:ilvl w:val="0"/>
          <w:numId w:val="146"/>
        </w:numPr>
        <w:ind w:left="1080"/>
        <w:contextualSpacing w:val="0"/>
        <w:rPr>
          <w:rFonts w:cs="Arial"/>
          <w:szCs w:val="24"/>
        </w:rPr>
      </w:pPr>
      <w:r w:rsidRPr="00747695">
        <w:rPr>
          <w:rFonts w:cs="Arial"/>
          <w:szCs w:val="24"/>
        </w:rPr>
        <w:t>T</w:t>
      </w:r>
      <w:r w:rsidR="009B0AB0" w:rsidRPr="00747695">
        <w:rPr>
          <w:rFonts w:cs="Arial"/>
          <w:szCs w:val="24"/>
        </w:rPr>
        <w:t>he employee is returned to the lower grade (pay is set as if they had not been temporarily promoted and time during the TLP counts towards creditable service for the employee’s next WGI in the lower grade</w:t>
      </w:r>
      <w:proofErr w:type="gramStart"/>
      <w:r w:rsidR="009B0AB0" w:rsidRPr="00747695">
        <w:rPr>
          <w:rFonts w:cs="Arial"/>
          <w:szCs w:val="24"/>
        </w:rPr>
        <w:t>)</w:t>
      </w:r>
      <w:r w:rsidRPr="00747695">
        <w:rPr>
          <w:rFonts w:cs="Arial"/>
          <w:szCs w:val="24"/>
        </w:rPr>
        <w:t>;</w:t>
      </w:r>
      <w:proofErr w:type="gramEnd"/>
    </w:p>
    <w:p w14:paraId="3FA16B13" w14:textId="77777777" w:rsidR="00747695" w:rsidRPr="00747695" w:rsidRDefault="00747695" w:rsidP="00471243">
      <w:pPr>
        <w:pStyle w:val="ListParagraph"/>
        <w:numPr>
          <w:ilvl w:val="0"/>
          <w:numId w:val="146"/>
        </w:numPr>
        <w:ind w:left="1080"/>
        <w:contextualSpacing w:val="0"/>
        <w:rPr>
          <w:rFonts w:cs="Arial"/>
          <w:szCs w:val="24"/>
        </w:rPr>
      </w:pPr>
      <w:r w:rsidRPr="00747695">
        <w:rPr>
          <w:rFonts w:cs="Arial"/>
          <w:szCs w:val="24"/>
        </w:rPr>
        <w:t>T</w:t>
      </w:r>
      <w:r w:rsidR="009B0AB0" w:rsidRPr="00747695">
        <w:rPr>
          <w:rFonts w:cs="Arial"/>
          <w:szCs w:val="24"/>
        </w:rPr>
        <w:t xml:space="preserve">he employee receives an equivalent increase when promoted into the higher </w:t>
      </w:r>
      <w:proofErr w:type="gramStart"/>
      <w:r w:rsidR="009B0AB0" w:rsidRPr="00747695">
        <w:rPr>
          <w:rFonts w:cs="Arial"/>
          <w:szCs w:val="24"/>
        </w:rPr>
        <w:t>grade</w:t>
      </w:r>
      <w:r w:rsidRPr="00747695">
        <w:rPr>
          <w:rFonts w:cs="Arial"/>
          <w:szCs w:val="24"/>
        </w:rPr>
        <w:t>;</w:t>
      </w:r>
      <w:proofErr w:type="gramEnd"/>
    </w:p>
    <w:p w14:paraId="546FF4DF" w14:textId="77777777" w:rsidR="000F0D52" w:rsidRDefault="00747695" w:rsidP="000F0D52">
      <w:pPr>
        <w:pStyle w:val="ListParagraph"/>
        <w:numPr>
          <w:ilvl w:val="0"/>
          <w:numId w:val="146"/>
        </w:numPr>
        <w:ind w:left="1080"/>
        <w:contextualSpacing w:val="0"/>
        <w:rPr>
          <w:rFonts w:cs="Arial"/>
          <w:szCs w:val="24"/>
        </w:rPr>
      </w:pPr>
      <w:r w:rsidRPr="00747695">
        <w:rPr>
          <w:rFonts w:cs="Arial"/>
          <w:szCs w:val="24"/>
        </w:rPr>
        <w:t>T</w:t>
      </w:r>
      <w:r w:rsidR="009B0AB0" w:rsidRPr="00747695">
        <w:rPr>
          <w:rFonts w:cs="Arial"/>
          <w:szCs w:val="24"/>
        </w:rPr>
        <w:t>he time on the TLP does not count towards creditable service</w:t>
      </w:r>
      <w:r w:rsidR="00F66AA4">
        <w:rPr>
          <w:rFonts w:cs="Arial"/>
          <w:szCs w:val="24"/>
        </w:rPr>
        <w:t xml:space="preserve"> in the higher grade (it counts in the lower grade</w:t>
      </w:r>
      <w:r w:rsidR="000F0D52">
        <w:rPr>
          <w:rFonts w:cs="Arial"/>
          <w:szCs w:val="24"/>
        </w:rPr>
        <w:t>,</w:t>
      </w:r>
      <w:r w:rsidR="00F66AA4">
        <w:rPr>
          <w:rFonts w:cs="Arial"/>
          <w:szCs w:val="24"/>
        </w:rPr>
        <w:t xml:space="preserve"> but it doesn’t count in the higher grade)</w:t>
      </w:r>
      <w:r w:rsidRPr="00747695">
        <w:rPr>
          <w:rFonts w:cs="Arial"/>
          <w:szCs w:val="24"/>
        </w:rPr>
        <w:t>;</w:t>
      </w:r>
      <w:r w:rsidR="009B0AB0" w:rsidRPr="00747695">
        <w:rPr>
          <w:rFonts w:cs="Arial"/>
          <w:szCs w:val="24"/>
        </w:rPr>
        <w:t xml:space="preserve"> and </w:t>
      </w:r>
    </w:p>
    <w:p w14:paraId="3FA16B15" w14:textId="64D82E2A" w:rsidR="009B0AB0" w:rsidRPr="000F0D52" w:rsidRDefault="00747695" w:rsidP="000F0D52">
      <w:pPr>
        <w:pStyle w:val="ListParagraph"/>
        <w:numPr>
          <w:ilvl w:val="0"/>
          <w:numId w:val="146"/>
        </w:numPr>
        <w:ind w:left="1080"/>
        <w:contextualSpacing w:val="0"/>
        <w:rPr>
          <w:rFonts w:cs="Arial"/>
          <w:szCs w:val="24"/>
        </w:rPr>
      </w:pPr>
      <w:r w:rsidRPr="000F0D52">
        <w:rPr>
          <w:rFonts w:cs="Arial"/>
          <w:szCs w:val="24"/>
        </w:rPr>
        <w:t>A</w:t>
      </w:r>
      <w:r w:rsidR="009B0AB0" w:rsidRPr="000F0D52">
        <w:rPr>
          <w:rFonts w:cs="Arial"/>
          <w:szCs w:val="24"/>
        </w:rPr>
        <w:t xml:space="preserve"> new waiting period begins on the date of the permanent promotion.</w:t>
      </w:r>
    </w:p>
    <w:p w14:paraId="3FA16B16" w14:textId="77777777" w:rsidR="002077A4" w:rsidRPr="00747695" w:rsidRDefault="002077A4" w:rsidP="000F0D52">
      <w:pPr>
        <w:pStyle w:val="Heading3"/>
        <w:spacing w:after="0"/>
      </w:pPr>
      <w:bookmarkStart w:id="80" w:name="_Toc131397269"/>
      <w:r w:rsidRPr="00747695">
        <w:t xml:space="preserve">Ex. </w:t>
      </w:r>
      <w:r w:rsidR="003B28FD">
        <w:t>3</w:t>
      </w:r>
      <w:r w:rsidR="00557DB5">
        <w:t>5</w:t>
      </w:r>
      <w:r w:rsidRPr="00747695">
        <w:t xml:space="preserve">: Temp Promotion made </w:t>
      </w:r>
      <w:proofErr w:type="gramStart"/>
      <w:r w:rsidRPr="00747695">
        <w:t>Permanent</w:t>
      </w:r>
      <w:bookmarkEnd w:id="80"/>
      <w:proofErr w:type="gramEnd"/>
    </w:p>
    <w:p w14:paraId="3FA16B17" w14:textId="77777777" w:rsidR="00A72BE4" w:rsidRPr="00A72BE4" w:rsidRDefault="00A72BE4" w:rsidP="00A72BE4">
      <w:pPr>
        <w:spacing w:before="0"/>
        <w:rPr>
          <w:i/>
        </w:rPr>
      </w:pPr>
      <w:r w:rsidRPr="00A72BE4">
        <w:rPr>
          <w:i/>
        </w:rPr>
        <w:t>Temporary Promotion</w:t>
      </w:r>
      <w:r>
        <w:rPr>
          <w:i/>
        </w:rPr>
        <w:t>s</w:t>
      </w:r>
    </w:p>
    <w:p w14:paraId="3FA16B18" w14:textId="77777777" w:rsidR="002077A4" w:rsidRPr="002077A4" w:rsidRDefault="002077A4" w:rsidP="00572B0B">
      <w:pPr>
        <w:spacing w:before="0"/>
        <w:rPr>
          <w:rFonts w:cs="Arial"/>
          <w:szCs w:val="24"/>
        </w:rPr>
      </w:pPr>
      <w:r w:rsidRPr="002077A4">
        <w:rPr>
          <w:rFonts w:cs="Arial"/>
          <w:szCs w:val="24"/>
        </w:rPr>
        <w:t>Louise is a GS-12 and receives a temporary promotion NTE 1-year into a GS-13 position. The promotion was later converted to permanent. Follow the progression of her actions and determine how to set her pay upon conversion:</w:t>
      </w:r>
    </w:p>
    <w:tbl>
      <w:tblPr>
        <w:tblStyle w:val="TableGrid"/>
        <w:tblW w:w="9805" w:type="dxa"/>
        <w:tblLook w:val="04A0" w:firstRow="1" w:lastRow="0" w:firstColumn="1" w:lastColumn="0" w:noHBand="0" w:noVBand="1"/>
        <w:tblCaption w:val="WGI Table"/>
        <w:tblDescription w:val="WGI Table"/>
      </w:tblPr>
      <w:tblGrid>
        <w:gridCol w:w="1165"/>
        <w:gridCol w:w="8640"/>
      </w:tblGrid>
      <w:tr w:rsidR="002077A4" w:rsidRPr="002077A4" w14:paraId="3FA16B1B" w14:textId="77777777" w:rsidTr="002077A4">
        <w:trPr>
          <w:tblHeader/>
        </w:trPr>
        <w:tc>
          <w:tcPr>
            <w:tcW w:w="1165" w:type="dxa"/>
            <w:shd w:val="clear" w:color="auto" w:fill="D9D9D9" w:themeFill="background1" w:themeFillShade="D9"/>
          </w:tcPr>
          <w:p w14:paraId="3FA16B19" w14:textId="77777777" w:rsidR="002077A4" w:rsidRPr="002077A4" w:rsidRDefault="002077A4" w:rsidP="00572B0B">
            <w:pPr>
              <w:spacing w:before="0"/>
              <w:jc w:val="center"/>
              <w:rPr>
                <w:rFonts w:cs="Arial"/>
                <w:b/>
                <w:i/>
                <w:szCs w:val="24"/>
              </w:rPr>
            </w:pPr>
            <w:r w:rsidRPr="002077A4">
              <w:rPr>
                <w:rFonts w:cs="Arial"/>
                <w:b/>
                <w:i/>
                <w:szCs w:val="24"/>
              </w:rPr>
              <w:t>Date</w:t>
            </w:r>
          </w:p>
        </w:tc>
        <w:tc>
          <w:tcPr>
            <w:tcW w:w="8640" w:type="dxa"/>
            <w:shd w:val="clear" w:color="auto" w:fill="D9D9D9" w:themeFill="background1" w:themeFillShade="D9"/>
          </w:tcPr>
          <w:p w14:paraId="3FA16B1A" w14:textId="77777777" w:rsidR="002077A4" w:rsidRPr="002077A4" w:rsidRDefault="002077A4" w:rsidP="00572B0B">
            <w:pPr>
              <w:spacing w:before="0"/>
              <w:jc w:val="center"/>
              <w:rPr>
                <w:rFonts w:cs="Arial"/>
                <w:b/>
                <w:i/>
                <w:szCs w:val="24"/>
              </w:rPr>
            </w:pPr>
            <w:r w:rsidRPr="002077A4">
              <w:rPr>
                <w:rFonts w:cs="Arial"/>
                <w:b/>
                <w:i/>
                <w:szCs w:val="24"/>
              </w:rPr>
              <w:t>Action</w:t>
            </w:r>
          </w:p>
        </w:tc>
      </w:tr>
      <w:tr w:rsidR="002077A4" w:rsidRPr="002077A4" w14:paraId="3FA16B20" w14:textId="77777777" w:rsidTr="002077A4">
        <w:tc>
          <w:tcPr>
            <w:tcW w:w="1165" w:type="dxa"/>
          </w:tcPr>
          <w:p w14:paraId="3FA16B1C" w14:textId="77777777" w:rsidR="002077A4" w:rsidRPr="002077A4" w:rsidRDefault="002077A4" w:rsidP="00572B0B">
            <w:pPr>
              <w:spacing w:before="0"/>
              <w:rPr>
                <w:rFonts w:cs="Arial"/>
                <w:szCs w:val="24"/>
              </w:rPr>
            </w:pPr>
            <w:r>
              <w:rPr>
                <w:rFonts w:cs="Arial"/>
                <w:szCs w:val="24"/>
              </w:rPr>
              <w:t>10/0</w:t>
            </w:r>
            <w:r w:rsidRPr="002077A4">
              <w:rPr>
                <w:rFonts w:cs="Arial"/>
                <w:szCs w:val="24"/>
              </w:rPr>
              <w:t>4</w:t>
            </w:r>
            <w:r>
              <w:rPr>
                <w:rFonts w:cs="Arial"/>
                <w:szCs w:val="24"/>
              </w:rPr>
              <w:t>/</w:t>
            </w:r>
            <w:r w:rsidRPr="002077A4">
              <w:rPr>
                <w:rFonts w:cs="Arial"/>
                <w:szCs w:val="24"/>
              </w:rPr>
              <w:t>15</w:t>
            </w:r>
          </w:p>
        </w:tc>
        <w:tc>
          <w:tcPr>
            <w:tcW w:w="8640" w:type="dxa"/>
          </w:tcPr>
          <w:p w14:paraId="3FA16B1D" w14:textId="77777777" w:rsidR="002077A4" w:rsidRDefault="002077A4" w:rsidP="008C3E98">
            <w:pPr>
              <w:pStyle w:val="ListParagraph"/>
              <w:numPr>
                <w:ilvl w:val="0"/>
                <w:numId w:val="128"/>
              </w:numPr>
              <w:spacing w:before="0"/>
              <w:contextualSpacing w:val="0"/>
              <w:rPr>
                <w:rFonts w:cs="Arial"/>
                <w:szCs w:val="24"/>
              </w:rPr>
            </w:pPr>
            <w:r>
              <w:rPr>
                <w:rFonts w:cs="Arial"/>
                <w:szCs w:val="24"/>
              </w:rPr>
              <w:t>Louise is a GS-12 step 4.</w:t>
            </w:r>
          </w:p>
          <w:p w14:paraId="3FA16B1E" w14:textId="77777777" w:rsidR="002077A4" w:rsidRDefault="002077A4" w:rsidP="008C3E98">
            <w:pPr>
              <w:pStyle w:val="ListParagraph"/>
              <w:numPr>
                <w:ilvl w:val="0"/>
                <w:numId w:val="128"/>
              </w:numPr>
              <w:spacing w:before="0"/>
              <w:contextualSpacing w:val="0"/>
              <w:rPr>
                <w:rFonts w:cs="Arial"/>
                <w:szCs w:val="24"/>
              </w:rPr>
            </w:pPr>
            <w:r>
              <w:rPr>
                <w:rFonts w:cs="Arial"/>
                <w:szCs w:val="24"/>
              </w:rPr>
              <w:t xml:space="preserve">On 10/04/15, she receives a </w:t>
            </w:r>
            <w:r w:rsidRPr="002077A4">
              <w:rPr>
                <w:rFonts w:cs="Arial"/>
                <w:szCs w:val="24"/>
              </w:rPr>
              <w:t>WGI to step 5.</w:t>
            </w:r>
          </w:p>
          <w:p w14:paraId="3FA16B1F" w14:textId="77777777" w:rsidR="002077A4" w:rsidRPr="002077A4" w:rsidRDefault="002077A4" w:rsidP="008C3E98">
            <w:pPr>
              <w:pStyle w:val="ListParagraph"/>
              <w:numPr>
                <w:ilvl w:val="0"/>
                <w:numId w:val="128"/>
              </w:numPr>
              <w:spacing w:before="0"/>
              <w:contextualSpacing w:val="0"/>
              <w:rPr>
                <w:rFonts w:cs="Arial"/>
                <w:szCs w:val="24"/>
              </w:rPr>
            </w:pPr>
            <w:r>
              <w:rPr>
                <w:rFonts w:cs="Arial"/>
                <w:szCs w:val="24"/>
              </w:rPr>
              <w:t>Pay is set at GS-12 step 5 and the employee begins a new waiting period.</w:t>
            </w:r>
          </w:p>
        </w:tc>
      </w:tr>
      <w:tr w:rsidR="002077A4" w:rsidRPr="002077A4" w14:paraId="3FA16B24" w14:textId="77777777" w:rsidTr="002077A4">
        <w:tc>
          <w:tcPr>
            <w:tcW w:w="1165" w:type="dxa"/>
          </w:tcPr>
          <w:p w14:paraId="3FA16B21" w14:textId="77777777" w:rsidR="002077A4" w:rsidRPr="002077A4" w:rsidRDefault="002077A4" w:rsidP="00572B0B">
            <w:pPr>
              <w:spacing w:before="0"/>
              <w:rPr>
                <w:rFonts w:cs="Arial"/>
                <w:szCs w:val="24"/>
              </w:rPr>
            </w:pPr>
            <w:r>
              <w:rPr>
                <w:rFonts w:cs="Arial"/>
                <w:szCs w:val="24"/>
              </w:rPr>
              <w:t>03/0</w:t>
            </w:r>
            <w:r w:rsidRPr="002077A4">
              <w:rPr>
                <w:rFonts w:cs="Arial"/>
                <w:szCs w:val="24"/>
              </w:rPr>
              <w:t>6</w:t>
            </w:r>
            <w:r>
              <w:rPr>
                <w:rFonts w:cs="Arial"/>
                <w:szCs w:val="24"/>
              </w:rPr>
              <w:t>/</w:t>
            </w:r>
            <w:r w:rsidRPr="002077A4">
              <w:rPr>
                <w:rFonts w:cs="Arial"/>
                <w:szCs w:val="24"/>
              </w:rPr>
              <w:t>16</w:t>
            </w:r>
          </w:p>
        </w:tc>
        <w:tc>
          <w:tcPr>
            <w:tcW w:w="8640" w:type="dxa"/>
          </w:tcPr>
          <w:p w14:paraId="3FA16B22" w14:textId="77777777" w:rsidR="002077A4" w:rsidRDefault="002077A4" w:rsidP="008C3E98">
            <w:pPr>
              <w:pStyle w:val="ListParagraph"/>
              <w:numPr>
                <w:ilvl w:val="0"/>
                <w:numId w:val="129"/>
              </w:numPr>
              <w:spacing w:before="0"/>
              <w:contextualSpacing w:val="0"/>
              <w:rPr>
                <w:rFonts w:cs="Arial"/>
                <w:szCs w:val="24"/>
              </w:rPr>
            </w:pPr>
            <w:r>
              <w:rPr>
                <w:rFonts w:cs="Arial"/>
                <w:szCs w:val="24"/>
              </w:rPr>
              <w:t xml:space="preserve">On 03/06/16, the employee receives a temporary promotion to a GS-13 position; NTE </w:t>
            </w:r>
            <w:r w:rsidR="00A72BE4">
              <w:rPr>
                <w:rFonts w:cs="Arial"/>
                <w:szCs w:val="24"/>
              </w:rPr>
              <w:t>1 year</w:t>
            </w:r>
            <w:r>
              <w:rPr>
                <w:rFonts w:cs="Arial"/>
                <w:szCs w:val="24"/>
              </w:rPr>
              <w:t>.</w:t>
            </w:r>
          </w:p>
          <w:p w14:paraId="3FA16B23" w14:textId="77777777" w:rsidR="002077A4" w:rsidRPr="002077A4" w:rsidRDefault="002077A4" w:rsidP="008C3E98">
            <w:pPr>
              <w:pStyle w:val="ListParagraph"/>
              <w:numPr>
                <w:ilvl w:val="0"/>
                <w:numId w:val="129"/>
              </w:numPr>
              <w:spacing w:before="0"/>
              <w:contextualSpacing w:val="0"/>
              <w:rPr>
                <w:rFonts w:cs="Arial"/>
                <w:szCs w:val="24"/>
              </w:rPr>
            </w:pPr>
            <w:r>
              <w:rPr>
                <w:rFonts w:cs="Arial"/>
                <w:szCs w:val="24"/>
              </w:rPr>
              <w:t>Pay is set at GS-13 step 2.</w:t>
            </w:r>
          </w:p>
        </w:tc>
      </w:tr>
      <w:tr w:rsidR="008B2C38" w:rsidRPr="008B2C38" w14:paraId="3FA16B2F" w14:textId="77777777" w:rsidTr="002077A4">
        <w:tc>
          <w:tcPr>
            <w:tcW w:w="1165" w:type="dxa"/>
          </w:tcPr>
          <w:p w14:paraId="3FA16B25" w14:textId="77777777" w:rsidR="002077A4" w:rsidRPr="008B2C38" w:rsidRDefault="002077A4" w:rsidP="00572B0B">
            <w:pPr>
              <w:spacing w:before="0"/>
              <w:rPr>
                <w:rFonts w:cs="Arial"/>
                <w:szCs w:val="24"/>
              </w:rPr>
            </w:pPr>
            <w:r w:rsidRPr="008B2C38">
              <w:rPr>
                <w:rFonts w:cs="Arial"/>
                <w:szCs w:val="24"/>
              </w:rPr>
              <w:t>07/24/16</w:t>
            </w:r>
          </w:p>
        </w:tc>
        <w:tc>
          <w:tcPr>
            <w:tcW w:w="8640" w:type="dxa"/>
          </w:tcPr>
          <w:p w14:paraId="3FA16B26" w14:textId="77777777" w:rsidR="00777965" w:rsidRPr="008B2C38" w:rsidRDefault="00777965" w:rsidP="008C3E98">
            <w:pPr>
              <w:pStyle w:val="ListParagraph"/>
              <w:numPr>
                <w:ilvl w:val="0"/>
                <w:numId w:val="130"/>
              </w:numPr>
              <w:spacing w:before="0"/>
              <w:contextualSpacing w:val="0"/>
              <w:rPr>
                <w:rFonts w:cs="Arial"/>
                <w:i/>
                <w:szCs w:val="24"/>
              </w:rPr>
            </w:pPr>
            <w:r w:rsidRPr="008B2C38">
              <w:rPr>
                <w:rFonts w:cs="Arial"/>
                <w:i/>
                <w:szCs w:val="24"/>
              </w:rPr>
              <w:t>18 weeks of creditable service at GS-13 step 2.</w:t>
            </w:r>
          </w:p>
          <w:p w14:paraId="3FA16B27" w14:textId="77777777" w:rsidR="002077A4" w:rsidRPr="008B2C38" w:rsidRDefault="002077A4" w:rsidP="008C3E98">
            <w:pPr>
              <w:pStyle w:val="ListParagraph"/>
              <w:numPr>
                <w:ilvl w:val="0"/>
                <w:numId w:val="130"/>
              </w:numPr>
              <w:spacing w:before="0"/>
              <w:contextualSpacing w:val="0"/>
              <w:rPr>
                <w:rFonts w:cs="Arial"/>
                <w:szCs w:val="24"/>
              </w:rPr>
            </w:pPr>
            <w:r w:rsidRPr="008B2C38">
              <w:rPr>
                <w:rFonts w:cs="Arial"/>
                <w:szCs w:val="24"/>
              </w:rPr>
              <w:t>On 07/24/16, the temporary promotion was converted to permanent.</w:t>
            </w:r>
          </w:p>
          <w:p w14:paraId="3FA16B28" w14:textId="77777777" w:rsidR="00747695" w:rsidRPr="008B2C38" w:rsidRDefault="002077A4" w:rsidP="008C3E98">
            <w:pPr>
              <w:pStyle w:val="ListParagraph"/>
              <w:numPr>
                <w:ilvl w:val="0"/>
                <w:numId w:val="130"/>
              </w:numPr>
              <w:spacing w:before="0"/>
              <w:contextualSpacing w:val="0"/>
              <w:rPr>
                <w:rFonts w:cs="Arial"/>
                <w:i/>
                <w:szCs w:val="24"/>
              </w:rPr>
            </w:pPr>
            <w:r w:rsidRPr="008B2C38">
              <w:rPr>
                <w:rFonts w:cs="Arial"/>
                <w:szCs w:val="24"/>
              </w:rPr>
              <w:t>Her promotion was converted to permanent</w:t>
            </w:r>
            <w:r w:rsidR="00747695" w:rsidRPr="008B2C38">
              <w:rPr>
                <w:rFonts w:cs="Arial"/>
                <w:szCs w:val="24"/>
              </w:rPr>
              <w:t>. There wasn’t a break between the temp promotion and the permanent promotion.</w:t>
            </w:r>
          </w:p>
          <w:p w14:paraId="3FA16B29" w14:textId="77777777" w:rsidR="00777965" w:rsidRPr="008B2C38" w:rsidRDefault="00747695" w:rsidP="008C3E98">
            <w:pPr>
              <w:pStyle w:val="ListParagraph"/>
              <w:numPr>
                <w:ilvl w:val="1"/>
                <w:numId w:val="130"/>
              </w:numPr>
              <w:spacing w:before="0"/>
              <w:contextualSpacing w:val="0"/>
              <w:rPr>
                <w:rFonts w:cs="Arial"/>
                <w:i/>
                <w:szCs w:val="24"/>
              </w:rPr>
            </w:pPr>
            <w:r w:rsidRPr="008B2C38">
              <w:rPr>
                <w:rFonts w:cs="Arial"/>
                <w:szCs w:val="24"/>
              </w:rPr>
              <w:t xml:space="preserve">The employee is returned to her GS-12 permanent position </w:t>
            </w:r>
            <w:r w:rsidRPr="008B2C38">
              <w:rPr>
                <w:rFonts w:cs="Arial"/>
                <w:i/>
                <w:szCs w:val="24"/>
              </w:rPr>
              <w:t>because t</w:t>
            </w:r>
            <w:r w:rsidR="002077A4" w:rsidRPr="008B2C38">
              <w:rPr>
                <w:rFonts w:cs="Arial"/>
                <w:i/>
                <w:szCs w:val="24"/>
              </w:rPr>
              <w:t xml:space="preserve">he NFC system requires a CLG to clear the </w:t>
            </w:r>
            <w:r w:rsidR="00572B0B" w:rsidRPr="008B2C38">
              <w:rPr>
                <w:rFonts w:cs="Arial"/>
                <w:i/>
                <w:szCs w:val="24"/>
              </w:rPr>
              <w:t xml:space="preserve">permanent </w:t>
            </w:r>
            <w:r w:rsidR="002077A4" w:rsidRPr="008B2C38">
              <w:rPr>
                <w:rFonts w:cs="Arial"/>
                <w:i/>
                <w:szCs w:val="24"/>
              </w:rPr>
              <w:t>position</w:t>
            </w:r>
            <w:r w:rsidR="00572B0B" w:rsidRPr="008B2C38">
              <w:rPr>
                <w:rFonts w:cs="Arial"/>
                <w:i/>
                <w:szCs w:val="24"/>
              </w:rPr>
              <w:t xml:space="preserve"> in the lower grade</w:t>
            </w:r>
            <w:r w:rsidR="002077A4" w:rsidRPr="008B2C38">
              <w:rPr>
                <w:rFonts w:cs="Arial"/>
                <w:i/>
                <w:szCs w:val="24"/>
              </w:rPr>
              <w:t xml:space="preserve"> </w:t>
            </w:r>
            <w:r w:rsidRPr="008B2C38">
              <w:rPr>
                <w:rFonts w:cs="Arial"/>
                <w:i/>
                <w:szCs w:val="24"/>
              </w:rPr>
              <w:t>before we can promote them.</w:t>
            </w:r>
          </w:p>
          <w:p w14:paraId="3FA16B2A" w14:textId="77777777" w:rsidR="00777965" w:rsidRPr="008B2C38" w:rsidRDefault="00777965" w:rsidP="008C3E98">
            <w:pPr>
              <w:pStyle w:val="ListParagraph"/>
              <w:numPr>
                <w:ilvl w:val="1"/>
                <w:numId w:val="130"/>
              </w:numPr>
              <w:spacing w:before="0"/>
              <w:contextualSpacing w:val="0"/>
              <w:rPr>
                <w:rFonts w:cs="Arial"/>
                <w:i/>
                <w:szCs w:val="24"/>
              </w:rPr>
            </w:pPr>
            <w:r w:rsidRPr="008B2C38">
              <w:rPr>
                <w:rFonts w:cs="Arial"/>
                <w:szCs w:val="24"/>
              </w:rPr>
              <w:t xml:space="preserve">The employee is brought back to the GS-13 step </w:t>
            </w:r>
            <w:proofErr w:type="gramStart"/>
            <w:r w:rsidRPr="008B2C38">
              <w:rPr>
                <w:rFonts w:cs="Arial"/>
                <w:szCs w:val="24"/>
              </w:rPr>
              <w:t>2;</w:t>
            </w:r>
            <w:proofErr w:type="gramEnd"/>
          </w:p>
          <w:p w14:paraId="3FA16B2B" w14:textId="77777777" w:rsidR="00777965" w:rsidRPr="008B2C38" w:rsidRDefault="00777965" w:rsidP="008C3E98">
            <w:pPr>
              <w:pStyle w:val="ListParagraph"/>
              <w:numPr>
                <w:ilvl w:val="1"/>
                <w:numId w:val="130"/>
              </w:numPr>
              <w:spacing w:before="0"/>
              <w:contextualSpacing w:val="0"/>
              <w:rPr>
                <w:rFonts w:cs="Arial"/>
                <w:i/>
                <w:szCs w:val="24"/>
              </w:rPr>
            </w:pPr>
            <w:r w:rsidRPr="008B2C38">
              <w:rPr>
                <w:rFonts w:cs="Arial"/>
                <w:szCs w:val="24"/>
              </w:rPr>
              <w:t>The</w:t>
            </w:r>
            <w:r w:rsidR="00A12C1D">
              <w:rPr>
                <w:rFonts w:cs="Arial"/>
                <w:szCs w:val="24"/>
              </w:rPr>
              <w:t xml:space="preserve"> </w:t>
            </w:r>
            <w:r w:rsidRPr="008B2C38">
              <w:rPr>
                <w:rFonts w:cs="Arial"/>
                <w:szCs w:val="24"/>
              </w:rPr>
              <w:t xml:space="preserve">18 weeks on the TLP counts towards her next WGI; and </w:t>
            </w:r>
          </w:p>
          <w:p w14:paraId="3FA16B2C" w14:textId="77777777" w:rsidR="00777965" w:rsidRPr="008B2C38" w:rsidRDefault="00777965" w:rsidP="008C3E98">
            <w:pPr>
              <w:pStyle w:val="ListParagraph"/>
              <w:numPr>
                <w:ilvl w:val="1"/>
                <w:numId w:val="130"/>
              </w:numPr>
              <w:spacing w:before="0"/>
              <w:contextualSpacing w:val="0"/>
              <w:rPr>
                <w:rFonts w:cs="Arial"/>
                <w:i/>
                <w:szCs w:val="24"/>
              </w:rPr>
            </w:pPr>
            <w:r w:rsidRPr="008B2C38">
              <w:rPr>
                <w:rFonts w:cs="Arial"/>
                <w:szCs w:val="24"/>
              </w:rPr>
              <w:t>A new WGI waiting period does not begin upon the date of the permanent promotion.</w:t>
            </w:r>
          </w:p>
          <w:p w14:paraId="3FA16B2D" w14:textId="77777777" w:rsidR="00777965" w:rsidRPr="008B2C38" w:rsidRDefault="00572B0B" w:rsidP="008C3E98">
            <w:pPr>
              <w:pStyle w:val="ListParagraph"/>
              <w:numPr>
                <w:ilvl w:val="0"/>
                <w:numId w:val="130"/>
              </w:numPr>
              <w:spacing w:before="0"/>
              <w:contextualSpacing w:val="0"/>
              <w:rPr>
                <w:rFonts w:cs="Arial"/>
                <w:i/>
                <w:szCs w:val="24"/>
              </w:rPr>
            </w:pPr>
            <w:r w:rsidRPr="008B2C38">
              <w:rPr>
                <w:rFonts w:cs="Arial"/>
                <w:szCs w:val="24"/>
              </w:rPr>
              <w:t>Louse will be due a WGI to GS-13 step 3 on 03/05/17</w:t>
            </w:r>
            <w:r w:rsidR="00777965" w:rsidRPr="008B2C38">
              <w:rPr>
                <w:rFonts w:cs="Arial"/>
                <w:szCs w:val="24"/>
              </w:rPr>
              <w:t>.</w:t>
            </w:r>
          </w:p>
          <w:p w14:paraId="3FA16B2E" w14:textId="77777777" w:rsidR="00747695" w:rsidRPr="008B2C38" w:rsidRDefault="00777965" w:rsidP="008C3E98">
            <w:pPr>
              <w:pStyle w:val="ListParagraph"/>
              <w:numPr>
                <w:ilvl w:val="0"/>
                <w:numId w:val="130"/>
              </w:numPr>
              <w:spacing w:before="0"/>
              <w:contextualSpacing w:val="0"/>
              <w:rPr>
                <w:rFonts w:cs="Arial"/>
                <w:i/>
                <w:szCs w:val="24"/>
              </w:rPr>
            </w:pPr>
            <w:r w:rsidRPr="008B2C38">
              <w:rPr>
                <w:rFonts w:cs="Arial"/>
                <w:szCs w:val="24"/>
              </w:rPr>
              <w:t>Be sure to adjust the WGI SCD.</w:t>
            </w:r>
          </w:p>
        </w:tc>
      </w:tr>
    </w:tbl>
    <w:p w14:paraId="3FA16B30" w14:textId="77777777" w:rsidR="005B08AA" w:rsidRPr="008B2C38" w:rsidRDefault="005B08AA" w:rsidP="00CF2640">
      <w:pPr>
        <w:pStyle w:val="Heading3"/>
        <w:spacing w:after="0"/>
      </w:pPr>
      <w:bookmarkStart w:id="81" w:name="_Toc131397270"/>
      <w:bookmarkStart w:id="82" w:name="_Toc512500794"/>
      <w:r w:rsidRPr="008B2C38">
        <w:t>Ex. 36: 120-Day Non-Competitive TLP then Permanently Promoted</w:t>
      </w:r>
      <w:bookmarkEnd w:id="81"/>
    </w:p>
    <w:p w14:paraId="3FA16B31" w14:textId="77777777" w:rsidR="005B08AA" w:rsidRPr="008B2C38" w:rsidRDefault="005B08AA" w:rsidP="005B08AA">
      <w:pPr>
        <w:spacing w:before="0"/>
        <w:rPr>
          <w:i/>
        </w:rPr>
      </w:pPr>
      <w:r w:rsidRPr="008B2C38">
        <w:rPr>
          <w:i/>
        </w:rPr>
        <w:t>Temporary Promotions</w:t>
      </w:r>
    </w:p>
    <w:p w14:paraId="7788D845" w14:textId="5F125827" w:rsidR="00CC1B4A" w:rsidRPr="002077A4" w:rsidRDefault="005B08AA" w:rsidP="00CC1B4A">
      <w:pPr>
        <w:spacing w:before="0"/>
        <w:rPr>
          <w:rFonts w:cs="Arial"/>
          <w:szCs w:val="24"/>
        </w:rPr>
      </w:pPr>
      <w:r w:rsidRPr="008B2C38">
        <w:rPr>
          <w:rFonts w:cs="Arial"/>
          <w:szCs w:val="24"/>
        </w:rPr>
        <w:lastRenderedPageBreak/>
        <w:t>Linda is a GS-09 and receives a non-competitive 120-day TLP to a GS-11 position. The employee applied to and was selected for the permanent</w:t>
      </w:r>
      <w:r w:rsidR="008B2C38">
        <w:rPr>
          <w:rFonts w:cs="Arial"/>
          <w:szCs w:val="24"/>
        </w:rPr>
        <w:t xml:space="preserve"> GS-11</w:t>
      </w:r>
      <w:r w:rsidRPr="008B2C38">
        <w:rPr>
          <w:rFonts w:cs="Arial"/>
          <w:szCs w:val="24"/>
        </w:rPr>
        <w:t xml:space="preserve"> position.</w:t>
      </w:r>
      <w:r w:rsidR="008B2C38">
        <w:rPr>
          <w:rFonts w:cs="Arial"/>
          <w:szCs w:val="24"/>
        </w:rPr>
        <w:t xml:space="preserve"> No break between the end of the 120-day TLP and being selected for the permanent position.</w:t>
      </w:r>
      <w:r w:rsidR="00CC1B4A">
        <w:rPr>
          <w:rFonts w:cs="Arial"/>
          <w:szCs w:val="24"/>
        </w:rPr>
        <w:t xml:space="preserve"> </w:t>
      </w:r>
      <w:r w:rsidR="00CC1B4A" w:rsidRPr="002077A4">
        <w:rPr>
          <w:rFonts w:cs="Arial"/>
          <w:szCs w:val="24"/>
        </w:rPr>
        <w:t xml:space="preserve">Follow the progression of her actions and determine how to set her pay upon </w:t>
      </w:r>
      <w:r w:rsidR="00401D20">
        <w:rPr>
          <w:rFonts w:cs="Arial"/>
          <w:szCs w:val="24"/>
        </w:rPr>
        <w:t>permanent promotion</w:t>
      </w:r>
      <w:r w:rsidR="00CC1B4A" w:rsidRPr="002077A4">
        <w:rPr>
          <w:rFonts w:cs="Arial"/>
          <w:szCs w:val="24"/>
        </w:rPr>
        <w:t>:</w:t>
      </w:r>
    </w:p>
    <w:tbl>
      <w:tblPr>
        <w:tblStyle w:val="TableGrid"/>
        <w:tblW w:w="9805" w:type="dxa"/>
        <w:tblLook w:val="04A0" w:firstRow="1" w:lastRow="0" w:firstColumn="1" w:lastColumn="0" w:noHBand="0" w:noVBand="1"/>
        <w:tblCaption w:val="WGI Table"/>
        <w:tblDescription w:val="WGI Table"/>
      </w:tblPr>
      <w:tblGrid>
        <w:gridCol w:w="1165"/>
        <w:gridCol w:w="8640"/>
      </w:tblGrid>
      <w:tr w:rsidR="008B2C38" w:rsidRPr="008B2C38" w14:paraId="3FA16B35" w14:textId="77777777" w:rsidTr="005A00EA">
        <w:trPr>
          <w:tblHeader/>
        </w:trPr>
        <w:tc>
          <w:tcPr>
            <w:tcW w:w="1165" w:type="dxa"/>
            <w:shd w:val="clear" w:color="auto" w:fill="D9D9D9" w:themeFill="background1" w:themeFillShade="D9"/>
          </w:tcPr>
          <w:p w14:paraId="3FA16B33" w14:textId="77777777" w:rsidR="005B08AA" w:rsidRPr="008B2C38" w:rsidRDefault="005B08AA" w:rsidP="005A00EA">
            <w:pPr>
              <w:spacing w:before="0"/>
              <w:jc w:val="center"/>
              <w:rPr>
                <w:rFonts w:cs="Arial"/>
                <w:b/>
                <w:i/>
                <w:szCs w:val="24"/>
              </w:rPr>
            </w:pPr>
            <w:r w:rsidRPr="008B2C38">
              <w:rPr>
                <w:rFonts w:cs="Arial"/>
                <w:b/>
                <w:i/>
                <w:szCs w:val="24"/>
              </w:rPr>
              <w:t>Date</w:t>
            </w:r>
          </w:p>
        </w:tc>
        <w:tc>
          <w:tcPr>
            <w:tcW w:w="8640" w:type="dxa"/>
            <w:shd w:val="clear" w:color="auto" w:fill="D9D9D9" w:themeFill="background1" w:themeFillShade="D9"/>
          </w:tcPr>
          <w:p w14:paraId="3FA16B34" w14:textId="77777777" w:rsidR="005B08AA" w:rsidRPr="008B2C38" w:rsidRDefault="005B08AA" w:rsidP="005A00EA">
            <w:pPr>
              <w:spacing w:before="0"/>
              <w:jc w:val="center"/>
              <w:rPr>
                <w:rFonts w:cs="Arial"/>
                <w:b/>
                <w:i/>
                <w:szCs w:val="24"/>
              </w:rPr>
            </w:pPr>
            <w:r w:rsidRPr="008B2C38">
              <w:rPr>
                <w:rFonts w:cs="Arial"/>
                <w:b/>
                <w:i/>
                <w:szCs w:val="24"/>
              </w:rPr>
              <w:t>Action</w:t>
            </w:r>
          </w:p>
        </w:tc>
      </w:tr>
      <w:tr w:rsidR="008B2C38" w:rsidRPr="008B2C38" w14:paraId="3FA16B3A" w14:textId="77777777" w:rsidTr="005A00EA">
        <w:tc>
          <w:tcPr>
            <w:tcW w:w="1165" w:type="dxa"/>
          </w:tcPr>
          <w:p w14:paraId="3FA16B36" w14:textId="77777777" w:rsidR="005B08AA" w:rsidRPr="008B2C38" w:rsidRDefault="005B08AA" w:rsidP="005B08AA">
            <w:pPr>
              <w:spacing w:before="0"/>
              <w:rPr>
                <w:rFonts w:cs="Arial"/>
                <w:szCs w:val="24"/>
              </w:rPr>
            </w:pPr>
            <w:r w:rsidRPr="008B2C38">
              <w:rPr>
                <w:rFonts w:cs="Arial"/>
                <w:szCs w:val="24"/>
              </w:rPr>
              <w:t>01/20/19</w:t>
            </w:r>
          </w:p>
        </w:tc>
        <w:tc>
          <w:tcPr>
            <w:tcW w:w="8640" w:type="dxa"/>
          </w:tcPr>
          <w:p w14:paraId="3FA16B37" w14:textId="77777777" w:rsidR="005B08AA" w:rsidRPr="008B2C38" w:rsidRDefault="005B08AA" w:rsidP="008C3E98">
            <w:pPr>
              <w:pStyle w:val="ListParagraph"/>
              <w:numPr>
                <w:ilvl w:val="0"/>
                <w:numId w:val="165"/>
              </w:numPr>
              <w:spacing w:before="0"/>
              <w:contextualSpacing w:val="0"/>
              <w:rPr>
                <w:rFonts w:cs="Arial"/>
                <w:szCs w:val="24"/>
              </w:rPr>
            </w:pPr>
            <w:r w:rsidRPr="008B2C38">
              <w:rPr>
                <w:rFonts w:cs="Arial"/>
                <w:szCs w:val="24"/>
              </w:rPr>
              <w:t>Linda is a GS-09 step 6.</w:t>
            </w:r>
          </w:p>
          <w:p w14:paraId="3FA16B38" w14:textId="77777777" w:rsidR="005B08AA" w:rsidRPr="008B2C38" w:rsidRDefault="005B08AA" w:rsidP="008C3E98">
            <w:pPr>
              <w:pStyle w:val="ListParagraph"/>
              <w:numPr>
                <w:ilvl w:val="0"/>
                <w:numId w:val="165"/>
              </w:numPr>
              <w:spacing w:before="0"/>
              <w:contextualSpacing w:val="0"/>
              <w:rPr>
                <w:rFonts w:cs="Arial"/>
                <w:szCs w:val="24"/>
              </w:rPr>
            </w:pPr>
            <w:r w:rsidRPr="008B2C38">
              <w:rPr>
                <w:rFonts w:cs="Arial"/>
                <w:szCs w:val="24"/>
              </w:rPr>
              <w:t>On 01/20/19, she receives a WGI to step 7.</w:t>
            </w:r>
          </w:p>
          <w:p w14:paraId="3FA16B39" w14:textId="77777777" w:rsidR="005B08AA" w:rsidRPr="008B2C38" w:rsidRDefault="005B08AA" w:rsidP="008C3E98">
            <w:pPr>
              <w:pStyle w:val="ListParagraph"/>
              <w:numPr>
                <w:ilvl w:val="0"/>
                <w:numId w:val="165"/>
              </w:numPr>
              <w:spacing w:before="0"/>
              <w:contextualSpacing w:val="0"/>
              <w:rPr>
                <w:rFonts w:cs="Arial"/>
                <w:szCs w:val="24"/>
              </w:rPr>
            </w:pPr>
            <w:r w:rsidRPr="008B2C38">
              <w:rPr>
                <w:rFonts w:cs="Arial"/>
                <w:szCs w:val="24"/>
              </w:rPr>
              <w:t>Pay is set at GS-09 step 7 and the employee begins a new waiting period.</w:t>
            </w:r>
          </w:p>
        </w:tc>
      </w:tr>
      <w:tr w:rsidR="008B2C38" w:rsidRPr="008B2C38" w14:paraId="3FA16B3E" w14:textId="77777777" w:rsidTr="005A00EA">
        <w:tc>
          <w:tcPr>
            <w:tcW w:w="1165" w:type="dxa"/>
          </w:tcPr>
          <w:p w14:paraId="3FA16B3B" w14:textId="77777777" w:rsidR="005B08AA" w:rsidRPr="008B2C38" w:rsidRDefault="005B08AA" w:rsidP="005B08AA">
            <w:pPr>
              <w:spacing w:before="0"/>
              <w:rPr>
                <w:rFonts w:cs="Arial"/>
                <w:szCs w:val="24"/>
              </w:rPr>
            </w:pPr>
            <w:r w:rsidRPr="008B2C38">
              <w:rPr>
                <w:rFonts w:cs="Arial"/>
                <w:szCs w:val="24"/>
              </w:rPr>
              <w:t>03/03/19</w:t>
            </w:r>
          </w:p>
        </w:tc>
        <w:tc>
          <w:tcPr>
            <w:tcW w:w="8640" w:type="dxa"/>
          </w:tcPr>
          <w:p w14:paraId="3FA16B3C" w14:textId="77777777" w:rsidR="005B08AA" w:rsidRPr="008B2C38" w:rsidRDefault="005B08AA" w:rsidP="008C3E98">
            <w:pPr>
              <w:pStyle w:val="ListParagraph"/>
              <w:numPr>
                <w:ilvl w:val="0"/>
                <w:numId w:val="166"/>
              </w:numPr>
              <w:spacing w:before="0"/>
              <w:contextualSpacing w:val="0"/>
              <w:rPr>
                <w:rFonts w:cs="Arial"/>
                <w:szCs w:val="24"/>
              </w:rPr>
            </w:pPr>
            <w:r w:rsidRPr="008B2C38">
              <w:rPr>
                <w:rFonts w:cs="Arial"/>
                <w:szCs w:val="24"/>
              </w:rPr>
              <w:t>On 03/03/19, the employee receives a non-competitive 120-day TLP to a GS-11 position.</w:t>
            </w:r>
          </w:p>
          <w:p w14:paraId="3FA16B3D" w14:textId="77777777" w:rsidR="005B08AA" w:rsidRPr="008B2C38" w:rsidRDefault="005B08AA" w:rsidP="008C3E98">
            <w:pPr>
              <w:pStyle w:val="ListParagraph"/>
              <w:numPr>
                <w:ilvl w:val="0"/>
                <w:numId w:val="166"/>
              </w:numPr>
              <w:spacing w:before="0"/>
              <w:contextualSpacing w:val="0"/>
              <w:rPr>
                <w:rFonts w:cs="Arial"/>
                <w:szCs w:val="24"/>
              </w:rPr>
            </w:pPr>
            <w:r w:rsidRPr="008B2C38">
              <w:rPr>
                <w:rFonts w:cs="Arial"/>
                <w:szCs w:val="24"/>
              </w:rPr>
              <w:t>Pay is set at GS-11 step 3.</w:t>
            </w:r>
          </w:p>
        </w:tc>
      </w:tr>
      <w:tr w:rsidR="008B2C38" w:rsidRPr="008B2C38" w14:paraId="3FA16B49" w14:textId="77777777" w:rsidTr="005A00EA">
        <w:tc>
          <w:tcPr>
            <w:tcW w:w="1165" w:type="dxa"/>
          </w:tcPr>
          <w:p w14:paraId="3FA16B3F" w14:textId="77777777" w:rsidR="005B08AA" w:rsidRPr="008B2C38" w:rsidRDefault="005B08AA" w:rsidP="00A12C1D">
            <w:pPr>
              <w:spacing w:before="0"/>
              <w:rPr>
                <w:rFonts w:cs="Arial"/>
                <w:szCs w:val="24"/>
              </w:rPr>
            </w:pPr>
            <w:r w:rsidRPr="008B2C38">
              <w:rPr>
                <w:rFonts w:cs="Arial"/>
                <w:szCs w:val="24"/>
              </w:rPr>
              <w:t>0</w:t>
            </w:r>
            <w:r w:rsidR="00A12C1D">
              <w:rPr>
                <w:rFonts w:cs="Arial"/>
                <w:szCs w:val="24"/>
              </w:rPr>
              <w:t>4</w:t>
            </w:r>
            <w:r w:rsidRPr="008B2C38">
              <w:rPr>
                <w:rFonts w:cs="Arial"/>
                <w:szCs w:val="24"/>
              </w:rPr>
              <w:t>/</w:t>
            </w:r>
            <w:r w:rsidR="00A12C1D">
              <w:rPr>
                <w:rFonts w:cs="Arial"/>
                <w:szCs w:val="24"/>
              </w:rPr>
              <w:t>2</w:t>
            </w:r>
            <w:r w:rsidRPr="008B2C38">
              <w:rPr>
                <w:rFonts w:cs="Arial"/>
                <w:szCs w:val="24"/>
              </w:rPr>
              <w:t>8/19</w:t>
            </w:r>
          </w:p>
        </w:tc>
        <w:tc>
          <w:tcPr>
            <w:tcW w:w="8640" w:type="dxa"/>
          </w:tcPr>
          <w:p w14:paraId="3FA16B40" w14:textId="77777777" w:rsidR="005B08AA" w:rsidRPr="008B2C38" w:rsidRDefault="005B08AA" w:rsidP="008C3E98">
            <w:pPr>
              <w:pStyle w:val="ListParagraph"/>
              <w:numPr>
                <w:ilvl w:val="0"/>
                <w:numId w:val="167"/>
              </w:numPr>
              <w:spacing w:before="0"/>
              <w:contextualSpacing w:val="0"/>
              <w:rPr>
                <w:rFonts w:cs="Arial"/>
                <w:i/>
                <w:szCs w:val="24"/>
              </w:rPr>
            </w:pPr>
            <w:r w:rsidRPr="008B2C38">
              <w:rPr>
                <w:rFonts w:cs="Arial"/>
                <w:i/>
                <w:szCs w:val="24"/>
              </w:rPr>
              <w:t>12 weeks of creditable service at GS-11 step 3.</w:t>
            </w:r>
          </w:p>
          <w:p w14:paraId="3FA16B41" w14:textId="77777777" w:rsidR="00B64E78" w:rsidRPr="008B2C38" w:rsidRDefault="005B08AA" w:rsidP="008C3E98">
            <w:pPr>
              <w:pStyle w:val="ListParagraph"/>
              <w:numPr>
                <w:ilvl w:val="0"/>
                <w:numId w:val="167"/>
              </w:numPr>
              <w:spacing w:before="0"/>
              <w:contextualSpacing w:val="0"/>
              <w:rPr>
                <w:rFonts w:cs="Arial"/>
                <w:szCs w:val="24"/>
              </w:rPr>
            </w:pPr>
            <w:r w:rsidRPr="008B2C38">
              <w:rPr>
                <w:rFonts w:cs="Arial"/>
                <w:szCs w:val="24"/>
              </w:rPr>
              <w:t>On 0</w:t>
            </w:r>
            <w:r w:rsidR="00A12C1D">
              <w:rPr>
                <w:rFonts w:cs="Arial"/>
                <w:szCs w:val="24"/>
              </w:rPr>
              <w:t>4</w:t>
            </w:r>
            <w:r w:rsidRPr="008B2C38">
              <w:rPr>
                <w:rFonts w:cs="Arial"/>
                <w:szCs w:val="24"/>
              </w:rPr>
              <w:t>/</w:t>
            </w:r>
            <w:r w:rsidR="00A12C1D">
              <w:rPr>
                <w:rFonts w:cs="Arial"/>
                <w:szCs w:val="24"/>
              </w:rPr>
              <w:t>2</w:t>
            </w:r>
            <w:r w:rsidRPr="008B2C38">
              <w:rPr>
                <w:rFonts w:cs="Arial"/>
                <w:szCs w:val="24"/>
              </w:rPr>
              <w:t xml:space="preserve">8/19, the temporary promotion </w:t>
            </w:r>
            <w:r w:rsidR="00B64E78" w:rsidRPr="008B2C38">
              <w:rPr>
                <w:rFonts w:cs="Arial"/>
                <w:szCs w:val="24"/>
              </w:rPr>
              <w:t>end</w:t>
            </w:r>
            <w:r w:rsidR="00A12C1D">
              <w:rPr>
                <w:rFonts w:cs="Arial"/>
                <w:szCs w:val="24"/>
              </w:rPr>
              <w:t>s</w:t>
            </w:r>
            <w:r w:rsidR="00B64E78" w:rsidRPr="008B2C38">
              <w:rPr>
                <w:rFonts w:cs="Arial"/>
                <w:szCs w:val="24"/>
              </w:rPr>
              <w:t>.</w:t>
            </w:r>
          </w:p>
          <w:p w14:paraId="3FA16B42" w14:textId="77777777" w:rsidR="005B08AA" w:rsidRPr="008B2C38" w:rsidRDefault="00B64E78" w:rsidP="008C3E98">
            <w:pPr>
              <w:pStyle w:val="ListParagraph"/>
              <w:numPr>
                <w:ilvl w:val="0"/>
                <w:numId w:val="167"/>
              </w:numPr>
              <w:spacing w:before="0"/>
              <w:contextualSpacing w:val="0"/>
              <w:rPr>
                <w:rFonts w:cs="Arial"/>
                <w:szCs w:val="24"/>
              </w:rPr>
            </w:pPr>
            <w:r w:rsidRPr="008B2C38">
              <w:rPr>
                <w:rFonts w:cs="Arial"/>
                <w:szCs w:val="24"/>
              </w:rPr>
              <w:t>Linda was selected for the permanent position</w:t>
            </w:r>
            <w:r w:rsidR="005B08AA" w:rsidRPr="008B2C38">
              <w:rPr>
                <w:rFonts w:cs="Arial"/>
                <w:szCs w:val="24"/>
              </w:rPr>
              <w:t>.</w:t>
            </w:r>
            <w:r w:rsidRPr="008B2C38">
              <w:rPr>
                <w:rFonts w:cs="Arial"/>
                <w:szCs w:val="24"/>
              </w:rPr>
              <w:t xml:space="preserve"> There wasn’t a break between the end of the temp promotion and being selected for the permanent position.</w:t>
            </w:r>
          </w:p>
          <w:p w14:paraId="3FA16B43" w14:textId="77777777" w:rsidR="005B08AA" w:rsidRPr="008B2C38" w:rsidRDefault="005B08AA" w:rsidP="008C3E98">
            <w:pPr>
              <w:pStyle w:val="ListParagraph"/>
              <w:numPr>
                <w:ilvl w:val="1"/>
                <w:numId w:val="167"/>
              </w:numPr>
              <w:spacing w:before="0"/>
              <w:contextualSpacing w:val="0"/>
              <w:rPr>
                <w:rFonts w:cs="Arial"/>
                <w:i/>
                <w:szCs w:val="24"/>
              </w:rPr>
            </w:pPr>
            <w:r w:rsidRPr="008B2C38">
              <w:rPr>
                <w:rFonts w:cs="Arial"/>
                <w:szCs w:val="24"/>
              </w:rPr>
              <w:t>The employee is returned to her GS-</w:t>
            </w:r>
            <w:r w:rsidR="009F2858" w:rsidRPr="008B2C38">
              <w:rPr>
                <w:rFonts w:cs="Arial"/>
                <w:szCs w:val="24"/>
              </w:rPr>
              <w:t>09</w:t>
            </w:r>
            <w:r w:rsidRPr="008B2C38">
              <w:rPr>
                <w:rFonts w:cs="Arial"/>
                <w:szCs w:val="24"/>
              </w:rPr>
              <w:t xml:space="preserve"> permanent position </w:t>
            </w:r>
            <w:r w:rsidRPr="008B2C38">
              <w:rPr>
                <w:rFonts w:cs="Arial"/>
                <w:i/>
                <w:szCs w:val="24"/>
              </w:rPr>
              <w:t>because the NFC system requires a CLG to clear the permanent position in the lower grade before we can promote them.</w:t>
            </w:r>
          </w:p>
          <w:p w14:paraId="3FA16B44" w14:textId="77777777" w:rsidR="005B08AA" w:rsidRPr="008B2C38" w:rsidRDefault="005B08AA" w:rsidP="008C3E98">
            <w:pPr>
              <w:pStyle w:val="ListParagraph"/>
              <w:numPr>
                <w:ilvl w:val="1"/>
                <w:numId w:val="167"/>
              </w:numPr>
              <w:spacing w:before="0"/>
              <w:contextualSpacing w:val="0"/>
              <w:rPr>
                <w:rFonts w:cs="Arial"/>
                <w:i/>
                <w:szCs w:val="24"/>
              </w:rPr>
            </w:pPr>
            <w:r w:rsidRPr="008B2C38">
              <w:rPr>
                <w:rFonts w:cs="Arial"/>
                <w:szCs w:val="24"/>
              </w:rPr>
              <w:t>The employee is brought back to the GS-1</w:t>
            </w:r>
            <w:r w:rsidR="00B64E78" w:rsidRPr="008B2C38">
              <w:rPr>
                <w:rFonts w:cs="Arial"/>
                <w:szCs w:val="24"/>
              </w:rPr>
              <w:t>1</w:t>
            </w:r>
            <w:r w:rsidRPr="008B2C38">
              <w:rPr>
                <w:rFonts w:cs="Arial"/>
                <w:szCs w:val="24"/>
              </w:rPr>
              <w:t xml:space="preserve"> step </w:t>
            </w:r>
            <w:proofErr w:type="gramStart"/>
            <w:r w:rsidR="00B64E78" w:rsidRPr="008B2C38">
              <w:rPr>
                <w:rFonts w:cs="Arial"/>
                <w:szCs w:val="24"/>
              </w:rPr>
              <w:t>3</w:t>
            </w:r>
            <w:r w:rsidRPr="008B2C38">
              <w:rPr>
                <w:rFonts w:cs="Arial"/>
                <w:szCs w:val="24"/>
              </w:rPr>
              <w:t>;</w:t>
            </w:r>
            <w:proofErr w:type="gramEnd"/>
          </w:p>
          <w:p w14:paraId="3FA16B45" w14:textId="77777777" w:rsidR="005B08AA" w:rsidRPr="008B2C38" w:rsidRDefault="005B08AA" w:rsidP="008C3E98">
            <w:pPr>
              <w:pStyle w:val="ListParagraph"/>
              <w:numPr>
                <w:ilvl w:val="1"/>
                <w:numId w:val="167"/>
              </w:numPr>
              <w:spacing w:before="0"/>
              <w:contextualSpacing w:val="0"/>
              <w:rPr>
                <w:rFonts w:cs="Arial"/>
                <w:i/>
                <w:szCs w:val="24"/>
              </w:rPr>
            </w:pPr>
            <w:r w:rsidRPr="008B2C38">
              <w:rPr>
                <w:rFonts w:cs="Arial"/>
                <w:szCs w:val="24"/>
              </w:rPr>
              <w:t>The</w:t>
            </w:r>
            <w:r w:rsidR="00A12C1D">
              <w:rPr>
                <w:rFonts w:cs="Arial"/>
                <w:szCs w:val="24"/>
              </w:rPr>
              <w:t xml:space="preserve"> </w:t>
            </w:r>
            <w:r w:rsidRPr="008B2C38">
              <w:rPr>
                <w:rFonts w:cs="Arial"/>
                <w:szCs w:val="24"/>
              </w:rPr>
              <w:t>1</w:t>
            </w:r>
            <w:r w:rsidR="00B64E78" w:rsidRPr="008B2C38">
              <w:rPr>
                <w:rFonts w:cs="Arial"/>
                <w:szCs w:val="24"/>
              </w:rPr>
              <w:t>2</w:t>
            </w:r>
            <w:r w:rsidRPr="008B2C38">
              <w:rPr>
                <w:rFonts w:cs="Arial"/>
                <w:szCs w:val="24"/>
              </w:rPr>
              <w:t xml:space="preserve"> weeks on the </w:t>
            </w:r>
            <w:r w:rsidR="00B64E78" w:rsidRPr="008B2C38">
              <w:rPr>
                <w:rFonts w:cs="Arial"/>
                <w:szCs w:val="24"/>
              </w:rPr>
              <w:t xml:space="preserve">120-day non-competitive </w:t>
            </w:r>
            <w:r w:rsidRPr="008B2C38">
              <w:rPr>
                <w:rFonts w:cs="Arial"/>
                <w:szCs w:val="24"/>
              </w:rPr>
              <w:t xml:space="preserve">TLP counts towards her next WGI; and </w:t>
            </w:r>
          </w:p>
          <w:p w14:paraId="3FA16B46" w14:textId="77777777" w:rsidR="005B08AA" w:rsidRPr="008B2C38" w:rsidRDefault="005B08AA" w:rsidP="008C3E98">
            <w:pPr>
              <w:pStyle w:val="ListParagraph"/>
              <w:numPr>
                <w:ilvl w:val="1"/>
                <w:numId w:val="167"/>
              </w:numPr>
              <w:spacing w:before="0"/>
              <w:contextualSpacing w:val="0"/>
              <w:rPr>
                <w:rFonts w:cs="Arial"/>
                <w:i/>
                <w:szCs w:val="24"/>
              </w:rPr>
            </w:pPr>
            <w:r w:rsidRPr="008B2C38">
              <w:rPr>
                <w:rFonts w:cs="Arial"/>
                <w:szCs w:val="24"/>
              </w:rPr>
              <w:t>A new WGI waiting period does not begin upon the date of the permanent promotion.</w:t>
            </w:r>
          </w:p>
          <w:p w14:paraId="3FA16B47" w14:textId="77777777" w:rsidR="005B08AA" w:rsidRPr="008B2C38" w:rsidRDefault="005B08AA" w:rsidP="008C3E98">
            <w:pPr>
              <w:pStyle w:val="ListParagraph"/>
              <w:numPr>
                <w:ilvl w:val="0"/>
                <w:numId w:val="167"/>
              </w:numPr>
              <w:spacing w:before="0"/>
              <w:contextualSpacing w:val="0"/>
              <w:rPr>
                <w:rFonts w:cs="Arial"/>
                <w:i/>
                <w:szCs w:val="24"/>
              </w:rPr>
            </w:pPr>
            <w:r w:rsidRPr="008B2C38">
              <w:rPr>
                <w:rFonts w:cs="Arial"/>
                <w:szCs w:val="24"/>
              </w:rPr>
              <w:t>L</w:t>
            </w:r>
            <w:r w:rsidR="00B64E78" w:rsidRPr="008B2C38">
              <w:rPr>
                <w:rFonts w:cs="Arial"/>
                <w:szCs w:val="24"/>
              </w:rPr>
              <w:t>inda</w:t>
            </w:r>
            <w:r w:rsidRPr="008B2C38">
              <w:rPr>
                <w:rFonts w:cs="Arial"/>
                <w:szCs w:val="24"/>
              </w:rPr>
              <w:t xml:space="preserve"> will be due a WGI to GS-1</w:t>
            </w:r>
            <w:r w:rsidR="00B64E78" w:rsidRPr="008B2C38">
              <w:rPr>
                <w:rFonts w:cs="Arial"/>
                <w:szCs w:val="24"/>
              </w:rPr>
              <w:t>1</w:t>
            </w:r>
            <w:r w:rsidRPr="008B2C38">
              <w:rPr>
                <w:rFonts w:cs="Arial"/>
                <w:szCs w:val="24"/>
              </w:rPr>
              <w:t xml:space="preserve"> step </w:t>
            </w:r>
            <w:r w:rsidR="00B64E78" w:rsidRPr="008B2C38">
              <w:rPr>
                <w:rFonts w:cs="Arial"/>
                <w:szCs w:val="24"/>
              </w:rPr>
              <w:t>4</w:t>
            </w:r>
            <w:r w:rsidRPr="008B2C38">
              <w:rPr>
                <w:rFonts w:cs="Arial"/>
                <w:szCs w:val="24"/>
              </w:rPr>
              <w:t xml:space="preserve"> </w:t>
            </w:r>
            <w:r w:rsidR="00B64E78" w:rsidRPr="008B2C38">
              <w:rPr>
                <w:rFonts w:cs="Arial"/>
                <w:szCs w:val="24"/>
              </w:rPr>
              <w:t>in two years from the date of her temp promotion and not the date of her permanent promotion.</w:t>
            </w:r>
          </w:p>
          <w:p w14:paraId="3FA16B48" w14:textId="77777777" w:rsidR="005B08AA" w:rsidRPr="008B2C38" w:rsidRDefault="005B08AA" w:rsidP="008C3E98">
            <w:pPr>
              <w:pStyle w:val="ListParagraph"/>
              <w:numPr>
                <w:ilvl w:val="0"/>
                <w:numId w:val="167"/>
              </w:numPr>
              <w:spacing w:before="0"/>
              <w:contextualSpacing w:val="0"/>
              <w:rPr>
                <w:rFonts w:cs="Arial"/>
                <w:i/>
                <w:szCs w:val="24"/>
              </w:rPr>
            </w:pPr>
            <w:r w:rsidRPr="008B2C38">
              <w:rPr>
                <w:rFonts w:cs="Arial"/>
                <w:szCs w:val="24"/>
              </w:rPr>
              <w:t>Be sure to adjust the WGI SCD</w:t>
            </w:r>
            <w:r w:rsidR="00B64E78" w:rsidRPr="008B2C38">
              <w:rPr>
                <w:rFonts w:cs="Arial"/>
                <w:szCs w:val="24"/>
              </w:rPr>
              <w:t xml:space="preserve"> to 03/03/19</w:t>
            </w:r>
            <w:r w:rsidRPr="008B2C38">
              <w:rPr>
                <w:rFonts w:cs="Arial"/>
                <w:szCs w:val="24"/>
              </w:rPr>
              <w:t>.</w:t>
            </w:r>
          </w:p>
        </w:tc>
      </w:tr>
    </w:tbl>
    <w:p w14:paraId="3FA16B4A" w14:textId="77777777" w:rsidR="00572B0B" w:rsidRDefault="00572B0B" w:rsidP="007F68B0">
      <w:pPr>
        <w:pStyle w:val="Heading3"/>
        <w:spacing w:after="0"/>
      </w:pPr>
      <w:bookmarkStart w:id="83" w:name="_Toc131397271"/>
      <w:r w:rsidRPr="00A72BE4">
        <w:t xml:space="preserve">Ex. </w:t>
      </w:r>
      <w:r w:rsidR="003B28FD">
        <w:t>3</w:t>
      </w:r>
      <w:r w:rsidR="008B2C38">
        <w:t>7</w:t>
      </w:r>
      <w:r w:rsidRPr="00A72BE4">
        <w:t>: Temp Promo</w:t>
      </w:r>
      <w:r w:rsidR="00C9305F">
        <w:t>tion, Break, and then Permanent Promotion</w:t>
      </w:r>
      <w:bookmarkEnd w:id="82"/>
      <w:bookmarkEnd w:id="83"/>
    </w:p>
    <w:p w14:paraId="3FA16B4B" w14:textId="77777777" w:rsidR="00A72BE4" w:rsidRPr="00A72BE4" w:rsidRDefault="00A72BE4" w:rsidP="00A72BE4">
      <w:pPr>
        <w:spacing w:before="0"/>
        <w:rPr>
          <w:i/>
        </w:rPr>
      </w:pPr>
      <w:r w:rsidRPr="00A72BE4">
        <w:rPr>
          <w:i/>
        </w:rPr>
        <w:t>Temporary Promotions</w:t>
      </w:r>
    </w:p>
    <w:p w14:paraId="3FA16B4C" w14:textId="6B19CCE4" w:rsidR="00572B0B" w:rsidRPr="00A72BE4" w:rsidRDefault="00572B0B" w:rsidP="00A72BE4">
      <w:pPr>
        <w:spacing w:before="0"/>
        <w:rPr>
          <w:rFonts w:cs="Arial"/>
          <w:szCs w:val="24"/>
        </w:rPr>
      </w:pPr>
      <w:r w:rsidRPr="00A72BE4">
        <w:rPr>
          <w:rFonts w:cs="Arial"/>
          <w:szCs w:val="24"/>
        </w:rPr>
        <w:t xml:space="preserve">Jessica is a GS-12 step 5 and receives a temporary promotion NTE 1-year into a GS-13 position. </w:t>
      </w:r>
      <w:r w:rsidR="00C9305F">
        <w:rPr>
          <w:rFonts w:cs="Arial"/>
          <w:szCs w:val="24"/>
        </w:rPr>
        <w:t xml:space="preserve">The temporary promotion ends, she is returned to her permanent position, and a few months later, she is selected for a permanent GS-13 position. </w:t>
      </w:r>
      <w:r w:rsidRPr="00A72BE4">
        <w:rPr>
          <w:rFonts w:cs="Arial"/>
          <w:szCs w:val="24"/>
        </w:rPr>
        <w:t>Follow the progression of her actions and determine how to set her p</w:t>
      </w:r>
      <w:r w:rsidR="000B5A65">
        <w:rPr>
          <w:rFonts w:cs="Arial"/>
          <w:szCs w:val="24"/>
        </w:rPr>
        <w:t>ay upon the permanent promotion</w:t>
      </w:r>
      <w:r w:rsidR="00DC59EC">
        <w:rPr>
          <w:rFonts w:cs="Arial"/>
          <w:szCs w:val="24"/>
        </w:rPr>
        <w:t>:</w:t>
      </w:r>
    </w:p>
    <w:tbl>
      <w:tblPr>
        <w:tblStyle w:val="TableGrid"/>
        <w:tblW w:w="9810" w:type="dxa"/>
        <w:tblInd w:w="-5" w:type="dxa"/>
        <w:tblLook w:val="04A0" w:firstRow="1" w:lastRow="0" w:firstColumn="1" w:lastColumn="0" w:noHBand="0" w:noVBand="1"/>
        <w:tblCaption w:val="WGI Table"/>
        <w:tblDescription w:val="WGI Table"/>
      </w:tblPr>
      <w:tblGrid>
        <w:gridCol w:w="1170"/>
        <w:gridCol w:w="8640"/>
      </w:tblGrid>
      <w:tr w:rsidR="00A72BE4" w:rsidRPr="00A72BE4" w14:paraId="3FA16B4F" w14:textId="77777777" w:rsidTr="00A72BE4">
        <w:trPr>
          <w:tblHeader/>
        </w:trPr>
        <w:tc>
          <w:tcPr>
            <w:tcW w:w="1170" w:type="dxa"/>
            <w:shd w:val="clear" w:color="auto" w:fill="D9D9D9" w:themeFill="background1" w:themeFillShade="D9"/>
          </w:tcPr>
          <w:p w14:paraId="3FA16B4D" w14:textId="77777777" w:rsidR="00572B0B" w:rsidRPr="00A72BE4" w:rsidRDefault="00572B0B" w:rsidP="00A72BE4">
            <w:pPr>
              <w:spacing w:before="0"/>
              <w:jc w:val="center"/>
              <w:rPr>
                <w:rFonts w:cs="Arial"/>
                <w:b/>
                <w:i/>
                <w:szCs w:val="24"/>
              </w:rPr>
            </w:pPr>
            <w:r w:rsidRPr="00A72BE4">
              <w:rPr>
                <w:rFonts w:cs="Arial"/>
                <w:b/>
                <w:i/>
                <w:szCs w:val="24"/>
              </w:rPr>
              <w:t>Date</w:t>
            </w:r>
          </w:p>
        </w:tc>
        <w:tc>
          <w:tcPr>
            <w:tcW w:w="8640" w:type="dxa"/>
            <w:shd w:val="clear" w:color="auto" w:fill="D9D9D9" w:themeFill="background1" w:themeFillShade="D9"/>
          </w:tcPr>
          <w:p w14:paraId="3FA16B4E" w14:textId="77777777" w:rsidR="00572B0B" w:rsidRPr="00A72BE4" w:rsidRDefault="00572B0B" w:rsidP="00A72BE4">
            <w:pPr>
              <w:spacing w:before="0"/>
              <w:jc w:val="center"/>
              <w:rPr>
                <w:rFonts w:cs="Arial"/>
                <w:b/>
                <w:i/>
                <w:szCs w:val="24"/>
              </w:rPr>
            </w:pPr>
            <w:r w:rsidRPr="00A72BE4">
              <w:rPr>
                <w:rFonts w:cs="Arial"/>
                <w:b/>
                <w:i/>
                <w:szCs w:val="24"/>
              </w:rPr>
              <w:t>Action</w:t>
            </w:r>
          </w:p>
        </w:tc>
      </w:tr>
      <w:tr w:rsidR="00A72BE4" w:rsidRPr="00A72BE4" w14:paraId="3FA16B54" w14:textId="77777777" w:rsidTr="00A72BE4">
        <w:tc>
          <w:tcPr>
            <w:tcW w:w="1170" w:type="dxa"/>
          </w:tcPr>
          <w:p w14:paraId="3FA16B50" w14:textId="77777777" w:rsidR="00572B0B" w:rsidRPr="00A72BE4" w:rsidRDefault="00A72BE4" w:rsidP="00A72BE4">
            <w:pPr>
              <w:spacing w:before="0"/>
              <w:rPr>
                <w:rFonts w:cs="Arial"/>
                <w:szCs w:val="24"/>
              </w:rPr>
            </w:pPr>
            <w:r w:rsidRPr="00A72BE4">
              <w:rPr>
                <w:rFonts w:cs="Arial"/>
                <w:szCs w:val="24"/>
              </w:rPr>
              <w:t>10/0</w:t>
            </w:r>
            <w:r w:rsidR="00572B0B" w:rsidRPr="00A72BE4">
              <w:rPr>
                <w:rFonts w:cs="Arial"/>
                <w:szCs w:val="24"/>
              </w:rPr>
              <w:t>4</w:t>
            </w:r>
            <w:r w:rsidRPr="00A72BE4">
              <w:rPr>
                <w:rFonts w:cs="Arial"/>
                <w:szCs w:val="24"/>
              </w:rPr>
              <w:t>/</w:t>
            </w:r>
            <w:r w:rsidR="00572B0B" w:rsidRPr="00A72BE4">
              <w:rPr>
                <w:rFonts w:cs="Arial"/>
                <w:szCs w:val="24"/>
              </w:rPr>
              <w:t>15</w:t>
            </w:r>
          </w:p>
        </w:tc>
        <w:tc>
          <w:tcPr>
            <w:tcW w:w="8640" w:type="dxa"/>
          </w:tcPr>
          <w:p w14:paraId="3FA16B51" w14:textId="77777777" w:rsidR="00A72BE4" w:rsidRPr="00A72BE4" w:rsidRDefault="00A72BE4" w:rsidP="008C3E98">
            <w:pPr>
              <w:pStyle w:val="ListParagraph"/>
              <w:numPr>
                <w:ilvl w:val="0"/>
                <w:numId w:val="131"/>
              </w:numPr>
              <w:spacing w:before="0"/>
              <w:contextualSpacing w:val="0"/>
              <w:rPr>
                <w:rFonts w:cs="Arial"/>
                <w:szCs w:val="24"/>
              </w:rPr>
            </w:pPr>
            <w:r w:rsidRPr="00A72BE4">
              <w:rPr>
                <w:rFonts w:cs="Arial"/>
                <w:szCs w:val="24"/>
              </w:rPr>
              <w:t>Jessica is a GS-12 step 4.</w:t>
            </w:r>
          </w:p>
          <w:p w14:paraId="3FA16B52" w14:textId="77777777" w:rsidR="00A72BE4" w:rsidRPr="00A72BE4" w:rsidRDefault="00A72BE4" w:rsidP="008C3E98">
            <w:pPr>
              <w:pStyle w:val="ListParagraph"/>
              <w:numPr>
                <w:ilvl w:val="0"/>
                <w:numId w:val="131"/>
              </w:numPr>
              <w:spacing w:before="0"/>
              <w:contextualSpacing w:val="0"/>
              <w:rPr>
                <w:rFonts w:cs="Arial"/>
                <w:szCs w:val="24"/>
              </w:rPr>
            </w:pPr>
            <w:r w:rsidRPr="00A72BE4">
              <w:rPr>
                <w:rFonts w:cs="Arial"/>
                <w:szCs w:val="24"/>
              </w:rPr>
              <w:t>On 10/04/15, she receives a WGI to step 5.</w:t>
            </w:r>
          </w:p>
          <w:p w14:paraId="3FA16B53" w14:textId="77777777" w:rsidR="00572B0B" w:rsidRPr="00A72BE4" w:rsidRDefault="00A72BE4" w:rsidP="008C3E98">
            <w:pPr>
              <w:pStyle w:val="ListParagraph"/>
              <w:numPr>
                <w:ilvl w:val="0"/>
                <w:numId w:val="131"/>
              </w:numPr>
              <w:spacing w:before="0"/>
              <w:contextualSpacing w:val="0"/>
              <w:rPr>
                <w:rFonts w:cs="Arial"/>
                <w:szCs w:val="24"/>
              </w:rPr>
            </w:pPr>
            <w:r w:rsidRPr="00A72BE4">
              <w:rPr>
                <w:rFonts w:cs="Arial"/>
                <w:szCs w:val="24"/>
              </w:rPr>
              <w:t>Pay is set at GS-12 step 5 and the employee begins a new waiting period.</w:t>
            </w:r>
          </w:p>
        </w:tc>
      </w:tr>
      <w:tr w:rsidR="00A72BE4" w:rsidRPr="00A72BE4" w14:paraId="3FA16B58" w14:textId="77777777" w:rsidTr="00A72BE4">
        <w:tc>
          <w:tcPr>
            <w:tcW w:w="1170" w:type="dxa"/>
          </w:tcPr>
          <w:p w14:paraId="3FA16B55" w14:textId="77777777" w:rsidR="00572B0B" w:rsidRPr="00A72BE4" w:rsidRDefault="00A72BE4" w:rsidP="00A72BE4">
            <w:pPr>
              <w:spacing w:before="0"/>
              <w:rPr>
                <w:rFonts w:cs="Arial"/>
                <w:szCs w:val="24"/>
              </w:rPr>
            </w:pPr>
            <w:r w:rsidRPr="00A72BE4">
              <w:rPr>
                <w:rFonts w:cs="Arial"/>
                <w:szCs w:val="24"/>
              </w:rPr>
              <w:t>03/0</w:t>
            </w:r>
            <w:r w:rsidR="00572B0B" w:rsidRPr="00A72BE4">
              <w:rPr>
                <w:rFonts w:cs="Arial"/>
                <w:szCs w:val="24"/>
              </w:rPr>
              <w:t>6</w:t>
            </w:r>
            <w:r w:rsidRPr="00A72BE4">
              <w:rPr>
                <w:rFonts w:cs="Arial"/>
                <w:szCs w:val="24"/>
              </w:rPr>
              <w:t>/</w:t>
            </w:r>
            <w:r w:rsidR="00572B0B" w:rsidRPr="00A72BE4">
              <w:rPr>
                <w:rFonts w:cs="Arial"/>
                <w:szCs w:val="24"/>
              </w:rPr>
              <w:t>16</w:t>
            </w:r>
          </w:p>
        </w:tc>
        <w:tc>
          <w:tcPr>
            <w:tcW w:w="8640" w:type="dxa"/>
          </w:tcPr>
          <w:p w14:paraId="3FA16B56" w14:textId="12CA9C10" w:rsidR="00A72BE4" w:rsidRPr="00A72BE4" w:rsidRDefault="00A72BE4" w:rsidP="008C3E98">
            <w:pPr>
              <w:pStyle w:val="ListParagraph"/>
              <w:numPr>
                <w:ilvl w:val="0"/>
                <w:numId w:val="132"/>
              </w:numPr>
              <w:spacing w:before="0"/>
              <w:contextualSpacing w:val="0"/>
              <w:rPr>
                <w:rFonts w:cs="Arial"/>
                <w:szCs w:val="24"/>
              </w:rPr>
            </w:pPr>
            <w:r w:rsidRPr="00A72BE4">
              <w:rPr>
                <w:rFonts w:cs="Arial"/>
                <w:szCs w:val="24"/>
              </w:rPr>
              <w:t>On 03/06/16, the employee receives a temporary promotion to a GS-13 position</w:t>
            </w:r>
            <w:r w:rsidR="00401D20">
              <w:rPr>
                <w:rFonts w:cs="Arial"/>
                <w:szCs w:val="24"/>
              </w:rPr>
              <w:t>,</w:t>
            </w:r>
            <w:r w:rsidRPr="00A72BE4">
              <w:rPr>
                <w:rFonts w:cs="Arial"/>
                <w:szCs w:val="24"/>
              </w:rPr>
              <w:t xml:space="preserve"> NTE 03/05/17.</w:t>
            </w:r>
          </w:p>
          <w:p w14:paraId="3FA16B57" w14:textId="77777777" w:rsidR="00572B0B" w:rsidRPr="00A72BE4" w:rsidRDefault="00A72BE4" w:rsidP="008C3E98">
            <w:pPr>
              <w:pStyle w:val="ListParagraph"/>
              <w:numPr>
                <w:ilvl w:val="0"/>
                <w:numId w:val="132"/>
              </w:numPr>
              <w:spacing w:before="0"/>
              <w:contextualSpacing w:val="0"/>
              <w:rPr>
                <w:rFonts w:cs="Arial"/>
                <w:szCs w:val="24"/>
              </w:rPr>
            </w:pPr>
            <w:r w:rsidRPr="00A72BE4">
              <w:rPr>
                <w:rFonts w:cs="Arial"/>
                <w:szCs w:val="24"/>
              </w:rPr>
              <w:lastRenderedPageBreak/>
              <w:t>Pay is set at GS-13 step 2.</w:t>
            </w:r>
          </w:p>
        </w:tc>
      </w:tr>
      <w:tr w:rsidR="00A72BE4" w:rsidRPr="00A72BE4" w14:paraId="3FA16B5D" w14:textId="77777777" w:rsidTr="00A72BE4">
        <w:tc>
          <w:tcPr>
            <w:tcW w:w="1170" w:type="dxa"/>
          </w:tcPr>
          <w:p w14:paraId="3FA16B59" w14:textId="77777777" w:rsidR="00572B0B" w:rsidRPr="00A72BE4" w:rsidRDefault="00A72BE4" w:rsidP="00A72BE4">
            <w:pPr>
              <w:spacing w:before="0"/>
              <w:rPr>
                <w:rFonts w:cs="Arial"/>
                <w:szCs w:val="24"/>
              </w:rPr>
            </w:pPr>
            <w:r w:rsidRPr="00A72BE4">
              <w:rPr>
                <w:rFonts w:cs="Arial"/>
                <w:szCs w:val="24"/>
              </w:rPr>
              <w:lastRenderedPageBreak/>
              <w:t>03/04/</w:t>
            </w:r>
            <w:r w:rsidR="00572B0B" w:rsidRPr="00A72BE4">
              <w:rPr>
                <w:rFonts w:cs="Arial"/>
                <w:szCs w:val="24"/>
              </w:rPr>
              <w:t>1</w:t>
            </w:r>
            <w:r w:rsidRPr="00A72BE4">
              <w:rPr>
                <w:rFonts w:cs="Arial"/>
                <w:szCs w:val="24"/>
              </w:rPr>
              <w:t>7</w:t>
            </w:r>
          </w:p>
        </w:tc>
        <w:tc>
          <w:tcPr>
            <w:tcW w:w="8640" w:type="dxa"/>
          </w:tcPr>
          <w:p w14:paraId="3FA16B5A" w14:textId="01D1BDB9" w:rsidR="00572B0B" w:rsidRPr="00A72BE4" w:rsidRDefault="00A72BE4" w:rsidP="008C3E98">
            <w:pPr>
              <w:pStyle w:val="ListParagraph"/>
              <w:numPr>
                <w:ilvl w:val="0"/>
                <w:numId w:val="133"/>
              </w:numPr>
              <w:spacing w:before="0"/>
              <w:contextualSpacing w:val="0"/>
              <w:rPr>
                <w:rFonts w:cs="Arial"/>
                <w:szCs w:val="24"/>
              </w:rPr>
            </w:pPr>
            <w:r w:rsidRPr="00A72BE4">
              <w:rPr>
                <w:rFonts w:cs="Arial"/>
                <w:szCs w:val="24"/>
              </w:rPr>
              <w:t>On 03/04/17, the t</w:t>
            </w:r>
            <w:r w:rsidR="00572B0B" w:rsidRPr="00A72BE4">
              <w:rPr>
                <w:rFonts w:cs="Arial"/>
                <w:szCs w:val="24"/>
              </w:rPr>
              <w:t xml:space="preserve">emporary promotion </w:t>
            </w:r>
            <w:r w:rsidRPr="00A72BE4">
              <w:rPr>
                <w:rFonts w:cs="Arial"/>
                <w:szCs w:val="24"/>
              </w:rPr>
              <w:t>is terminated</w:t>
            </w:r>
            <w:r w:rsidR="00401D20">
              <w:rPr>
                <w:rFonts w:cs="Arial"/>
                <w:szCs w:val="24"/>
              </w:rPr>
              <w:t>,</w:t>
            </w:r>
            <w:r w:rsidRPr="00A72BE4">
              <w:rPr>
                <w:rFonts w:cs="Arial"/>
                <w:szCs w:val="24"/>
              </w:rPr>
              <w:t xml:space="preserve"> and the employee is returned to her lower-graded GS-12 </w:t>
            </w:r>
            <w:r w:rsidR="00C9305F">
              <w:rPr>
                <w:rFonts w:cs="Arial"/>
                <w:szCs w:val="24"/>
              </w:rPr>
              <w:t xml:space="preserve">permanent </w:t>
            </w:r>
            <w:r w:rsidRPr="00A72BE4">
              <w:rPr>
                <w:rFonts w:cs="Arial"/>
                <w:szCs w:val="24"/>
              </w:rPr>
              <w:t>position.</w:t>
            </w:r>
          </w:p>
          <w:p w14:paraId="3FA16B5C" w14:textId="628810A0" w:rsidR="00572B0B" w:rsidRPr="00987634" w:rsidRDefault="00A72BE4" w:rsidP="00987634">
            <w:pPr>
              <w:pStyle w:val="ListParagraph"/>
              <w:numPr>
                <w:ilvl w:val="0"/>
                <w:numId w:val="133"/>
              </w:numPr>
              <w:spacing w:before="0"/>
              <w:contextualSpacing w:val="0"/>
              <w:rPr>
                <w:rFonts w:cs="Arial"/>
                <w:i/>
                <w:szCs w:val="24"/>
              </w:rPr>
            </w:pPr>
            <w:r w:rsidRPr="00A72BE4">
              <w:rPr>
                <w:rFonts w:cs="Arial"/>
                <w:szCs w:val="24"/>
              </w:rPr>
              <w:t>Pay is set at GS-12 step 5</w:t>
            </w:r>
            <w:r w:rsidR="000133C3">
              <w:rPr>
                <w:rFonts w:cs="Arial"/>
                <w:szCs w:val="24"/>
              </w:rPr>
              <w:t xml:space="preserve"> </w:t>
            </w:r>
            <w:r w:rsidR="00843ED0">
              <w:rPr>
                <w:rFonts w:cs="Arial"/>
                <w:szCs w:val="24"/>
              </w:rPr>
              <w:t>and t</w:t>
            </w:r>
            <w:r w:rsidR="00843ED0" w:rsidRPr="00A72BE4">
              <w:rPr>
                <w:rFonts w:cs="Arial"/>
                <w:szCs w:val="24"/>
              </w:rPr>
              <w:t>ime spent on the TLP at the GS-13 grade counts towards her WGI in the GS-12 grade</w:t>
            </w:r>
            <w:r w:rsidR="00843ED0">
              <w:rPr>
                <w:rFonts w:cs="Arial"/>
                <w:szCs w:val="24"/>
              </w:rPr>
              <w:t>.</w:t>
            </w:r>
            <w:r w:rsidR="00843ED0" w:rsidRPr="000133C3">
              <w:rPr>
                <w:rFonts w:cs="Arial"/>
                <w:i/>
                <w:szCs w:val="24"/>
              </w:rPr>
              <w:t xml:space="preserve"> </w:t>
            </w:r>
            <w:r w:rsidR="000133C3" w:rsidRPr="000133C3">
              <w:rPr>
                <w:rFonts w:cs="Arial"/>
                <w:i/>
                <w:szCs w:val="24"/>
              </w:rPr>
              <w:t>(</w:t>
            </w:r>
            <w:r w:rsidR="00C9305F">
              <w:rPr>
                <w:rFonts w:cs="Arial"/>
                <w:i/>
                <w:szCs w:val="24"/>
              </w:rPr>
              <w:t>P</w:t>
            </w:r>
            <w:r w:rsidR="000133C3" w:rsidRPr="000133C3">
              <w:rPr>
                <w:rFonts w:cs="Arial"/>
                <w:i/>
                <w:szCs w:val="24"/>
              </w:rPr>
              <w:t>ay is set as though they had never left their permanent position</w:t>
            </w:r>
            <w:r w:rsidR="00C9305F">
              <w:rPr>
                <w:rFonts w:cs="Arial"/>
                <w:i/>
                <w:szCs w:val="24"/>
              </w:rPr>
              <w:t xml:space="preserve"> and the time spent on the temp promotion counts towards a WGI in the lower grade</w:t>
            </w:r>
            <w:r w:rsidR="000133C3" w:rsidRPr="000133C3">
              <w:rPr>
                <w:rFonts w:cs="Arial"/>
                <w:i/>
                <w:szCs w:val="24"/>
              </w:rPr>
              <w:t>)</w:t>
            </w:r>
            <w:r w:rsidRPr="000133C3">
              <w:rPr>
                <w:rFonts w:cs="Arial"/>
                <w:i/>
                <w:szCs w:val="24"/>
              </w:rPr>
              <w:t>.</w:t>
            </w:r>
          </w:p>
        </w:tc>
      </w:tr>
      <w:tr w:rsidR="00A72BE4" w:rsidRPr="00A72BE4" w14:paraId="3FA16B6A" w14:textId="77777777" w:rsidTr="00A72BE4">
        <w:tc>
          <w:tcPr>
            <w:tcW w:w="1170" w:type="dxa"/>
          </w:tcPr>
          <w:p w14:paraId="3FA16B5E" w14:textId="77777777" w:rsidR="00572B0B" w:rsidRPr="00A72BE4" w:rsidRDefault="00A72BE4" w:rsidP="00A72BE4">
            <w:pPr>
              <w:spacing w:before="0"/>
              <w:rPr>
                <w:rFonts w:cs="Arial"/>
                <w:szCs w:val="24"/>
              </w:rPr>
            </w:pPr>
            <w:r w:rsidRPr="00A72BE4">
              <w:rPr>
                <w:rFonts w:cs="Arial"/>
                <w:szCs w:val="24"/>
              </w:rPr>
              <w:t>08/0</w:t>
            </w:r>
            <w:r w:rsidR="00572B0B" w:rsidRPr="00A72BE4">
              <w:rPr>
                <w:rFonts w:cs="Arial"/>
                <w:szCs w:val="24"/>
              </w:rPr>
              <w:t>7</w:t>
            </w:r>
            <w:r w:rsidRPr="00A72BE4">
              <w:rPr>
                <w:rFonts w:cs="Arial"/>
                <w:szCs w:val="24"/>
              </w:rPr>
              <w:t>/</w:t>
            </w:r>
            <w:r w:rsidR="00572B0B" w:rsidRPr="00A72BE4">
              <w:rPr>
                <w:rFonts w:cs="Arial"/>
                <w:szCs w:val="24"/>
              </w:rPr>
              <w:t>16</w:t>
            </w:r>
          </w:p>
        </w:tc>
        <w:tc>
          <w:tcPr>
            <w:tcW w:w="8640" w:type="dxa"/>
          </w:tcPr>
          <w:p w14:paraId="3FA16B5F" w14:textId="77777777" w:rsidR="00A72BE4" w:rsidRPr="00A72BE4" w:rsidRDefault="00A72BE4" w:rsidP="00934226">
            <w:pPr>
              <w:pStyle w:val="ListParagraph"/>
              <w:numPr>
                <w:ilvl w:val="0"/>
                <w:numId w:val="8"/>
              </w:numPr>
              <w:spacing w:before="0"/>
              <w:contextualSpacing w:val="0"/>
              <w:rPr>
                <w:rFonts w:cs="Arial"/>
                <w:szCs w:val="24"/>
              </w:rPr>
            </w:pPr>
            <w:r w:rsidRPr="00A72BE4">
              <w:rPr>
                <w:rFonts w:cs="Arial"/>
                <w:szCs w:val="24"/>
              </w:rPr>
              <w:t>On 08/07/16, she receives a permanent promotion to a GS-13 position.</w:t>
            </w:r>
          </w:p>
          <w:p w14:paraId="3FA16B60" w14:textId="77777777" w:rsidR="00C9305F" w:rsidRDefault="00C9305F" w:rsidP="00934226">
            <w:pPr>
              <w:pStyle w:val="ListParagraph"/>
              <w:numPr>
                <w:ilvl w:val="0"/>
                <w:numId w:val="8"/>
              </w:numPr>
              <w:spacing w:before="0"/>
              <w:contextualSpacing w:val="0"/>
              <w:rPr>
                <w:rFonts w:cs="Arial"/>
                <w:szCs w:val="24"/>
              </w:rPr>
            </w:pPr>
            <w:r>
              <w:rPr>
                <w:rFonts w:cs="Arial"/>
                <w:szCs w:val="24"/>
              </w:rPr>
              <w:t>Since there was a break between the temp promotion and the permanent promotion:</w:t>
            </w:r>
          </w:p>
          <w:p w14:paraId="3FA16B61" w14:textId="77777777" w:rsidR="00F66AA4" w:rsidRDefault="00C9305F" w:rsidP="00934226">
            <w:pPr>
              <w:pStyle w:val="ListParagraph"/>
              <w:numPr>
                <w:ilvl w:val="1"/>
                <w:numId w:val="8"/>
              </w:numPr>
              <w:spacing w:before="0"/>
              <w:contextualSpacing w:val="0"/>
              <w:rPr>
                <w:rFonts w:cs="Arial"/>
                <w:szCs w:val="24"/>
              </w:rPr>
            </w:pPr>
            <w:r>
              <w:rPr>
                <w:rFonts w:cs="Arial"/>
                <w:szCs w:val="24"/>
              </w:rPr>
              <w:t>Jessica was</w:t>
            </w:r>
            <w:r w:rsidRPr="00C9305F">
              <w:rPr>
                <w:rFonts w:cs="Arial"/>
                <w:szCs w:val="24"/>
              </w:rPr>
              <w:t xml:space="preserve"> returned to </w:t>
            </w:r>
            <w:r w:rsidR="00F66AA4">
              <w:rPr>
                <w:rFonts w:cs="Arial"/>
                <w:szCs w:val="24"/>
              </w:rPr>
              <w:t>her GS-12 permanent position.</w:t>
            </w:r>
          </w:p>
          <w:p w14:paraId="3FA16B62" w14:textId="77777777" w:rsidR="00C9305F" w:rsidRDefault="00F66AA4" w:rsidP="00934226">
            <w:pPr>
              <w:pStyle w:val="ListParagraph"/>
              <w:numPr>
                <w:ilvl w:val="1"/>
                <w:numId w:val="8"/>
              </w:numPr>
              <w:spacing w:before="0"/>
              <w:contextualSpacing w:val="0"/>
              <w:rPr>
                <w:rFonts w:cs="Arial"/>
                <w:szCs w:val="24"/>
              </w:rPr>
            </w:pPr>
            <w:r>
              <w:rPr>
                <w:rFonts w:cs="Arial"/>
                <w:szCs w:val="24"/>
              </w:rPr>
              <w:t xml:space="preserve">Pay was set at GS-12 step </w:t>
            </w:r>
            <w:proofErr w:type="gramStart"/>
            <w:r>
              <w:rPr>
                <w:rFonts w:cs="Arial"/>
                <w:szCs w:val="24"/>
              </w:rPr>
              <w:t>5</w:t>
            </w:r>
            <w:r w:rsidR="00C9305F" w:rsidRPr="00C9305F">
              <w:rPr>
                <w:rFonts w:cs="Arial"/>
                <w:szCs w:val="24"/>
              </w:rPr>
              <w:t>;</w:t>
            </w:r>
            <w:proofErr w:type="gramEnd"/>
          </w:p>
          <w:p w14:paraId="3FA16B63" w14:textId="77777777" w:rsidR="00F66AA4" w:rsidRDefault="00F66AA4" w:rsidP="00934226">
            <w:pPr>
              <w:pStyle w:val="ListParagraph"/>
              <w:numPr>
                <w:ilvl w:val="1"/>
                <w:numId w:val="8"/>
              </w:numPr>
              <w:spacing w:before="0"/>
              <w:contextualSpacing w:val="0"/>
              <w:rPr>
                <w:rFonts w:cs="Arial"/>
                <w:szCs w:val="24"/>
              </w:rPr>
            </w:pPr>
            <w:r>
              <w:rPr>
                <w:rFonts w:cs="Arial"/>
                <w:szCs w:val="24"/>
              </w:rPr>
              <w:t xml:space="preserve">Jessica was promoted to a permanent GS-13 </w:t>
            </w:r>
            <w:proofErr w:type="gramStart"/>
            <w:r>
              <w:rPr>
                <w:rFonts w:cs="Arial"/>
                <w:szCs w:val="24"/>
              </w:rPr>
              <w:t>position;</w:t>
            </w:r>
            <w:proofErr w:type="gramEnd"/>
          </w:p>
          <w:p w14:paraId="3FA16B64" w14:textId="77777777" w:rsidR="00F66AA4" w:rsidRDefault="00F66AA4" w:rsidP="00934226">
            <w:pPr>
              <w:pStyle w:val="ListParagraph"/>
              <w:numPr>
                <w:ilvl w:val="1"/>
                <w:numId w:val="8"/>
              </w:numPr>
              <w:spacing w:before="0"/>
              <w:contextualSpacing w:val="0"/>
              <w:rPr>
                <w:rFonts w:cs="Arial"/>
                <w:szCs w:val="24"/>
              </w:rPr>
            </w:pPr>
            <w:r>
              <w:rPr>
                <w:rFonts w:cs="Arial"/>
                <w:szCs w:val="24"/>
              </w:rPr>
              <w:t xml:space="preserve">She received an equivalent increase when she was promoted into the GS-13 </w:t>
            </w:r>
            <w:proofErr w:type="gramStart"/>
            <w:r>
              <w:rPr>
                <w:rFonts w:cs="Arial"/>
                <w:szCs w:val="24"/>
              </w:rPr>
              <w:t>grade;</w:t>
            </w:r>
            <w:proofErr w:type="gramEnd"/>
          </w:p>
          <w:p w14:paraId="3FA16B65" w14:textId="77777777" w:rsidR="00F66AA4" w:rsidRDefault="00F66AA4" w:rsidP="00934226">
            <w:pPr>
              <w:pStyle w:val="ListParagraph"/>
              <w:numPr>
                <w:ilvl w:val="1"/>
                <w:numId w:val="8"/>
              </w:numPr>
              <w:spacing w:before="0"/>
              <w:contextualSpacing w:val="0"/>
              <w:rPr>
                <w:rFonts w:cs="Arial"/>
                <w:szCs w:val="24"/>
              </w:rPr>
            </w:pPr>
            <w:r>
              <w:rPr>
                <w:rFonts w:cs="Arial"/>
                <w:szCs w:val="24"/>
              </w:rPr>
              <w:t xml:space="preserve">The time on the temp promotion does not count towards creditable service in the higher </w:t>
            </w:r>
            <w:proofErr w:type="gramStart"/>
            <w:r>
              <w:rPr>
                <w:rFonts w:cs="Arial"/>
                <w:szCs w:val="24"/>
              </w:rPr>
              <w:t>grade;</w:t>
            </w:r>
            <w:proofErr w:type="gramEnd"/>
          </w:p>
          <w:p w14:paraId="3FA16B66" w14:textId="77777777" w:rsidR="00FC5D2A" w:rsidRDefault="00FC5D2A" w:rsidP="00934226">
            <w:pPr>
              <w:pStyle w:val="ListParagraph"/>
              <w:numPr>
                <w:ilvl w:val="1"/>
                <w:numId w:val="8"/>
              </w:numPr>
              <w:spacing w:before="0"/>
              <w:contextualSpacing w:val="0"/>
              <w:rPr>
                <w:rFonts w:cs="Arial"/>
                <w:szCs w:val="24"/>
              </w:rPr>
            </w:pPr>
            <w:r>
              <w:rPr>
                <w:rFonts w:cs="Arial"/>
                <w:szCs w:val="24"/>
              </w:rPr>
              <w:t>A new waiting period begins on the date of the permanent promotion.</w:t>
            </w:r>
          </w:p>
          <w:p w14:paraId="3FA16B67" w14:textId="77777777" w:rsidR="00A72BE4" w:rsidRPr="00A72BE4" w:rsidRDefault="00A72BE4" w:rsidP="00934226">
            <w:pPr>
              <w:pStyle w:val="ListParagraph"/>
              <w:numPr>
                <w:ilvl w:val="0"/>
                <w:numId w:val="8"/>
              </w:numPr>
              <w:spacing w:before="0"/>
              <w:contextualSpacing w:val="0"/>
              <w:rPr>
                <w:rFonts w:cs="Arial"/>
                <w:szCs w:val="24"/>
              </w:rPr>
            </w:pPr>
            <w:r w:rsidRPr="00A72BE4">
              <w:rPr>
                <w:rFonts w:cs="Arial"/>
                <w:szCs w:val="24"/>
              </w:rPr>
              <w:t>Pay is set at GS-13 step 5.</w:t>
            </w:r>
          </w:p>
          <w:p w14:paraId="3FA16B68" w14:textId="77777777" w:rsidR="00A72BE4" w:rsidRPr="00A72BE4" w:rsidRDefault="00A72BE4" w:rsidP="00934226">
            <w:pPr>
              <w:pStyle w:val="ListParagraph"/>
              <w:numPr>
                <w:ilvl w:val="0"/>
                <w:numId w:val="8"/>
              </w:numPr>
              <w:spacing w:before="0"/>
              <w:contextualSpacing w:val="0"/>
              <w:rPr>
                <w:rFonts w:cs="Arial"/>
                <w:szCs w:val="24"/>
              </w:rPr>
            </w:pPr>
            <w:r w:rsidRPr="00A72BE4">
              <w:rPr>
                <w:rFonts w:cs="Arial"/>
                <w:szCs w:val="24"/>
              </w:rPr>
              <w:t>The employee received an equivalent increase upon promotion to the GS-13 grade and begins a new waiting period.</w:t>
            </w:r>
          </w:p>
          <w:p w14:paraId="3FA16B69" w14:textId="77777777" w:rsidR="00C9305F" w:rsidRPr="00FC5D2A" w:rsidRDefault="00A72BE4" w:rsidP="00934226">
            <w:pPr>
              <w:pStyle w:val="ListParagraph"/>
              <w:numPr>
                <w:ilvl w:val="0"/>
                <w:numId w:val="8"/>
              </w:numPr>
              <w:spacing w:before="0"/>
              <w:contextualSpacing w:val="0"/>
              <w:rPr>
                <w:rFonts w:cs="Arial"/>
                <w:szCs w:val="24"/>
              </w:rPr>
            </w:pPr>
            <w:r w:rsidRPr="00A72BE4">
              <w:rPr>
                <w:rFonts w:cs="Arial"/>
                <w:szCs w:val="24"/>
              </w:rPr>
              <w:t>Jessica will be due a WGI to step 3 in 52 weeks, on 08/06/17.</w:t>
            </w:r>
          </w:p>
        </w:tc>
      </w:tr>
    </w:tbl>
    <w:p w14:paraId="3FA16B6B" w14:textId="77777777" w:rsidR="004A4ECE" w:rsidRPr="000B5A65" w:rsidRDefault="004A4ECE" w:rsidP="00987634">
      <w:pPr>
        <w:pStyle w:val="Heading3"/>
        <w:spacing w:after="0"/>
      </w:pPr>
      <w:bookmarkStart w:id="84" w:name="_Toc131397272"/>
      <w:bookmarkStart w:id="85" w:name="_Toc491874069"/>
      <w:bookmarkStart w:id="86" w:name="_Toc485021463"/>
      <w:bookmarkStart w:id="87" w:name="_Toc485021442"/>
      <w:bookmarkEnd w:id="74"/>
      <w:bookmarkEnd w:id="75"/>
      <w:r w:rsidRPr="000B5A65">
        <w:t xml:space="preserve">Ex. </w:t>
      </w:r>
      <w:r w:rsidR="003B28FD">
        <w:t>3</w:t>
      </w:r>
      <w:r w:rsidR="008B2C38">
        <w:t>8</w:t>
      </w:r>
      <w:r w:rsidRPr="000B5A65">
        <w:t>: Temp Promotion and then Permanently Promoted, but Promoted to a Different Position</w:t>
      </w:r>
      <w:bookmarkEnd w:id="84"/>
    </w:p>
    <w:p w14:paraId="3FA16B6C" w14:textId="77777777" w:rsidR="004A4ECE" w:rsidRPr="000B5A65" w:rsidRDefault="004A4ECE" w:rsidP="004A4ECE">
      <w:pPr>
        <w:spacing w:before="0"/>
        <w:rPr>
          <w:i/>
        </w:rPr>
      </w:pPr>
      <w:r w:rsidRPr="000B5A65">
        <w:rPr>
          <w:i/>
        </w:rPr>
        <w:t>Temporary Promotions</w:t>
      </w:r>
    </w:p>
    <w:p w14:paraId="6394B6EF" w14:textId="77777777" w:rsidR="00A430AC" w:rsidRDefault="000B5A65" w:rsidP="003500D0">
      <w:pPr>
        <w:spacing w:before="0"/>
        <w:rPr>
          <w:rFonts w:cs="Arial"/>
          <w:szCs w:val="24"/>
        </w:rPr>
      </w:pPr>
      <w:r w:rsidRPr="000B5A65">
        <w:rPr>
          <w:rFonts w:cs="Arial"/>
          <w:szCs w:val="24"/>
        </w:rPr>
        <w:t>Erika</w:t>
      </w:r>
      <w:r w:rsidR="004A4ECE" w:rsidRPr="000B5A65">
        <w:rPr>
          <w:rFonts w:cs="Arial"/>
          <w:szCs w:val="24"/>
        </w:rPr>
        <w:t xml:space="preserve"> is a GS-</w:t>
      </w:r>
      <w:r w:rsidRPr="000B5A65">
        <w:rPr>
          <w:rFonts w:cs="Arial"/>
          <w:szCs w:val="24"/>
        </w:rPr>
        <w:t xml:space="preserve">06 who was temporarily promoted and then received a permanent promotion to a different position, but at the same grade. </w:t>
      </w:r>
    </w:p>
    <w:p w14:paraId="7BF4139D" w14:textId="77777777" w:rsidR="00A430AC" w:rsidRDefault="000B5A65" w:rsidP="00A430AC">
      <w:pPr>
        <w:spacing w:before="0"/>
        <w:ind w:left="720"/>
        <w:rPr>
          <w:rFonts w:cs="Arial"/>
          <w:szCs w:val="24"/>
        </w:rPr>
      </w:pPr>
      <w:r w:rsidRPr="000B5A65">
        <w:rPr>
          <w:rFonts w:cs="Arial"/>
          <w:szCs w:val="24"/>
        </w:rPr>
        <w:t>Does the time on the temp promotion count even though she’s now in a different position?</w:t>
      </w:r>
      <w:r w:rsidR="003500D0">
        <w:rPr>
          <w:rFonts w:cs="Arial"/>
          <w:szCs w:val="24"/>
        </w:rPr>
        <w:t xml:space="preserve"> </w:t>
      </w:r>
    </w:p>
    <w:p w14:paraId="3FA16B6D" w14:textId="5B3ADB18" w:rsidR="004A4ECE" w:rsidRPr="003500D0" w:rsidRDefault="003500D0" w:rsidP="00A430AC">
      <w:pPr>
        <w:spacing w:before="0"/>
        <w:ind w:left="720"/>
        <w:rPr>
          <w:rFonts w:cs="Arial"/>
          <w:i/>
          <w:szCs w:val="24"/>
        </w:rPr>
      </w:pPr>
      <w:r>
        <w:rPr>
          <w:rFonts w:cs="Arial"/>
          <w:szCs w:val="24"/>
        </w:rPr>
        <w:t xml:space="preserve">Yes, because she was promoted to the same </w:t>
      </w:r>
      <w:r w:rsidRPr="003500D0">
        <w:rPr>
          <w:rFonts w:cs="Arial"/>
          <w:i/>
          <w:szCs w:val="24"/>
        </w:rPr>
        <w:t>grade.</w:t>
      </w:r>
    </w:p>
    <w:tbl>
      <w:tblPr>
        <w:tblStyle w:val="TableGrid"/>
        <w:tblW w:w="9805" w:type="dxa"/>
        <w:tblLook w:val="04A0" w:firstRow="1" w:lastRow="0" w:firstColumn="1" w:lastColumn="0" w:noHBand="0" w:noVBand="1"/>
        <w:tblCaption w:val="WGI Table"/>
        <w:tblDescription w:val="WGI Table"/>
      </w:tblPr>
      <w:tblGrid>
        <w:gridCol w:w="1165"/>
        <w:gridCol w:w="8640"/>
      </w:tblGrid>
      <w:tr w:rsidR="000B5A65" w:rsidRPr="000B5A65" w14:paraId="3FA16B70" w14:textId="77777777" w:rsidTr="004A4ECE">
        <w:trPr>
          <w:tblHeader/>
        </w:trPr>
        <w:tc>
          <w:tcPr>
            <w:tcW w:w="1165" w:type="dxa"/>
            <w:shd w:val="clear" w:color="auto" w:fill="D9D9D9" w:themeFill="background1" w:themeFillShade="D9"/>
          </w:tcPr>
          <w:p w14:paraId="3FA16B6E" w14:textId="77777777" w:rsidR="004A4ECE" w:rsidRPr="000B5A65" w:rsidRDefault="004A4ECE" w:rsidP="003500D0">
            <w:pPr>
              <w:spacing w:before="0"/>
              <w:jc w:val="center"/>
              <w:rPr>
                <w:rFonts w:cs="Arial"/>
                <w:b/>
                <w:i/>
                <w:szCs w:val="24"/>
              </w:rPr>
            </w:pPr>
            <w:r w:rsidRPr="000B5A65">
              <w:rPr>
                <w:rFonts w:cs="Arial"/>
                <w:b/>
                <w:i/>
                <w:szCs w:val="24"/>
              </w:rPr>
              <w:t>Date</w:t>
            </w:r>
          </w:p>
        </w:tc>
        <w:tc>
          <w:tcPr>
            <w:tcW w:w="8640" w:type="dxa"/>
            <w:shd w:val="clear" w:color="auto" w:fill="D9D9D9" w:themeFill="background1" w:themeFillShade="D9"/>
          </w:tcPr>
          <w:p w14:paraId="3FA16B6F" w14:textId="77777777" w:rsidR="004A4ECE" w:rsidRPr="000B5A65" w:rsidRDefault="004A4ECE" w:rsidP="003500D0">
            <w:pPr>
              <w:spacing w:before="0"/>
              <w:jc w:val="center"/>
              <w:rPr>
                <w:rFonts w:cs="Arial"/>
                <w:b/>
                <w:i/>
                <w:szCs w:val="24"/>
              </w:rPr>
            </w:pPr>
            <w:r w:rsidRPr="000B5A65">
              <w:rPr>
                <w:rFonts w:cs="Arial"/>
                <w:b/>
                <w:i/>
                <w:szCs w:val="24"/>
              </w:rPr>
              <w:t>Action</w:t>
            </w:r>
          </w:p>
        </w:tc>
      </w:tr>
      <w:tr w:rsidR="000B5A65" w:rsidRPr="000B5A65" w14:paraId="3FA16B75" w14:textId="77777777" w:rsidTr="004A4ECE">
        <w:tc>
          <w:tcPr>
            <w:tcW w:w="1165" w:type="dxa"/>
          </w:tcPr>
          <w:p w14:paraId="3FA16B71" w14:textId="77777777" w:rsidR="004A4ECE" w:rsidRPr="000B5A65" w:rsidRDefault="000B5A65" w:rsidP="003500D0">
            <w:pPr>
              <w:spacing w:before="0"/>
              <w:rPr>
                <w:rFonts w:cs="Arial"/>
                <w:szCs w:val="24"/>
              </w:rPr>
            </w:pPr>
            <w:r w:rsidRPr="000B5A65">
              <w:rPr>
                <w:rFonts w:cs="Arial"/>
                <w:szCs w:val="24"/>
              </w:rPr>
              <w:t>09</w:t>
            </w:r>
            <w:r w:rsidR="004A4ECE" w:rsidRPr="000B5A65">
              <w:rPr>
                <w:rFonts w:cs="Arial"/>
                <w:szCs w:val="24"/>
              </w:rPr>
              <w:t>/</w:t>
            </w:r>
            <w:r w:rsidRPr="000B5A65">
              <w:rPr>
                <w:rFonts w:cs="Arial"/>
                <w:szCs w:val="24"/>
              </w:rPr>
              <w:t>21</w:t>
            </w:r>
            <w:r w:rsidR="004A4ECE" w:rsidRPr="000B5A65">
              <w:rPr>
                <w:rFonts w:cs="Arial"/>
                <w:szCs w:val="24"/>
              </w:rPr>
              <w:t>/1</w:t>
            </w:r>
            <w:r w:rsidRPr="000B5A65">
              <w:rPr>
                <w:rFonts w:cs="Arial"/>
                <w:szCs w:val="24"/>
              </w:rPr>
              <w:t>4</w:t>
            </w:r>
          </w:p>
        </w:tc>
        <w:tc>
          <w:tcPr>
            <w:tcW w:w="8640" w:type="dxa"/>
          </w:tcPr>
          <w:p w14:paraId="3FA16B72" w14:textId="77777777" w:rsidR="000B5A65" w:rsidRPr="000B5A65" w:rsidRDefault="000B5A65" w:rsidP="008C3E98">
            <w:pPr>
              <w:pStyle w:val="ListParagraph"/>
              <w:numPr>
                <w:ilvl w:val="0"/>
                <w:numId w:val="141"/>
              </w:numPr>
              <w:spacing w:before="0"/>
              <w:contextualSpacing w:val="0"/>
              <w:rPr>
                <w:rFonts w:cs="Arial"/>
                <w:szCs w:val="24"/>
              </w:rPr>
            </w:pPr>
            <w:r w:rsidRPr="000B5A65">
              <w:rPr>
                <w:rFonts w:cs="Arial"/>
                <w:szCs w:val="24"/>
              </w:rPr>
              <w:t>Erika is a GS-06 step 4.</w:t>
            </w:r>
          </w:p>
          <w:p w14:paraId="3FA16B73" w14:textId="77777777" w:rsidR="004A4ECE" w:rsidRPr="000B5A65" w:rsidRDefault="000B5A65" w:rsidP="008C3E98">
            <w:pPr>
              <w:pStyle w:val="ListParagraph"/>
              <w:numPr>
                <w:ilvl w:val="0"/>
                <w:numId w:val="141"/>
              </w:numPr>
              <w:spacing w:before="0"/>
              <w:contextualSpacing w:val="0"/>
              <w:rPr>
                <w:rFonts w:cs="Arial"/>
                <w:szCs w:val="24"/>
              </w:rPr>
            </w:pPr>
            <w:r w:rsidRPr="000B5A65">
              <w:rPr>
                <w:rFonts w:cs="Arial"/>
                <w:szCs w:val="24"/>
              </w:rPr>
              <w:t>On 09</w:t>
            </w:r>
            <w:r w:rsidR="004A4ECE" w:rsidRPr="000B5A65">
              <w:rPr>
                <w:rFonts w:cs="Arial"/>
                <w:szCs w:val="24"/>
              </w:rPr>
              <w:t>/</w:t>
            </w:r>
            <w:r w:rsidRPr="000B5A65">
              <w:rPr>
                <w:rFonts w:cs="Arial"/>
                <w:szCs w:val="24"/>
              </w:rPr>
              <w:t>21/14</w:t>
            </w:r>
            <w:r w:rsidR="004A4ECE" w:rsidRPr="000B5A65">
              <w:rPr>
                <w:rFonts w:cs="Arial"/>
                <w:szCs w:val="24"/>
              </w:rPr>
              <w:t>, she receives a WGI to step 5.</w:t>
            </w:r>
          </w:p>
          <w:p w14:paraId="3FA16B74" w14:textId="77777777" w:rsidR="000B5A65" w:rsidRPr="000B5A65" w:rsidRDefault="004A4ECE" w:rsidP="008C3E98">
            <w:pPr>
              <w:pStyle w:val="ListParagraph"/>
              <w:numPr>
                <w:ilvl w:val="0"/>
                <w:numId w:val="141"/>
              </w:numPr>
              <w:spacing w:before="0"/>
              <w:contextualSpacing w:val="0"/>
              <w:rPr>
                <w:rFonts w:cs="Arial"/>
                <w:szCs w:val="24"/>
              </w:rPr>
            </w:pPr>
            <w:r w:rsidRPr="000B5A65">
              <w:rPr>
                <w:rFonts w:cs="Arial"/>
                <w:szCs w:val="24"/>
              </w:rPr>
              <w:t>Pay is set at GS-</w:t>
            </w:r>
            <w:r w:rsidR="000B5A65" w:rsidRPr="000B5A65">
              <w:rPr>
                <w:rFonts w:cs="Arial"/>
                <w:szCs w:val="24"/>
              </w:rPr>
              <w:t>06</w:t>
            </w:r>
            <w:r w:rsidRPr="000B5A65">
              <w:rPr>
                <w:rFonts w:cs="Arial"/>
                <w:szCs w:val="24"/>
              </w:rPr>
              <w:t xml:space="preserve"> step 5 and the employee begins a new waiting period.</w:t>
            </w:r>
          </w:p>
        </w:tc>
      </w:tr>
      <w:tr w:rsidR="004A4ECE" w:rsidRPr="004A4ECE" w14:paraId="3FA16B79" w14:textId="77777777" w:rsidTr="004A4ECE">
        <w:tc>
          <w:tcPr>
            <w:tcW w:w="1165" w:type="dxa"/>
          </w:tcPr>
          <w:p w14:paraId="3FA16B76" w14:textId="77777777" w:rsidR="004A4ECE" w:rsidRPr="000B5A65" w:rsidRDefault="004A4ECE" w:rsidP="003500D0">
            <w:pPr>
              <w:spacing w:before="0"/>
              <w:rPr>
                <w:rFonts w:cs="Arial"/>
                <w:szCs w:val="24"/>
              </w:rPr>
            </w:pPr>
            <w:r w:rsidRPr="000B5A65">
              <w:rPr>
                <w:rFonts w:cs="Arial"/>
                <w:szCs w:val="24"/>
              </w:rPr>
              <w:t>0</w:t>
            </w:r>
            <w:r w:rsidR="000B5A65" w:rsidRPr="000B5A65">
              <w:rPr>
                <w:rFonts w:cs="Arial"/>
                <w:szCs w:val="24"/>
              </w:rPr>
              <w:t>7</w:t>
            </w:r>
            <w:r w:rsidRPr="000B5A65">
              <w:rPr>
                <w:rFonts w:cs="Arial"/>
                <w:szCs w:val="24"/>
              </w:rPr>
              <w:t>/</w:t>
            </w:r>
            <w:r w:rsidR="000B5A65" w:rsidRPr="000B5A65">
              <w:rPr>
                <w:rFonts w:cs="Arial"/>
                <w:szCs w:val="24"/>
              </w:rPr>
              <w:t>24</w:t>
            </w:r>
            <w:r w:rsidRPr="000B5A65">
              <w:rPr>
                <w:rFonts w:cs="Arial"/>
                <w:szCs w:val="24"/>
              </w:rPr>
              <w:t>/16</w:t>
            </w:r>
          </w:p>
        </w:tc>
        <w:tc>
          <w:tcPr>
            <w:tcW w:w="8640" w:type="dxa"/>
          </w:tcPr>
          <w:p w14:paraId="3FA16B77" w14:textId="77777777" w:rsidR="004A4ECE" w:rsidRPr="000B5A65" w:rsidRDefault="004A4ECE" w:rsidP="008C3E98">
            <w:pPr>
              <w:pStyle w:val="ListParagraph"/>
              <w:numPr>
                <w:ilvl w:val="0"/>
                <w:numId w:val="142"/>
              </w:numPr>
              <w:spacing w:before="0"/>
              <w:contextualSpacing w:val="0"/>
              <w:rPr>
                <w:rFonts w:cs="Arial"/>
                <w:szCs w:val="24"/>
              </w:rPr>
            </w:pPr>
            <w:r w:rsidRPr="000B5A65">
              <w:rPr>
                <w:rFonts w:cs="Arial"/>
                <w:szCs w:val="24"/>
              </w:rPr>
              <w:t>On 0</w:t>
            </w:r>
            <w:r w:rsidR="000B5A65" w:rsidRPr="000B5A65">
              <w:rPr>
                <w:rFonts w:cs="Arial"/>
                <w:szCs w:val="24"/>
              </w:rPr>
              <w:t>7</w:t>
            </w:r>
            <w:r w:rsidRPr="000B5A65">
              <w:rPr>
                <w:rFonts w:cs="Arial"/>
                <w:szCs w:val="24"/>
              </w:rPr>
              <w:t>/</w:t>
            </w:r>
            <w:r w:rsidR="000B5A65" w:rsidRPr="000B5A65">
              <w:rPr>
                <w:rFonts w:cs="Arial"/>
                <w:szCs w:val="24"/>
              </w:rPr>
              <w:t>24</w:t>
            </w:r>
            <w:r w:rsidRPr="000B5A65">
              <w:rPr>
                <w:rFonts w:cs="Arial"/>
                <w:szCs w:val="24"/>
              </w:rPr>
              <w:t>/16, the employee receives a temporary promotion to a GS-</w:t>
            </w:r>
            <w:r w:rsidR="000B5A65" w:rsidRPr="000B5A65">
              <w:rPr>
                <w:rFonts w:cs="Arial"/>
                <w:szCs w:val="24"/>
              </w:rPr>
              <w:t xml:space="preserve">07 </w:t>
            </w:r>
            <w:r w:rsidRPr="000B5A65">
              <w:rPr>
                <w:rFonts w:cs="Arial"/>
                <w:szCs w:val="24"/>
              </w:rPr>
              <w:t>position; NTE 1 year</w:t>
            </w:r>
            <w:r w:rsidR="000B5A65" w:rsidRPr="000B5A65">
              <w:rPr>
                <w:rFonts w:cs="Arial"/>
                <w:szCs w:val="24"/>
              </w:rPr>
              <w:t>, based on a competitive temporary promotion with promotion potential to the GS-09</w:t>
            </w:r>
            <w:r w:rsidRPr="000B5A65">
              <w:rPr>
                <w:rFonts w:cs="Arial"/>
                <w:szCs w:val="24"/>
              </w:rPr>
              <w:t>.</w:t>
            </w:r>
          </w:p>
          <w:p w14:paraId="3FA16B78" w14:textId="77777777" w:rsidR="000B5A65" w:rsidRPr="000B5A65" w:rsidRDefault="004A4ECE" w:rsidP="008C3E98">
            <w:pPr>
              <w:pStyle w:val="ListParagraph"/>
              <w:numPr>
                <w:ilvl w:val="0"/>
                <w:numId w:val="142"/>
              </w:numPr>
              <w:spacing w:before="0"/>
              <w:contextualSpacing w:val="0"/>
              <w:rPr>
                <w:rFonts w:cs="Arial"/>
                <w:szCs w:val="24"/>
              </w:rPr>
            </w:pPr>
            <w:r w:rsidRPr="000B5A65">
              <w:rPr>
                <w:rFonts w:cs="Arial"/>
                <w:szCs w:val="24"/>
              </w:rPr>
              <w:t>Pay is set at GS-</w:t>
            </w:r>
            <w:r w:rsidR="000B5A65" w:rsidRPr="000B5A65">
              <w:rPr>
                <w:rFonts w:cs="Arial"/>
                <w:szCs w:val="24"/>
              </w:rPr>
              <w:t>07</w:t>
            </w:r>
            <w:r w:rsidRPr="000B5A65">
              <w:rPr>
                <w:rFonts w:cs="Arial"/>
                <w:szCs w:val="24"/>
              </w:rPr>
              <w:t xml:space="preserve"> step </w:t>
            </w:r>
            <w:r w:rsidR="000B5A65" w:rsidRPr="000B5A65">
              <w:rPr>
                <w:rFonts w:cs="Arial"/>
                <w:szCs w:val="24"/>
              </w:rPr>
              <w:t>4</w:t>
            </w:r>
            <w:r w:rsidRPr="000B5A65">
              <w:rPr>
                <w:rFonts w:cs="Arial"/>
                <w:szCs w:val="24"/>
              </w:rPr>
              <w:t>.</w:t>
            </w:r>
            <w:r w:rsidR="000B5A65" w:rsidRPr="000B5A65">
              <w:rPr>
                <w:rFonts w:cs="Arial"/>
                <w:szCs w:val="24"/>
              </w:rPr>
              <w:t xml:space="preserve"> </w:t>
            </w:r>
          </w:p>
        </w:tc>
      </w:tr>
      <w:tr w:rsidR="000B5A65" w:rsidRPr="004A4ECE" w14:paraId="3FA16B7D" w14:textId="77777777" w:rsidTr="004A4ECE">
        <w:tc>
          <w:tcPr>
            <w:tcW w:w="1165" w:type="dxa"/>
          </w:tcPr>
          <w:p w14:paraId="3FA16B7A" w14:textId="77777777" w:rsidR="000B5A65" w:rsidRPr="000B5A65" w:rsidRDefault="000B5A65" w:rsidP="003500D0">
            <w:pPr>
              <w:spacing w:before="0"/>
              <w:rPr>
                <w:rFonts w:cs="Arial"/>
                <w:szCs w:val="24"/>
              </w:rPr>
            </w:pPr>
            <w:r>
              <w:rPr>
                <w:rFonts w:cs="Arial"/>
                <w:szCs w:val="24"/>
              </w:rPr>
              <w:t>10/16/16</w:t>
            </w:r>
          </w:p>
        </w:tc>
        <w:tc>
          <w:tcPr>
            <w:tcW w:w="8640" w:type="dxa"/>
          </w:tcPr>
          <w:p w14:paraId="3FA16B7B" w14:textId="77777777" w:rsidR="000B5A65" w:rsidRDefault="000B5A65" w:rsidP="008C3E98">
            <w:pPr>
              <w:pStyle w:val="ListParagraph"/>
              <w:numPr>
                <w:ilvl w:val="0"/>
                <w:numId w:val="143"/>
              </w:numPr>
              <w:spacing w:before="0"/>
              <w:contextualSpacing w:val="0"/>
              <w:rPr>
                <w:rFonts w:cs="Arial"/>
                <w:szCs w:val="24"/>
              </w:rPr>
            </w:pPr>
            <w:r>
              <w:rPr>
                <w:rFonts w:cs="Arial"/>
                <w:szCs w:val="24"/>
              </w:rPr>
              <w:t>On 10/16/16, Erika was selected for a different temporary promotion to a GS-09 position</w:t>
            </w:r>
            <w:r w:rsidR="00626E6E">
              <w:rPr>
                <w:rFonts w:cs="Arial"/>
                <w:szCs w:val="24"/>
              </w:rPr>
              <w:t>, NTE 1-year, because of the competitive temp promotion.</w:t>
            </w:r>
          </w:p>
          <w:p w14:paraId="3FA16B7C" w14:textId="77777777" w:rsidR="000B5A65" w:rsidRPr="00626E6E" w:rsidRDefault="00626E6E" w:rsidP="008C3E98">
            <w:pPr>
              <w:pStyle w:val="ListParagraph"/>
              <w:numPr>
                <w:ilvl w:val="0"/>
                <w:numId w:val="143"/>
              </w:numPr>
              <w:spacing w:before="0"/>
              <w:contextualSpacing w:val="0"/>
              <w:rPr>
                <w:rFonts w:cs="Arial"/>
                <w:szCs w:val="24"/>
              </w:rPr>
            </w:pPr>
            <w:r>
              <w:rPr>
                <w:rFonts w:cs="Arial"/>
                <w:szCs w:val="24"/>
              </w:rPr>
              <w:lastRenderedPageBreak/>
              <w:t>Pay is set at GS-09 step 1.</w:t>
            </w:r>
          </w:p>
        </w:tc>
      </w:tr>
      <w:tr w:rsidR="00626E6E" w:rsidRPr="004A4ECE" w14:paraId="3FA16B82" w14:textId="77777777" w:rsidTr="004A4ECE">
        <w:tc>
          <w:tcPr>
            <w:tcW w:w="1165" w:type="dxa"/>
          </w:tcPr>
          <w:p w14:paraId="3FA16B7E" w14:textId="77777777" w:rsidR="00626E6E" w:rsidRPr="00EA2CA1" w:rsidRDefault="00626E6E" w:rsidP="003500D0">
            <w:pPr>
              <w:spacing w:before="0"/>
              <w:rPr>
                <w:rFonts w:cs="Arial"/>
                <w:szCs w:val="24"/>
              </w:rPr>
            </w:pPr>
            <w:r w:rsidRPr="00EA2CA1">
              <w:rPr>
                <w:rFonts w:cs="Arial"/>
                <w:szCs w:val="24"/>
              </w:rPr>
              <w:lastRenderedPageBreak/>
              <w:t>10/15/17</w:t>
            </w:r>
          </w:p>
        </w:tc>
        <w:tc>
          <w:tcPr>
            <w:tcW w:w="8640" w:type="dxa"/>
          </w:tcPr>
          <w:p w14:paraId="3FA16B7F" w14:textId="77777777" w:rsidR="00626E6E" w:rsidRPr="00EA2CA1" w:rsidRDefault="00626E6E" w:rsidP="008C3E98">
            <w:pPr>
              <w:pStyle w:val="ListParagraph"/>
              <w:numPr>
                <w:ilvl w:val="0"/>
                <w:numId w:val="144"/>
              </w:numPr>
              <w:spacing w:before="0"/>
              <w:contextualSpacing w:val="0"/>
              <w:rPr>
                <w:rFonts w:cs="Arial"/>
                <w:szCs w:val="24"/>
              </w:rPr>
            </w:pPr>
            <w:r w:rsidRPr="00EA2CA1">
              <w:rPr>
                <w:rFonts w:cs="Arial"/>
                <w:szCs w:val="24"/>
              </w:rPr>
              <w:t>On 10/15/17, her temp promotion at the GS-09 position was extended another year with a NTE of 10/13/18.</w:t>
            </w:r>
          </w:p>
          <w:p w14:paraId="3FA16B80" w14:textId="77777777" w:rsidR="00626E6E" w:rsidRPr="00EA2CA1" w:rsidRDefault="00626E6E" w:rsidP="008C3E98">
            <w:pPr>
              <w:pStyle w:val="ListParagraph"/>
              <w:numPr>
                <w:ilvl w:val="0"/>
                <w:numId w:val="144"/>
              </w:numPr>
              <w:spacing w:before="0"/>
              <w:contextualSpacing w:val="0"/>
              <w:rPr>
                <w:rFonts w:cs="Arial"/>
                <w:szCs w:val="24"/>
              </w:rPr>
            </w:pPr>
            <w:r w:rsidRPr="00EA2CA1">
              <w:rPr>
                <w:rFonts w:cs="Arial"/>
                <w:szCs w:val="24"/>
              </w:rPr>
              <w:t>Erika earns a WGI to step 2.</w:t>
            </w:r>
          </w:p>
          <w:p w14:paraId="3FA16B81" w14:textId="77777777" w:rsidR="00626E6E" w:rsidRPr="00EA2CA1" w:rsidRDefault="00626E6E" w:rsidP="008C3E98">
            <w:pPr>
              <w:pStyle w:val="ListParagraph"/>
              <w:numPr>
                <w:ilvl w:val="0"/>
                <w:numId w:val="144"/>
              </w:numPr>
              <w:spacing w:before="0"/>
              <w:contextualSpacing w:val="0"/>
              <w:rPr>
                <w:rFonts w:cs="Arial"/>
                <w:szCs w:val="24"/>
              </w:rPr>
            </w:pPr>
            <w:r w:rsidRPr="00EA2CA1">
              <w:rPr>
                <w:rFonts w:cs="Arial"/>
                <w:szCs w:val="24"/>
              </w:rPr>
              <w:t>Pay is set at GS-09 step 2 and the employee begins a new waiting period.</w:t>
            </w:r>
          </w:p>
        </w:tc>
      </w:tr>
      <w:tr w:rsidR="00626E6E" w:rsidRPr="004A4ECE" w14:paraId="3FA16B8D" w14:textId="77777777" w:rsidTr="004A4ECE">
        <w:tc>
          <w:tcPr>
            <w:tcW w:w="1165" w:type="dxa"/>
          </w:tcPr>
          <w:p w14:paraId="3FA16B83" w14:textId="77777777" w:rsidR="00626E6E" w:rsidRPr="00EA2CA1" w:rsidRDefault="00626E6E" w:rsidP="003500D0">
            <w:pPr>
              <w:spacing w:before="0"/>
              <w:rPr>
                <w:rFonts w:cs="Arial"/>
                <w:szCs w:val="24"/>
              </w:rPr>
            </w:pPr>
            <w:r w:rsidRPr="00EA2CA1">
              <w:rPr>
                <w:rFonts w:cs="Arial"/>
                <w:szCs w:val="24"/>
              </w:rPr>
              <w:t>09/18/18</w:t>
            </w:r>
          </w:p>
        </w:tc>
        <w:tc>
          <w:tcPr>
            <w:tcW w:w="8640" w:type="dxa"/>
          </w:tcPr>
          <w:p w14:paraId="3FA16B84" w14:textId="77777777" w:rsidR="00E75339" w:rsidRPr="00EA2CA1" w:rsidRDefault="00E75339" w:rsidP="008C3E98">
            <w:pPr>
              <w:pStyle w:val="ListParagraph"/>
              <w:numPr>
                <w:ilvl w:val="0"/>
                <w:numId w:val="145"/>
              </w:numPr>
              <w:spacing w:before="0"/>
              <w:contextualSpacing w:val="0"/>
              <w:rPr>
                <w:rFonts w:cs="Arial"/>
                <w:szCs w:val="24"/>
              </w:rPr>
            </w:pPr>
            <w:r w:rsidRPr="00EA2CA1">
              <w:rPr>
                <w:rFonts w:cs="Arial"/>
                <w:szCs w:val="24"/>
              </w:rPr>
              <w:t>Erica is still on the temporary promotion to the GS-09 position; however, a different GS-09 per</w:t>
            </w:r>
            <w:r w:rsidR="00223859" w:rsidRPr="00EA2CA1">
              <w:rPr>
                <w:rFonts w:cs="Arial"/>
                <w:szCs w:val="24"/>
              </w:rPr>
              <w:t>manent position was advertised and o</w:t>
            </w:r>
            <w:r w:rsidR="00626E6E" w:rsidRPr="00EA2CA1">
              <w:rPr>
                <w:rFonts w:cs="Arial"/>
                <w:szCs w:val="24"/>
              </w:rPr>
              <w:t xml:space="preserve">n 09/18/18, she was </w:t>
            </w:r>
            <w:r w:rsidRPr="00EA2CA1">
              <w:rPr>
                <w:rFonts w:cs="Arial"/>
                <w:szCs w:val="24"/>
              </w:rPr>
              <w:t xml:space="preserve">competitively </w:t>
            </w:r>
            <w:r w:rsidR="00626E6E" w:rsidRPr="00EA2CA1">
              <w:rPr>
                <w:rFonts w:cs="Arial"/>
                <w:szCs w:val="24"/>
              </w:rPr>
              <w:t xml:space="preserve">selected for </w:t>
            </w:r>
            <w:r w:rsidRPr="00EA2CA1">
              <w:rPr>
                <w:rFonts w:cs="Arial"/>
                <w:szCs w:val="24"/>
              </w:rPr>
              <w:t>th</w:t>
            </w:r>
            <w:r w:rsidR="00223859" w:rsidRPr="00EA2CA1">
              <w:rPr>
                <w:rFonts w:cs="Arial"/>
                <w:szCs w:val="24"/>
              </w:rPr>
              <w:t>at</w:t>
            </w:r>
            <w:r w:rsidR="00626E6E" w:rsidRPr="00EA2CA1">
              <w:rPr>
                <w:rFonts w:cs="Arial"/>
                <w:szCs w:val="24"/>
              </w:rPr>
              <w:t xml:space="preserve"> </w:t>
            </w:r>
            <w:r w:rsidRPr="00EA2CA1">
              <w:rPr>
                <w:rFonts w:cs="Arial"/>
                <w:szCs w:val="24"/>
              </w:rPr>
              <w:t>position</w:t>
            </w:r>
            <w:r w:rsidR="00626E6E" w:rsidRPr="00EA2CA1">
              <w:rPr>
                <w:rFonts w:cs="Arial"/>
                <w:szCs w:val="24"/>
              </w:rPr>
              <w:t>.</w:t>
            </w:r>
          </w:p>
          <w:p w14:paraId="3FA16B85" w14:textId="77777777" w:rsidR="003500D0" w:rsidRPr="00EA2CA1" w:rsidRDefault="003500D0" w:rsidP="008C3E98">
            <w:pPr>
              <w:pStyle w:val="ListParagraph"/>
              <w:numPr>
                <w:ilvl w:val="0"/>
                <w:numId w:val="145"/>
              </w:numPr>
              <w:spacing w:before="0"/>
              <w:contextualSpacing w:val="0"/>
              <w:rPr>
                <w:rFonts w:cs="Arial"/>
                <w:i/>
                <w:szCs w:val="24"/>
              </w:rPr>
            </w:pPr>
            <w:r w:rsidRPr="00EA2CA1">
              <w:rPr>
                <w:rFonts w:cs="Arial"/>
                <w:i/>
                <w:szCs w:val="24"/>
              </w:rPr>
              <w:t>She has 48 weeks of creditable service at the GS-09 step 2.</w:t>
            </w:r>
          </w:p>
          <w:p w14:paraId="3FA16B86" w14:textId="77777777" w:rsidR="00223859" w:rsidRPr="00EA2CA1" w:rsidRDefault="00223859" w:rsidP="008C3E98">
            <w:pPr>
              <w:pStyle w:val="ListParagraph"/>
              <w:numPr>
                <w:ilvl w:val="0"/>
                <w:numId w:val="145"/>
              </w:numPr>
              <w:spacing w:before="0"/>
              <w:contextualSpacing w:val="0"/>
              <w:rPr>
                <w:rFonts w:cs="Arial"/>
                <w:szCs w:val="24"/>
              </w:rPr>
            </w:pPr>
            <w:r w:rsidRPr="00EA2CA1">
              <w:rPr>
                <w:rFonts w:cs="Arial"/>
                <w:szCs w:val="24"/>
              </w:rPr>
              <w:t>There is no break between the temp promotion and the permanent promotion.</w:t>
            </w:r>
          </w:p>
          <w:p w14:paraId="3FA16B87" w14:textId="77777777" w:rsidR="00223859" w:rsidRPr="00EA2CA1" w:rsidRDefault="00223859" w:rsidP="008C3E98">
            <w:pPr>
              <w:pStyle w:val="ListParagraph"/>
              <w:numPr>
                <w:ilvl w:val="1"/>
                <w:numId w:val="167"/>
              </w:numPr>
              <w:spacing w:before="0"/>
              <w:contextualSpacing w:val="0"/>
              <w:rPr>
                <w:rFonts w:cs="Arial"/>
                <w:i/>
                <w:szCs w:val="24"/>
              </w:rPr>
            </w:pPr>
            <w:r w:rsidRPr="00EA2CA1">
              <w:rPr>
                <w:rFonts w:cs="Arial"/>
                <w:szCs w:val="24"/>
              </w:rPr>
              <w:t xml:space="preserve">Erica is returned to her GS-06 permanent position </w:t>
            </w:r>
            <w:r w:rsidRPr="00EA2CA1">
              <w:rPr>
                <w:rFonts w:cs="Arial"/>
                <w:i/>
                <w:szCs w:val="24"/>
              </w:rPr>
              <w:t>because the NFC system requires a CLG to clear the permanent position in the lower grade before we can promote them.</w:t>
            </w:r>
          </w:p>
          <w:p w14:paraId="3FA16B88" w14:textId="77777777" w:rsidR="00223859" w:rsidRPr="00EA2CA1" w:rsidRDefault="00223859" w:rsidP="008C3E98">
            <w:pPr>
              <w:pStyle w:val="ListParagraph"/>
              <w:numPr>
                <w:ilvl w:val="1"/>
                <w:numId w:val="167"/>
              </w:numPr>
              <w:spacing w:before="0"/>
              <w:contextualSpacing w:val="0"/>
              <w:rPr>
                <w:rFonts w:cs="Arial"/>
                <w:i/>
                <w:szCs w:val="24"/>
              </w:rPr>
            </w:pPr>
            <w:r w:rsidRPr="00EA2CA1">
              <w:rPr>
                <w:rFonts w:cs="Arial"/>
                <w:szCs w:val="24"/>
              </w:rPr>
              <w:t xml:space="preserve">The employee is brought back to the GS-09 step </w:t>
            </w:r>
            <w:proofErr w:type="gramStart"/>
            <w:r w:rsidRPr="00EA2CA1">
              <w:rPr>
                <w:rFonts w:cs="Arial"/>
                <w:szCs w:val="24"/>
              </w:rPr>
              <w:t>2;</w:t>
            </w:r>
            <w:proofErr w:type="gramEnd"/>
          </w:p>
          <w:p w14:paraId="3FA16B89" w14:textId="77777777" w:rsidR="00223859" w:rsidRPr="00EA2CA1" w:rsidRDefault="00223859" w:rsidP="008C3E98">
            <w:pPr>
              <w:pStyle w:val="ListParagraph"/>
              <w:numPr>
                <w:ilvl w:val="1"/>
                <w:numId w:val="167"/>
              </w:numPr>
              <w:spacing w:before="0"/>
              <w:contextualSpacing w:val="0"/>
              <w:rPr>
                <w:rFonts w:cs="Arial"/>
                <w:i/>
                <w:szCs w:val="24"/>
              </w:rPr>
            </w:pPr>
            <w:r w:rsidRPr="00EA2CA1">
              <w:rPr>
                <w:rFonts w:cs="Arial"/>
                <w:szCs w:val="24"/>
              </w:rPr>
              <w:t>The</w:t>
            </w:r>
            <w:r w:rsidR="003500D0" w:rsidRPr="00EA2CA1">
              <w:rPr>
                <w:rFonts w:cs="Arial"/>
                <w:szCs w:val="24"/>
              </w:rPr>
              <w:t xml:space="preserve"> 48</w:t>
            </w:r>
            <w:r w:rsidRPr="00EA2CA1">
              <w:rPr>
                <w:rFonts w:cs="Arial"/>
                <w:szCs w:val="24"/>
              </w:rPr>
              <w:t xml:space="preserve"> weeks on the TLP counts towards her next WGI; and </w:t>
            </w:r>
          </w:p>
          <w:p w14:paraId="3FA16B8A" w14:textId="77777777" w:rsidR="00223859" w:rsidRPr="00EA2CA1" w:rsidRDefault="00223859" w:rsidP="008C3E98">
            <w:pPr>
              <w:pStyle w:val="ListParagraph"/>
              <w:numPr>
                <w:ilvl w:val="1"/>
                <w:numId w:val="167"/>
              </w:numPr>
              <w:spacing w:before="0"/>
              <w:contextualSpacing w:val="0"/>
              <w:rPr>
                <w:rFonts w:cs="Arial"/>
                <w:i/>
                <w:szCs w:val="24"/>
              </w:rPr>
            </w:pPr>
            <w:r w:rsidRPr="00EA2CA1">
              <w:rPr>
                <w:rFonts w:cs="Arial"/>
                <w:szCs w:val="24"/>
              </w:rPr>
              <w:t>A new WGI waiting period does not begin upon the date of the permanent promotion.</w:t>
            </w:r>
          </w:p>
          <w:p w14:paraId="3FA16B8B" w14:textId="77777777" w:rsidR="003500D0" w:rsidRPr="00EA2CA1" w:rsidRDefault="003500D0" w:rsidP="008C3E98">
            <w:pPr>
              <w:pStyle w:val="ListParagraph"/>
              <w:numPr>
                <w:ilvl w:val="0"/>
                <w:numId w:val="145"/>
              </w:numPr>
              <w:spacing w:before="0"/>
              <w:contextualSpacing w:val="0"/>
              <w:rPr>
                <w:rFonts w:cs="Arial"/>
                <w:i/>
                <w:szCs w:val="24"/>
              </w:rPr>
            </w:pPr>
            <w:r w:rsidRPr="00EA2CA1">
              <w:rPr>
                <w:rFonts w:cs="Arial"/>
                <w:szCs w:val="24"/>
              </w:rPr>
              <w:t>Erika</w:t>
            </w:r>
            <w:r w:rsidR="00223859" w:rsidRPr="00EA2CA1">
              <w:rPr>
                <w:rFonts w:cs="Arial"/>
                <w:szCs w:val="24"/>
              </w:rPr>
              <w:t xml:space="preserve"> will be due a WGI to GS-</w:t>
            </w:r>
            <w:r w:rsidRPr="00EA2CA1">
              <w:rPr>
                <w:rFonts w:cs="Arial"/>
                <w:szCs w:val="24"/>
              </w:rPr>
              <w:t>09</w:t>
            </w:r>
            <w:r w:rsidR="00223859" w:rsidRPr="00EA2CA1">
              <w:rPr>
                <w:rFonts w:cs="Arial"/>
                <w:szCs w:val="24"/>
              </w:rPr>
              <w:t xml:space="preserve"> step 3 on </w:t>
            </w:r>
            <w:r w:rsidRPr="00EA2CA1">
              <w:rPr>
                <w:rFonts w:cs="Arial"/>
                <w:szCs w:val="24"/>
              </w:rPr>
              <w:t>10</w:t>
            </w:r>
            <w:r w:rsidR="00223859" w:rsidRPr="00EA2CA1">
              <w:rPr>
                <w:rFonts w:cs="Arial"/>
                <w:szCs w:val="24"/>
              </w:rPr>
              <w:t>/</w:t>
            </w:r>
            <w:r w:rsidRPr="00EA2CA1">
              <w:rPr>
                <w:rFonts w:cs="Arial"/>
                <w:szCs w:val="24"/>
              </w:rPr>
              <w:t>14</w:t>
            </w:r>
            <w:r w:rsidR="00223859" w:rsidRPr="00EA2CA1">
              <w:rPr>
                <w:rFonts w:cs="Arial"/>
                <w:szCs w:val="24"/>
              </w:rPr>
              <w:t>/1</w:t>
            </w:r>
            <w:r w:rsidRPr="00EA2CA1">
              <w:rPr>
                <w:rFonts w:cs="Arial"/>
                <w:szCs w:val="24"/>
              </w:rPr>
              <w:t>8</w:t>
            </w:r>
            <w:r w:rsidR="00223859" w:rsidRPr="00EA2CA1">
              <w:rPr>
                <w:rFonts w:cs="Arial"/>
                <w:szCs w:val="24"/>
              </w:rPr>
              <w:t>.</w:t>
            </w:r>
          </w:p>
          <w:p w14:paraId="3FA16B8C" w14:textId="77777777" w:rsidR="00E75339" w:rsidRPr="00EA2CA1" w:rsidRDefault="00223859" w:rsidP="008C3E98">
            <w:pPr>
              <w:pStyle w:val="ListParagraph"/>
              <w:numPr>
                <w:ilvl w:val="0"/>
                <w:numId w:val="145"/>
              </w:numPr>
              <w:spacing w:before="0"/>
              <w:contextualSpacing w:val="0"/>
              <w:rPr>
                <w:rFonts w:cs="Arial"/>
                <w:szCs w:val="24"/>
              </w:rPr>
            </w:pPr>
            <w:r w:rsidRPr="00EA2CA1">
              <w:rPr>
                <w:rFonts w:cs="Arial"/>
                <w:szCs w:val="24"/>
              </w:rPr>
              <w:t>Be sure to adjust the WGI SCD.</w:t>
            </w:r>
            <w:r w:rsidR="003500D0" w:rsidRPr="00EA2CA1">
              <w:rPr>
                <w:rFonts w:cs="Arial"/>
                <w:szCs w:val="24"/>
              </w:rPr>
              <w:t xml:space="preserve"> </w:t>
            </w:r>
          </w:p>
        </w:tc>
      </w:tr>
    </w:tbl>
    <w:p w14:paraId="3FA16B8E" w14:textId="77777777" w:rsidR="00EA2CA1" w:rsidRPr="005D5C7C" w:rsidRDefault="00D57F31" w:rsidP="008B0D37">
      <w:pPr>
        <w:pStyle w:val="Heading3"/>
        <w:spacing w:after="0"/>
      </w:pPr>
      <w:bookmarkStart w:id="88" w:name="_Toc131397273"/>
      <w:r>
        <w:t>Ex. 3</w:t>
      </w:r>
      <w:r w:rsidR="008B2C38">
        <w:t>9</w:t>
      </w:r>
      <w:r>
        <w:t>: TLP</w:t>
      </w:r>
      <w:r w:rsidR="00E61E38">
        <w:t>,</w:t>
      </w:r>
      <w:r w:rsidR="00EA2CA1" w:rsidRPr="005D5C7C">
        <w:t xml:space="preserve"> then Permanently Promoted to a Different Position</w:t>
      </w:r>
      <w:r w:rsidR="00E61E38">
        <w:t>, but</w:t>
      </w:r>
      <w:r w:rsidR="00EA2CA1" w:rsidRPr="005D5C7C">
        <w:t xml:space="preserve"> WGI Due in the Lower Grade</w:t>
      </w:r>
      <w:bookmarkEnd w:id="88"/>
    </w:p>
    <w:p w14:paraId="3FA16B8F" w14:textId="77777777" w:rsidR="00EA2CA1" w:rsidRPr="005D5C7C" w:rsidRDefault="00EA2CA1" w:rsidP="00EA2CA1">
      <w:pPr>
        <w:spacing w:before="0"/>
        <w:rPr>
          <w:i/>
        </w:rPr>
      </w:pPr>
      <w:r w:rsidRPr="005D5C7C">
        <w:rPr>
          <w:i/>
        </w:rPr>
        <w:t>Temporary Promotions</w:t>
      </w:r>
    </w:p>
    <w:p w14:paraId="3FA16B90" w14:textId="77777777" w:rsidR="00AD4752" w:rsidRPr="005D5C7C" w:rsidRDefault="00EA2CA1" w:rsidP="00EA2CA1">
      <w:pPr>
        <w:spacing w:before="0"/>
        <w:rPr>
          <w:rFonts w:cs="Arial"/>
          <w:szCs w:val="24"/>
        </w:rPr>
      </w:pPr>
      <w:r w:rsidRPr="005D5C7C">
        <w:rPr>
          <w:rFonts w:cs="Arial"/>
          <w:szCs w:val="24"/>
        </w:rPr>
        <w:t>Natalie is a GS-13 who was temporarily promoted to a GS-14 position. The employee was later perma</w:t>
      </w:r>
      <w:r w:rsidR="001250B8" w:rsidRPr="005D5C7C">
        <w:rPr>
          <w:rFonts w:cs="Arial"/>
          <w:szCs w:val="24"/>
        </w:rPr>
        <w:t>nently promoted to a different GS-14 position; however, a WGI would have been due in the lower GS-13 grade</w:t>
      </w:r>
      <w:r w:rsidR="00AD4752" w:rsidRPr="005D5C7C">
        <w:rPr>
          <w:rFonts w:cs="Arial"/>
          <w:szCs w:val="24"/>
        </w:rPr>
        <w:t xml:space="preserve"> during the time of the temporary promotion and when she was selected for the different GS-14 position</w:t>
      </w:r>
      <w:r w:rsidR="001250B8" w:rsidRPr="005D5C7C">
        <w:rPr>
          <w:rFonts w:cs="Arial"/>
          <w:szCs w:val="24"/>
        </w:rPr>
        <w:t xml:space="preserve">. Should </w:t>
      </w:r>
      <w:r w:rsidR="00AD4752" w:rsidRPr="005D5C7C">
        <w:rPr>
          <w:rFonts w:cs="Arial"/>
          <w:szCs w:val="24"/>
        </w:rPr>
        <w:t xml:space="preserve">we process a conversion from the temp GS-14 position into a different GS-14 position or </w:t>
      </w:r>
      <w:r w:rsidR="003D3A11">
        <w:rPr>
          <w:rFonts w:cs="Arial"/>
          <w:szCs w:val="24"/>
        </w:rPr>
        <w:t>can</w:t>
      </w:r>
      <w:r w:rsidR="00AD4752" w:rsidRPr="005D5C7C">
        <w:rPr>
          <w:rFonts w:cs="Arial"/>
          <w:szCs w:val="24"/>
        </w:rPr>
        <w:t xml:space="preserve"> we process a CLG so the employee can receive the WGI?</w:t>
      </w:r>
    </w:p>
    <w:tbl>
      <w:tblPr>
        <w:tblStyle w:val="TableGrid"/>
        <w:tblW w:w="9805" w:type="dxa"/>
        <w:tblLook w:val="04A0" w:firstRow="1" w:lastRow="0" w:firstColumn="1" w:lastColumn="0" w:noHBand="0" w:noVBand="1"/>
        <w:tblCaption w:val="WGI Table"/>
        <w:tblDescription w:val="WGI Table"/>
      </w:tblPr>
      <w:tblGrid>
        <w:gridCol w:w="1165"/>
        <w:gridCol w:w="8640"/>
      </w:tblGrid>
      <w:tr w:rsidR="005D5C7C" w:rsidRPr="005D5C7C" w14:paraId="3FA16B93" w14:textId="77777777" w:rsidTr="00D57F31">
        <w:trPr>
          <w:tblHeader/>
        </w:trPr>
        <w:tc>
          <w:tcPr>
            <w:tcW w:w="1165" w:type="dxa"/>
            <w:shd w:val="clear" w:color="auto" w:fill="D9D9D9" w:themeFill="background1" w:themeFillShade="D9"/>
          </w:tcPr>
          <w:p w14:paraId="3FA16B91" w14:textId="77777777" w:rsidR="00EA2CA1" w:rsidRPr="005D5C7C" w:rsidRDefault="00EA2CA1" w:rsidP="00D57F31">
            <w:pPr>
              <w:spacing w:before="0"/>
              <w:jc w:val="center"/>
              <w:rPr>
                <w:rFonts w:cs="Arial"/>
                <w:b/>
                <w:i/>
                <w:szCs w:val="24"/>
              </w:rPr>
            </w:pPr>
            <w:r w:rsidRPr="005D5C7C">
              <w:rPr>
                <w:rFonts w:cs="Arial"/>
                <w:b/>
                <w:i/>
                <w:szCs w:val="24"/>
              </w:rPr>
              <w:t>Date</w:t>
            </w:r>
          </w:p>
        </w:tc>
        <w:tc>
          <w:tcPr>
            <w:tcW w:w="8640" w:type="dxa"/>
            <w:shd w:val="clear" w:color="auto" w:fill="D9D9D9" w:themeFill="background1" w:themeFillShade="D9"/>
          </w:tcPr>
          <w:p w14:paraId="3FA16B92" w14:textId="77777777" w:rsidR="00EA2CA1" w:rsidRPr="005D5C7C" w:rsidRDefault="00EA2CA1" w:rsidP="00D57F31">
            <w:pPr>
              <w:spacing w:before="0"/>
              <w:jc w:val="center"/>
              <w:rPr>
                <w:rFonts w:cs="Arial"/>
                <w:b/>
                <w:i/>
                <w:szCs w:val="24"/>
              </w:rPr>
            </w:pPr>
            <w:r w:rsidRPr="005D5C7C">
              <w:rPr>
                <w:rFonts w:cs="Arial"/>
                <w:b/>
                <w:i/>
                <w:szCs w:val="24"/>
              </w:rPr>
              <w:t>Action</w:t>
            </w:r>
          </w:p>
        </w:tc>
      </w:tr>
      <w:tr w:rsidR="005D5C7C" w:rsidRPr="005D5C7C" w14:paraId="3FA16B99" w14:textId="77777777" w:rsidTr="00D57F31">
        <w:tc>
          <w:tcPr>
            <w:tcW w:w="1165" w:type="dxa"/>
          </w:tcPr>
          <w:p w14:paraId="3FA16B94" w14:textId="77777777" w:rsidR="00EA2CA1" w:rsidRPr="005D5C7C" w:rsidRDefault="00EA2CA1" w:rsidP="00AD4752">
            <w:pPr>
              <w:spacing w:before="0"/>
              <w:rPr>
                <w:rFonts w:cs="Arial"/>
                <w:szCs w:val="24"/>
              </w:rPr>
            </w:pPr>
            <w:r w:rsidRPr="005D5C7C">
              <w:rPr>
                <w:rFonts w:cs="Arial"/>
                <w:szCs w:val="24"/>
              </w:rPr>
              <w:t>0</w:t>
            </w:r>
            <w:r w:rsidR="00AD4752" w:rsidRPr="005D5C7C">
              <w:rPr>
                <w:rFonts w:cs="Arial"/>
                <w:szCs w:val="24"/>
              </w:rPr>
              <w:t>4</w:t>
            </w:r>
            <w:r w:rsidRPr="005D5C7C">
              <w:rPr>
                <w:rFonts w:cs="Arial"/>
                <w:szCs w:val="24"/>
              </w:rPr>
              <w:t>/</w:t>
            </w:r>
            <w:r w:rsidR="00AD4752" w:rsidRPr="005D5C7C">
              <w:rPr>
                <w:rFonts w:cs="Arial"/>
                <w:szCs w:val="24"/>
              </w:rPr>
              <w:t>30</w:t>
            </w:r>
            <w:r w:rsidRPr="005D5C7C">
              <w:rPr>
                <w:rFonts w:cs="Arial"/>
                <w:szCs w:val="24"/>
              </w:rPr>
              <w:t>/1</w:t>
            </w:r>
            <w:r w:rsidR="00AD4752" w:rsidRPr="005D5C7C">
              <w:rPr>
                <w:rFonts w:cs="Arial"/>
                <w:szCs w:val="24"/>
              </w:rPr>
              <w:t>7</w:t>
            </w:r>
          </w:p>
        </w:tc>
        <w:tc>
          <w:tcPr>
            <w:tcW w:w="8640" w:type="dxa"/>
          </w:tcPr>
          <w:p w14:paraId="3FA16B95" w14:textId="77777777" w:rsidR="00EA2CA1" w:rsidRPr="005D5C7C" w:rsidRDefault="00AD4752" w:rsidP="008C3E98">
            <w:pPr>
              <w:pStyle w:val="ListParagraph"/>
              <w:numPr>
                <w:ilvl w:val="0"/>
                <w:numId w:val="157"/>
              </w:numPr>
              <w:spacing w:before="0"/>
              <w:contextualSpacing w:val="0"/>
              <w:rPr>
                <w:rFonts w:cs="Arial"/>
                <w:szCs w:val="24"/>
              </w:rPr>
            </w:pPr>
            <w:r w:rsidRPr="005D5C7C">
              <w:rPr>
                <w:rFonts w:cs="Arial"/>
                <w:szCs w:val="24"/>
              </w:rPr>
              <w:t xml:space="preserve">Natalie is a GS-13 </w:t>
            </w:r>
            <w:r w:rsidR="00EA2CA1" w:rsidRPr="005D5C7C">
              <w:rPr>
                <w:rFonts w:cs="Arial"/>
                <w:szCs w:val="24"/>
              </w:rPr>
              <w:t xml:space="preserve">step </w:t>
            </w:r>
            <w:r w:rsidRPr="005D5C7C">
              <w:rPr>
                <w:rFonts w:cs="Arial"/>
                <w:szCs w:val="24"/>
              </w:rPr>
              <w:t>5</w:t>
            </w:r>
            <w:r w:rsidR="00EA2CA1" w:rsidRPr="005D5C7C">
              <w:rPr>
                <w:rFonts w:cs="Arial"/>
                <w:szCs w:val="24"/>
              </w:rPr>
              <w:t>.</w:t>
            </w:r>
          </w:p>
          <w:p w14:paraId="3FA16B96" w14:textId="77777777" w:rsidR="00EA2CA1" w:rsidRPr="005D5C7C" w:rsidRDefault="00EA2CA1" w:rsidP="008C3E98">
            <w:pPr>
              <w:pStyle w:val="ListParagraph"/>
              <w:numPr>
                <w:ilvl w:val="0"/>
                <w:numId w:val="157"/>
              </w:numPr>
              <w:spacing w:before="0"/>
              <w:contextualSpacing w:val="0"/>
              <w:rPr>
                <w:rFonts w:cs="Arial"/>
                <w:szCs w:val="24"/>
              </w:rPr>
            </w:pPr>
            <w:r w:rsidRPr="005D5C7C">
              <w:rPr>
                <w:rFonts w:cs="Arial"/>
                <w:szCs w:val="24"/>
              </w:rPr>
              <w:t>On 0</w:t>
            </w:r>
            <w:r w:rsidR="00AD4752" w:rsidRPr="005D5C7C">
              <w:rPr>
                <w:rFonts w:cs="Arial"/>
                <w:szCs w:val="24"/>
              </w:rPr>
              <w:t>4</w:t>
            </w:r>
            <w:r w:rsidRPr="005D5C7C">
              <w:rPr>
                <w:rFonts w:cs="Arial"/>
                <w:szCs w:val="24"/>
              </w:rPr>
              <w:t>/</w:t>
            </w:r>
            <w:r w:rsidR="00AD4752" w:rsidRPr="005D5C7C">
              <w:rPr>
                <w:rFonts w:cs="Arial"/>
                <w:szCs w:val="24"/>
              </w:rPr>
              <w:t>30</w:t>
            </w:r>
            <w:r w:rsidRPr="005D5C7C">
              <w:rPr>
                <w:rFonts w:cs="Arial"/>
                <w:szCs w:val="24"/>
              </w:rPr>
              <w:t>/1</w:t>
            </w:r>
            <w:r w:rsidR="00AD4752" w:rsidRPr="005D5C7C">
              <w:rPr>
                <w:rFonts w:cs="Arial"/>
                <w:szCs w:val="24"/>
              </w:rPr>
              <w:t>7</w:t>
            </w:r>
            <w:r w:rsidRPr="005D5C7C">
              <w:rPr>
                <w:rFonts w:cs="Arial"/>
                <w:szCs w:val="24"/>
              </w:rPr>
              <w:t xml:space="preserve"> she receives a WGI to step </w:t>
            </w:r>
            <w:r w:rsidR="00AD4752" w:rsidRPr="005D5C7C">
              <w:rPr>
                <w:rFonts w:cs="Arial"/>
                <w:szCs w:val="24"/>
              </w:rPr>
              <w:t>6</w:t>
            </w:r>
            <w:r w:rsidRPr="005D5C7C">
              <w:rPr>
                <w:rFonts w:cs="Arial"/>
                <w:szCs w:val="24"/>
              </w:rPr>
              <w:t>.</w:t>
            </w:r>
          </w:p>
          <w:p w14:paraId="3FA16B97" w14:textId="77777777" w:rsidR="00EA2CA1" w:rsidRPr="005D5C7C" w:rsidRDefault="00EA2CA1" w:rsidP="008C3E98">
            <w:pPr>
              <w:pStyle w:val="ListParagraph"/>
              <w:numPr>
                <w:ilvl w:val="0"/>
                <w:numId w:val="157"/>
              </w:numPr>
              <w:spacing w:before="0"/>
              <w:contextualSpacing w:val="0"/>
              <w:rPr>
                <w:rFonts w:cs="Arial"/>
                <w:szCs w:val="24"/>
              </w:rPr>
            </w:pPr>
            <w:r w:rsidRPr="005D5C7C">
              <w:rPr>
                <w:rFonts w:cs="Arial"/>
                <w:szCs w:val="24"/>
              </w:rPr>
              <w:t>Pay is set at GS-</w:t>
            </w:r>
            <w:r w:rsidR="00AD4752" w:rsidRPr="005D5C7C">
              <w:rPr>
                <w:rFonts w:cs="Arial"/>
                <w:szCs w:val="24"/>
              </w:rPr>
              <w:t>13</w:t>
            </w:r>
            <w:r w:rsidRPr="005D5C7C">
              <w:rPr>
                <w:rFonts w:cs="Arial"/>
                <w:szCs w:val="24"/>
              </w:rPr>
              <w:t xml:space="preserve"> step </w:t>
            </w:r>
            <w:r w:rsidR="00AD4752" w:rsidRPr="005D5C7C">
              <w:rPr>
                <w:rFonts w:cs="Arial"/>
                <w:szCs w:val="24"/>
              </w:rPr>
              <w:t>6</w:t>
            </w:r>
            <w:r w:rsidRPr="005D5C7C">
              <w:rPr>
                <w:rFonts w:cs="Arial"/>
                <w:szCs w:val="24"/>
              </w:rPr>
              <w:t xml:space="preserve"> and the employee begins a new waiting period.</w:t>
            </w:r>
          </w:p>
          <w:p w14:paraId="3FA16B98" w14:textId="77777777" w:rsidR="00AD4752" w:rsidRPr="005D5C7C" w:rsidRDefault="00AD4752" w:rsidP="008C3E98">
            <w:pPr>
              <w:pStyle w:val="ListParagraph"/>
              <w:numPr>
                <w:ilvl w:val="0"/>
                <w:numId w:val="157"/>
              </w:numPr>
              <w:spacing w:before="0"/>
              <w:contextualSpacing w:val="0"/>
              <w:rPr>
                <w:rFonts w:cs="Arial"/>
                <w:szCs w:val="24"/>
              </w:rPr>
            </w:pPr>
            <w:r w:rsidRPr="005D5C7C">
              <w:rPr>
                <w:rFonts w:cs="Arial"/>
                <w:szCs w:val="24"/>
              </w:rPr>
              <w:t>WGI to GS-13 step 7 due on 04/28/19.</w:t>
            </w:r>
          </w:p>
        </w:tc>
      </w:tr>
      <w:tr w:rsidR="005D5C7C" w:rsidRPr="005D5C7C" w14:paraId="3FA16B9D" w14:textId="77777777" w:rsidTr="00D57F31">
        <w:tc>
          <w:tcPr>
            <w:tcW w:w="1165" w:type="dxa"/>
          </w:tcPr>
          <w:p w14:paraId="3FA16B9A" w14:textId="77777777" w:rsidR="00EA2CA1" w:rsidRPr="005D5C7C" w:rsidRDefault="00EA2CA1" w:rsidP="00AD4752">
            <w:pPr>
              <w:spacing w:before="0"/>
              <w:rPr>
                <w:rFonts w:cs="Arial"/>
                <w:szCs w:val="24"/>
              </w:rPr>
            </w:pPr>
            <w:r w:rsidRPr="005D5C7C">
              <w:rPr>
                <w:rFonts w:cs="Arial"/>
                <w:szCs w:val="24"/>
              </w:rPr>
              <w:t>0</w:t>
            </w:r>
            <w:r w:rsidR="00AD4752" w:rsidRPr="005D5C7C">
              <w:rPr>
                <w:rFonts w:cs="Arial"/>
                <w:szCs w:val="24"/>
              </w:rPr>
              <w:t>2</w:t>
            </w:r>
            <w:r w:rsidRPr="005D5C7C">
              <w:rPr>
                <w:rFonts w:cs="Arial"/>
                <w:szCs w:val="24"/>
              </w:rPr>
              <w:t>/</w:t>
            </w:r>
            <w:r w:rsidR="00AD4752" w:rsidRPr="005D5C7C">
              <w:rPr>
                <w:rFonts w:cs="Arial"/>
                <w:szCs w:val="24"/>
              </w:rPr>
              <w:t>17</w:t>
            </w:r>
            <w:r w:rsidRPr="005D5C7C">
              <w:rPr>
                <w:rFonts w:cs="Arial"/>
                <w:szCs w:val="24"/>
              </w:rPr>
              <w:t>/1</w:t>
            </w:r>
            <w:r w:rsidR="00AD4752" w:rsidRPr="005D5C7C">
              <w:rPr>
                <w:rFonts w:cs="Arial"/>
                <w:szCs w:val="24"/>
              </w:rPr>
              <w:t>9</w:t>
            </w:r>
          </w:p>
        </w:tc>
        <w:tc>
          <w:tcPr>
            <w:tcW w:w="8640" w:type="dxa"/>
          </w:tcPr>
          <w:p w14:paraId="3FA16B9B" w14:textId="77777777" w:rsidR="00EA2CA1" w:rsidRPr="005D5C7C" w:rsidRDefault="00EA2CA1" w:rsidP="008C3E98">
            <w:pPr>
              <w:pStyle w:val="ListParagraph"/>
              <w:numPr>
                <w:ilvl w:val="0"/>
                <w:numId w:val="158"/>
              </w:numPr>
              <w:spacing w:before="0"/>
              <w:contextualSpacing w:val="0"/>
              <w:rPr>
                <w:rFonts w:cs="Arial"/>
                <w:szCs w:val="24"/>
              </w:rPr>
            </w:pPr>
            <w:r w:rsidRPr="005D5C7C">
              <w:rPr>
                <w:rFonts w:cs="Arial"/>
                <w:szCs w:val="24"/>
              </w:rPr>
              <w:t>On 0</w:t>
            </w:r>
            <w:r w:rsidR="00AD4752" w:rsidRPr="005D5C7C">
              <w:rPr>
                <w:rFonts w:cs="Arial"/>
                <w:szCs w:val="24"/>
              </w:rPr>
              <w:t>2</w:t>
            </w:r>
            <w:r w:rsidRPr="005D5C7C">
              <w:rPr>
                <w:rFonts w:cs="Arial"/>
                <w:szCs w:val="24"/>
              </w:rPr>
              <w:t>/</w:t>
            </w:r>
            <w:r w:rsidR="00AD4752" w:rsidRPr="005D5C7C">
              <w:rPr>
                <w:rFonts w:cs="Arial"/>
                <w:szCs w:val="24"/>
              </w:rPr>
              <w:t>17/19</w:t>
            </w:r>
            <w:r w:rsidRPr="005D5C7C">
              <w:rPr>
                <w:rFonts w:cs="Arial"/>
                <w:szCs w:val="24"/>
              </w:rPr>
              <w:t>, the employee receives a temporary promotion to a GS-</w:t>
            </w:r>
            <w:r w:rsidR="00AD4752" w:rsidRPr="005D5C7C">
              <w:rPr>
                <w:rFonts w:cs="Arial"/>
                <w:szCs w:val="24"/>
              </w:rPr>
              <w:t>14</w:t>
            </w:r>
            <w:r w:rsidRPr="005D5C7C">
              <w:rPr>
                <w:rFonts w:cs="Arial"/>
                <w:szCs w:val="24"/>
              </w:rPr>
              <w:t xml:space="preserve"> position </w:t>
            </w:r>
            <w:r w:rsidR="00AD4752" w:rsidRPr="005D5C7C">
              <w:rPr>
                <w:rFonts w:cs="Arial"/>
                <w:szCs w:val="24"/>
              </w:rPr>
              <w:t>(</w:t>
            </w:r>
            <w:r w:rsidRPr="005D5C7C">
              <w:rPr>
                <w:rFonts w:cs="Arial"/>
                <w:szCs w:val="24"/>
              </w:rPr>
              <w:t xml:space="preserve">NTE </w:t>
            </w:r>
            <w:r w:rsidR="00AD4752" w:rsidRPr="005D5C7C">
              <w:rPr>
                <w:rFonts w:cs="Arial"/>
                <w:szCs w:val="24"/>
              </w:rPr>
              <w:t>120 days)</w:t>
            </w:r>
            <w:r w:rsidRPr="005D5C7C">
              <w:rPr>
                <w:rFonts w:cs="Arial"/>
                <w:szCs w:val="24"/>
              </w:rPr>
              <w:t>.</w:t>
            </w:r>
          </w:p>
          <w:p w14:paraId="3FA16B9C" w14:textId="77777777" w:rsidR="00EA2CA1" w:rsidRPr="005D5C7C" w:rsidRDefault="00EA2CA1" w:rsidP="008C3E98">
            <w:pPr>
              <w:pStyle w:val="ListParagraph"/>
              <w:numPr>
                <w:ilvl w:val="0"/>
                <w:numId w:val="158"/>
              </w:numPr>
              <w:spacing w:before="0"/>
              <w:contextualSpacing w:val="0"/>
              <w:rPr>
                <w:rFonts w:cs="Arial"/>
                <w:szCs w:val="24"/>
              </w:rPr>
            </w:pPr>
            <w:r w:rsidRPr="005D5C7C">
              <w:rPr>
                <w:rFonts w:cs="Arial"/>
                <w:szCs w:val="24"/>
              </w:rPr>
              <w:t>Pay is set at GS-</w:t>
            </w:r>
            <w:r w:rsidR="00AD4752" w:rsidRPr="005D5C7C">
              <w:rPr>
                <w:rFonts w:cs="Arial"/>
                <w:szCs w:val="24"/>
              </w:rPr>
              <w:t>14</w:t>
            </w:r>
            <w:r w:rsidRPr="005D5C7C">
              <w:rPr>
                <w:rFonts w:cs="Arial"/>
                <w:szCs w:val="24"/>
              </w:rPr>
              <w:t xml:space="preserve"> step </w:t>
            </w:r>
            <w:r w:rsidR="00AD4752" w:rsidRPr="005D5C7C">
              <w:rPr>
                <w:rFonts w:cs="Arial"/>
                <w:szCs w:val="24"/>
              </w:rPr>
              <w:t>3</w:t>
            </w:r>
            <w:r w:rsidRPr="005D5C7C">
              <w:rPr>
                <w:rFonts w:cs="Arial"/>
                <w:szCs w:val="24"/>
              </w:rPr>
              <w:t xml:space="preserve">. </w:t>
            </w:r>
          </w:p>
        </w:tc>
      </w:tr>
      <w:tr w:rsidR="005D5C7C" w:rsidRPr="005D5C7C" w14:paraId="3FA16BA5" w14:textId="77777777" w:rsidTr="00D57F31">
        <w:tc>
          <w:tcPr>
            <w:tcW w:w="1165" w:type="dxa"/>
          </w:tcPr>
          <w:p w14:paraId="3FA16B9E" w14:textId="77777777" w:rsidR="00EA2CA1" w:rsidRPr="005D5C7C" w:rsidRDefault="00EA2CA1" w:rsidP="005D5C7C">
            <w:pPr>
              <w:spacing w:before="0"/>
              <w:rPr>
                <w:rFonts w:cs="Arial"/>
                <w:szCs w:val="24"/>
              </w:rPr>
            </w:pPr>
            <w:r w:rsidRPr="005D5C7C">
              <w:rPr>
                <w:rFonts w:cs="Arial"/>
                <w:szCs w:val="24"/>
              </w:rPr>
              <w:lastRenderedPageBreak/>
              <w:t>0</w:t>
            </w:r>
            <w:r w:rsidR="005D5C7C" w:rsidRPr="005D5C7C">
              <w:rPr>
                <w:rFonts w:cs="Arial"/>
                <w:szCs w:val="24"/>
              </w:rPr>
              <w:t>5</w:t>
            </w:r>
            <w:r w:rsidRPr="005D5C7C">
              <w:rPr>
                <w:rFonts w:cs="Arial"/>
                <w:szCs w:val="24"/>
              </w:rPr>
              <w:t>/1</w:t>
            </w:r>
            <w:r w:rsidR="005D5C7C" w:rsidRPr="005D5C7C">
              <w:rPr>
                <w:rFonts w:cs="Arial"/>
                <w:szCs w:val="24"/>
              </w:rPr>
              <w:t>2</w:t>
            </w:r>
            <w:r w:rsidRPr="005D5C7C">
              <w:rPr>
                <w:rFonts w:cs="Arial"/>
                <w:szCs w:val="24"/>
              </w:rPr>
              <w:t>/1</w:t>
            </w:r>
            <w:r w:rsidR="005D5C7C" w:rsidRPr="005D5C7C">
              <w:rPr>
                <w:rFonts w:cs="Arial"/>
                <w:szCs w:val="24"/>
              </w:rPr>
              <w:t>9</w:t>
            </w:r>
          </w:p>
        </w:tc>
        <w:tc>
          <w:tcPr>
            <w:tcW w:w="8640" w:type="dxa"/>
          </w:tcPr>
          <w:p w14:paraId="3FA16B9F" w14:textId="40C662FF" w:rsidR="00EA2CA1" w:rsidRPr="005D5C7C" w:rsidRDefault="005D5C7C" w:rsidP="008C3E98">
            <w:pPr>
              <w:pStyle w:val="ListParagraph"/>
              <w:numPr>
                <w:ilvl w:val="0"/>
                <w:numId w:val="159"/>
              </w:numPr>
              <w:spacing w:before="0"/>
              <w:contextualSpacing w:val="0"/>
              <w:rPr>
                <w:rFonts w:cs="Arial"/>
                <w:szCs w:val="24"/>
              </w:rPr>
            </w:pPr>
            <w:r w:rsidRPr="005D5C7C">
              <w:rPr>
                <w:rFonts w:cs="Arial"/>
                <w:szCs w:val="24"/>
              </w:rPr>
              <w:t>Natalie</w:t>
            </w:r>
            <w:r w:rsidR="00EA2CA1" w:rsidRPr="005D5C7C">
              <w:rPr>
                <w:rFonts w:cs="Arial"/>
                <w:szCs w:val="24"/>
              </w:rPr>
              <w:t xml:space="preserve"> is s</w:t>
            </w:r>
            <w:r w:rsidRPr="005D5C7C">
              <w:rPr>
                <w:rFonts w:cs="Arial"/>
                <w:szCs w:val="24"/>
              </w:rPr>
              <w:t xml:space="preserve">till on the temporary promotion, NTE-120 days, </w:t>
            </w:r>
            <w:r w:rsidR="00EA2CA1" w:rsidRPr="005D5C7C">
              <w:rPr>
                <w:rFonts w:cs="Arial"/>
                <w:szCs w:val="24"/>
              </w:rPr>
              <w:t>to the GS-</w:t>
            </w:r>
            <w:r w:rsidRPr="005D5C7C">
              <w:rPr>
                <w:rFonts w:cs="Arial"/>
                <w:szCs w:val="24"/>
              </w:rPr>
              <w:t>14</w:t>
            </w:r>
            <w:r w:rsidR="00EA2CA1" w:rsidRPr="005D5C7C">
              <w:rPr>
                <w:rFonts w:cs="Arial"/>
                <w:szCs w:val="24"/>
              </w:rPr>
              <w:t xml:space="preserve"> position; however, a different GS-</w:t>
            </w:r>
            <w:r w:rsidRPr="005D5C7C">
              <w:rPr>
                <w:rFonts w:cs="Arial"/>
                <w:szCs w:val="24"/>
              </w:rPr>
              <w:t>14</w:t>
            </w:r>
            <w:r w:rsidR="00EA2CA1" w:rsidRPr="005D5C7C">
              <w:rPr>
                <w:rFonts w:cs="Arial"/>
                <w:szCs w:val="24"/>
              </w:rPr>
              <w:t xml:space="preserve"> permanent position was advertised</w:t>
            </w:r>
            <w:r w:rsidR="009F29C2">
              <w:rPr>
                <w:rFonts w:cs="Arial"/>
                <w:szCs w:val="24"/>
              </w:rPr>
              <w:t>,</w:t>
            </w:r>
            <w:r w:rsidR="00EA2CA1" w:rsidRPr="005D5C7C">
              <w:rPr>
                <w:rFonts w:cs="Arial"/>
                <w:szCs w:val="24"/>
              </w:rPr>
              <w:t xml:space="preserve"> and she was competitively selected for that position.</w:t>
            </w:r>
          </w:p>
          <w:p w14:paraId="3FA16BA0" w14:textId="77777777" w:rsidR="005D5C7C" w:rsidRPr="00E61E38" w:rsidRDefault="00E61E38" w:rsidP="008C3E98">
            <w:pPr>
              <w:pStyle w:val="ListParagraph"/>
              <w:numPr>
                <w:ilvl w:val="0"/>
                <w:numId w:val="159"/>
              </w:numPr>
              <w:spacing w:before="0"/>
              <w:contextualSpacing w:val="0"/>
              <w:rPr>
                <w:rFonts w:cs="Arial"/>
                <w:szCs w:val="24"/>
              </w:rPr>
            </w:pPr>
            <w:r w:rsidRPr="00E61E38">
              <w:rPr>
                <w:rFonts w:cs="Arial"/>
                <w:szCs w:val="24"/>
              </w:rPr>
              <w:t xml:space="preserve">The hiring manager wants to delay the promotion because had the employee </w:t>
            </w:r>
            <w:r w:rsidR="005D5C7C" w:rsidRPr="00E61E38">
              <w:rPr>
                <w:rFonts w:cs="Arial"/>
                <w:szCs w:val="24"/>
              </w:rPr>
              <w:t>remained in the GS-13 position she would have been due a WGI to GS-13 step 7 on 04/28/19, which would affect her promotion entitlement producing a higher step in the GS-14 grade.</w:t>
            </w:r>
          </w:p>
          <w:p w14:paraId="3FA16BA1" w14:textId="320D1E6C" w:rsidR="005D5C7C" w:rsidRPr="005D5C7C" w:rsidRDefault="005D5C7C" w:rsidP="008C3E98">
            <w:pPr>
              <w:pStyle w:val="ListParagraph"/>
              <w:numPr>
                <w:ilvl w:val="0"/>
                <w:numId w:val="159"/>
              </w:numPr>
              <w:spacing w:before="0"/>
              <w:contextualSpacing w:val="0"/>
              <w:rPr>
                <w:rFonts w:cs="Arial"/>
                <w:szCs w:val="24"/>
              </w:rPr>
            </w:pPr>
            <w:r w:rsidRPr="005D5C7C">
              <w:rPr>
                <w:rFonts w:cs="Arial"/>
                <w:szCs w:val="24"/>
              </w:rPr>
              <w:t>Should we process a conversion action</w:t>
            </w:r>
            <w:r w:rsidR="0020202A">
              <w:rPr>
                <w:rFonts w:cs="Arial"/>
                <w:szCs w:val="24"/>
              </w:rPr>
              <w:t>,</w:t>
            </w:r>
            <w:r w:rsidRPr="005D5C7C">
              <w:rPr>
                <w:rFonts w:cs="Arial"/>
                <w:szCs w:val="24"/>
              </w:rPr>
              <w:t xml:space="preserve"> or can we process a CLG so the employee can receive the WGI?</w:t>
            </w:r>
          </w:p>
          <w:p w14:paraId="3FA16BA2" w14:textId="77777777" w:rsidR="005D5C7C" w:rsidRPr="005D5C7C" w:rsidRDefault="005D5C7C" w:rsidP="008C3E98">
            <w:pPr>
              <w:pStyle w:val="ListParagraph"/>
              <w:numPr>
                <w:ilvl w:val="0"/>
                <w:numId w:val="159"/>
              </w:numPr>
              <w:spacing w:before="0"/>
              <w:contextualSpacing w:val="0"/>
              <w:rPr>
                <w:rFonts w:cs="Arial"/>
                <w:szCs w:val="24"/>
              </w:rPr>
            </w:pPr>
            <w:r w:rsidRPr="005D5C7C">
              <w:rPr>
                <w:rFonts w:cs="Arial"/>
                <w:szCs w:val="24"/>
              </w:rPr>
              <w:t>In this case, since the employee was competitively selected for a different GS-14 position we can process a CLG action</w:t>
            </w:r>
            <w:r w:rsidR="00E61E38">
              <w:rPr>
                <w:rFonts w:cs="Arial"/>
                <w:szCs w:val="24"/>
              </w:rPr>
              <w:t xml:space="preserve"> and delay the promotion action</w:t>
            </w:r>
            <w:r w:rsidRPr="005D5C7C">
              <w:rPr>
                <w:rFonts w:cs="Arial"/>
                <w:szCs w:val="24"/>
              </w:rPr>
              <w:t>.</w:t>
            </w:r>
          </w:p>
          <w:p w14:paraId="3FA16BA3" w14:textId="77777777" w:rsidR="005D5C7C" w:rsidRPr="005D5C7C" w:rsidRDefault="005D5C7C" w:rsidP="008C3E98">
            <w:pPr>
              <w:pStyle w:val="ListParagraph"/>
              <w:numPr>
                <w:ilvl w:val="1"/>
                <w:numId w:val="159"/>
              </w:numPr>
              <w:spacing w:before="0"/>
              <w:contextualSpacing w:val="0"/>
              <w:rPr>
                <w:rFonts w:cs="Arial"/>
                <w:szCs w:val="24"/>
              </w:rPr>
            </w:pPr>
            <w:r w:rsidRPr="005D5C7C">
              <w:rPr>
                <w:rFonts w:cs="Arial"/>
                <w:szCs w:val="24"/>
              </w:rPr>
              <w:t>Natalie is returned to her GS-13 permanent position because it would be more advantageous to the employee to process a CLG because of the timing of the WGI.</w:t>
            </w:r>
          </w:p>
          <w:p w14:paraId="3FA16BA4" w14:textId="77777777" w:rsidR="00EA2CA1" w:rsidRPr="00E61E38" w:rsidRDefault="005D5C7C" w:rsidP="008C3E98">
            <w:pPr>
              <w:pStyle w:val="ListParagraph"/>
              <w:numPr>
                <w:ilvl w:val="1"/>
                <w:numId w:val="159"/>
              </w:numPr>
              <w:spacing w:before="0"/>
              <w:contextualSpacing w:val="0"/>
              <w:rPr>
                <w:rFonts w:cs="Arial"/>
                <w:szCs w:val="24"/>
              </w:rPr>
            </w:pPr>
            <w:r w:rsidRPr="005D5C7C">
              <w:rPr>
                <w:rFonts w:cs="Arial"/>
                <w:szCs w:val="24"/>
              </w:rPr>
              <w:t>WGI to GS-13 step 7 is processed.</w:t>
            </w:r>
          </w:p>
        </w:tc>
      </w:tr>
      <w:tr w:rsidR="005D5C7C" w:rsidRPr="005D5C7C" w14:paraId="3FA16BAB" w14:textId="77777777" w:rsidTr="00D57F31">
        <w:tc>
          <w:tcPr>
            <w:tcW w:w="1165" w:type="dxa"/>
          </w:tcPr>
          <w:p w14:paraId="3FA16BA6" w14:textId="77777777" w:rsidR="005D5C7C" w:rsidRPr="005D5C7C" w:rsidRDefault="005D5C7C" w:rsidP="005D5C7C">
            <w:pPr>
              <w:spacing w:before="0"/>
              <w:rPr>
                <w:rFonts w:cs="Arial"/>
                <w:szCs w:val="24"/>
              </w:rPr>
            </w:pPr>
            <w:r w:rsidRPr="005D5C7C">
              <w:rPr>
                <w:rFonts w:cs="Arial"/>
                <w:szCs w:val="24"/>
              </w:rPr>
              <w:t>05/26/19</w:t>
            </w:r>
          </w:p>
        </w:tc>
        <w:tc>
          <w:tcPr>
            <w:tcW w:w="8640" w:type="dxa"/>
          </w:tcPr>
          <w:p w14:paraId="3FA16BA7" w14:textId="77777777" w:rsidR="00E61E38" w:rsidRDefault="00E61E38" w:rsidP="008C3E98">
            <w:pPr>
              <w:pStyle w:val="ListParagraph"/>
              <w:numPr>
                <w:ilvl w:val="0"/>
                <w:numId w:val="160"/>
              </w:numPr>
              <w:spacing w:before="0"/>
              <w:contextualSpacing w:val="0"/>
              <w:rPr>
                <w:rFonts w:cs="Arial"/>
                <w:szCs w:val="24"/>
              </w:rPr>
            </w:pPr>
            <w:r>
              <w:rPr>
                <w:rFonts w:cs="Arial"/>
                <w:szCs w:val="24"/>
              </w:rPr>
              <w:t>Natalie is a GS-13 step 7.</w:t>
            </w:r>
          </w:p>
          <w:p w14:paraId="3FA16BA8" w14:textId="77777777" w:rsidR="005D5C7C" w:rsidRPr="005D5C7C" w:rsidRDefault="00E61E38" w:rsidP="008C3E98">
            <w:pPr>
              <w:pStyle w:val="ListParagraph"/>
              <w:numPr>
                <w:ilvl w:val="0"/>
                <w:numId w:val="160"/>
              </w:numPr>
              <w:spacing w:before="0"/>
              <w:contextualSpacing w:val="0"/>
              <w:rPr>
                <w:rFonts w:cs="Arial"/>
                <w:szCs w:val="24"/>
              </w:rPr>
            </w:pPr>
            <w:r>
              <w:rPr>
                <w:rFonts w:cs="Arial"/>
                <w:szCs w:val="24"/>
              </w:rPr>
              <w:t>The p</w:t>
            </w:r>
            <w:r w:rsidR="005D5C7C" w:rsidRPr="005D5C7C">
              <w:rPr>
                <w:rFonts w:cs="Arial"/>
                <w:szCs w:val="24"/>
              </w:rPr>
              <w:t>romotion action to the different permanent GS-14 position</w:t>
            </w:r>
            <w:r>
              <w:rPr>
                <w:rFonts w:cs="Arial"/>
                <w:szCs w:val="24"/>
              </w:rPr>
              <w:t xml:space="preserve"> is processed</w:t>
            </w:r>
            <w:r w:rsidR="005D5C7C" w:rsidRPr="005D5C7C">
              <w:rPr>
                <w:rFonts w:cs="Arial"/>
                <w:szCs w:val="24"/>
              </w:rPr>
              <w:t>.</w:t>
            </w:r>
          </w:p>
          <w:p w14:paraId="3FA16BA9" w14:textId="77777777" w:rsidR="005D5C7C" w:rsidRPr="005D5C7C" w:rsidRDefault="005D5C7C" w:rsidP="008C3E98">
            <w:pPr>
              <w:pStyle w:val="ListParagraph"/>
              <w:numPr>
                <w:ilvl w:val="0"/>
                <w:numId w:val="160"/>
              </w:numPr>
              <w:spacing w:before="0"/>
              <w:contextualSpacing w:val="0"/>
              <w:rPr>
                <w:rFonts w:cs="Arial"/>
                <w:szCs w:val="24"/>
              </w:rPr>
            </w:pPr>
            <w:r w:rsidRPr="005D5C7C">
              <w:rPr>
                <w:rFonts w:cs="Arial"/>
                <w:szCs w:val="24"/>
              </w:rPr>
              <w:t>Pay is set at GS-14 step 4.</w:t>
            </w:r>
          </w:p>
          <w:p w14:paraId="3FA16BAA" w14:textId="77777777" w:rsidR="005D5C7C" w:rsidRPr="005D5C7C" w:rsidRDefault="005D5C7C" w:rsidP="008C3E98">
            <w:pPr>
              <w:pStyle w:val="ListParagraph"/>
              <w:numPr>
                <w:ilvl w:val="0"/>
                <w:numId w:val="160"/>
              </w:numPr>
              <w:spacing w:before="0"/>
              <w:contextualSpacing w:val="0"/>
              <w:rPr>
                <w:rFonts w:cs="Arial"/>
                <w:szCs w:val="24"/>
              </w:rPr>
            </w:pPr>
            <w:r w:rsidRPr="005D5C7C">
              <w:rPr>
                <w:rFonts w:cs="Arial"/>
                <w:szCs w:val="24"/>
              </w:rPr>
              <w:t>New waiting period begins and WGI to GS-14 step 5 is due 05/23/21.</w:t>
            </w:r>
          </w:p>
        </w:tc>
      </w:tr>
    </w:tbl>
    <w:p w14:paraId="3FA16BAC" w14:textId="77777777" w:rsidR="008264D4" w:rsidRDefault="008264D4" w:rsidP="001858E1">
      <w:pPr>
        <w:pStyle w:val="Heading3"/>
        <w:spacing w:after="0"/>
      </w:pPr>
      <w:bookmarkStart w:id="89" w:name="_Toc131397274"/>
      <w:r w:rsidRPr="005D5C7C">
        <w:t xml:space="preserve">Ex. </w:t>
      </w:r>
      <w:r w:rsidR="008B2C38">
        <w:t>40</w:t>
      </w:r>
      <w:r w:rsidRPr="005D5C7C">
        <w:t xml:space="preserve">: Completed WGI Waiting Period While </w:t>
      </w:r>
      <w:r w:rsidRPr="00D77EEF">
        <w:t>on a Temp Promotion</w:t>
      </w:r>
      <w:bookmarkEnd w:id="85"/>
      <w:bookmarkEnd w:id="89"/>
    </w:p>
    <w:p w14:paraId="3FA16BAD" w14:textId="77777777" w:rsidR="00D31351" w:rsidRPr="00D31351" w:rsidRDefault="00D31351" w:rsidP="00D31351">
      <w:pPr>
        <w:spacing w:before="0"/>
        <w:rPr>
          <w:i/>
        </w:rPr>
      </w:pPr>
      <w:r w:rsidRPr="00D31351">
        <w:rPr>
          <w:i/>
        </w:rPr>
        <w:t>Waiting Periods</w:t>
      </w:r>
    </w:p>
    <w:p w14:paraId="3FA16BAE" w14:textId="698352FD" w:rsidR="00D31351" w:rsidRDefault="0023597D" w:rsidP="00D31351">
      <w:r w:rsidRPr="0023597D">
        <w:rPr>
          <w:b/>
          <w:bCs/>
        </w:rPr>
        <w:t>Example A</w:t>
      </w:r>
      <w:r>
        <w:t xml:space="preserve">: </w:t>
      </w:r>
      <w:r w:rsidR="00D31351" w:rsidRPr="00D77EEF">
        <w:t>Max is a GS-11 step 1 and has been at the step 1 for 40 weeks (he is due a WGI to step 2 in 12 weeks). He receives a temporary NTE 6-month promotion to a GS-12 position. Max is not eligible for a WGI while on the temporary NTE 1-year promotion</w:t>
      </w:r>
      <w:r w:rsidR="006D126F">
        <w:t>,</w:t>
      </w:r>
      <w:r w:rsidR="00D31351" w:rsidRPr="00D77EEF">
        <w:t xml:space="preserve"> but his time is still creditable. After the temporary promotion ends</w:t>
      </w:r>
      <w:r w:rsidR="006D126F">
        <w:t>,</w:t>
      </w:r>
      <w:r w:rsidR="00D31351" w:rsidRPr="00D77EEF">
        <w:t xml:space="preserve"> he is returned to his lower grade and his pay will be set at GS-11 step 2 because he completed the final 12 weeks of his waiting period when he was on the temporary promotion.</w:t>
      </w:r>
    </w:p>
    <w:p w14:paraId="3FA16BB2" w14:textId="14D9BB0E" w:rsidR="008264D4" w:rsidRPr="00D31351" w:rsidRDefault="0023597D" w:rsidP="0023597D">
      <w:pPr>
        <w:spacing w:before="360"/>
        <w:rPr>
          <w:rFonts w:eastAsiaTheme="majorEastAsia"/>
          <w:b/>
          <w:bCs/>
        </w:rPr>
      </w:pPr>
      <w:r w:rsidRPr="0023597D">
        <w:rPr>
          <w:b/>
          <w:bCs/>
        </w:rPr>
        <w:t>Example B</w:t>
      </w:r>
      <w:r>
        <w:t xml:space="preserve">: </w:t>
      </w:r>
      <w:r w:rsidR="008264D4" w:rsidRPr="00D31351">
        <w:t>Kristen</w:t>
      </w:r>
      <w:r w:rsidR="00D31351" w:rsidRPr="00D31351">
        <w:t xml:space="preserve"> is a </w:t>
      </w:r>
      <w:r w:rsidR="008264D4" w:rsidRPr="00D31351">
        <w:t>GS-05 step 4</w:t>
      </w:r>
      <w:r w:rsidR="00D31351" w:rsidRPr="00D31351">
        <w:t xml:space="preserve"> who </w:t>
      </w:r>
      <w:r w:rsidR="008264D4" w:rsidRPr="00D31351">
        <w:t>was temporarily promoted to a GS-07</w:t>
      </w:r>
      <w:r w:rsidR="008F69CB">
        <w:t>,</w:t>
      </w:r>
      <w:r w:rsidR="008264D4" w:rsidRPr="00D31351">
        <w:t xml:space="preserve"> NTE 120 days. </w:t>
      </w:r>
      <w:r w:rsidR="00D31351" w:rsidRPr="00D31351">
        <w:t xml:space="preserve">While on the temporary promotion she completed the waiting period for a WGI to step 5 in the GS-05 position. </w:t>
      </w:r>
    </w:p>
    <w:tbl>
      <w:tblPr>
        <w:tblStyle w:val="TableGrid"/>
        <w:tblW w:w="9810" w:type="dxa"/>
        <w:tblInd w:w="-5" w:type="dxa"/>
        <w:tblLook w:val="04A0" w:firstRow="1" w:lastRow="0" w:firstColumn="1" w:lastColumn="0" w:noHBand="0" w:noVBand="1"/>
        <w:tblCaption w:val="WGI Table"/>
        <w:tblDescription w:val="WGI Table"/>
      </w:tblPr>
      <w:tblGrid>
        <w:gridCol w:w="1170"/>
        <w:gridCol w:w="8640"/>
      </w:tblGrid>
      <w:tr w:rsidR="000133C3" w:rsidRPr="00A72BE4" w14:paraId="3FA16BB5" w14:textId="77777777" w:rsidTr="00420ABC">
        <w:trPr>
          <w:tblHeader/>
        </w:trPr>
        <w:tc>
          <w:tcPr>
            <w:tcW w:w="1170" w:type="dxa"/>
            <w:shd w:val="clear" w:color="auto" w:fill="D9D9D9" w:themeFill="background1" w:themeFillShade="D9"/>
          </w:tcPr>
          <w:p w14:paraId="3FA16BB3" w14:textId="77777777" w:rsidR="000133C3" w:rsidRPr="00A72BE4" w:rsidRDefault="000133C3" w:rsidP="00D31351">
            <w:pPr>
              <w:spacing w:before="0"/>
              <w:jc w:val="center"/>
              <w:rPr>
                <w:rFonts w:cs="Arial"/>
                <w:b/>
                <w:i/>
                <w:szCs w:val="24"/>
              </w:rPr>
            </w:pPr>
            <w:r w:rsidRPr="00A72BE4">
              <w:rPr>
                <w:rFonts w:cs="Arial"/>
                <w:b/>
                <w:i/>
                <w:szCs w:val="24"/>
              </w:rPr>
              <w:t>Date</w:t>
            </w:r>
          </w:p>
        </w:tc>
        <w:tc>
          <w:tcPr>
            <w:tcW w:w="8640" w:type="dxa"/>
            <w:shd w:val="clear" w:color="auto" w:fill="D9D9D9" w:themeFill="background1" w:themeFillShade="D9"/>
          </w:tcPr>
          <w:p w14:paraId="3FA16BB4" w14:textId="77777777" w:rsidR="000133C3" w:rsidRPr="00A72BE4" w:rsidRDefault="000133C3" w:rsidP="00D31351">
            <w:pPr>
              <w:spacing w:before="0"/>
              <w:jc w:val="center"/>
              <w:rPr>
                <w:rFonts w:cs="Arial"/>
                <w:b/>
                <w:i/>
                <w:szCs w:val="24"/>
              </w:rPr>
            </w:pPr>
            <w:r w:rsidRPr="00A72BE4">
              <w:rPr>
                <w:rFonts w:cs="Arial"/>
                <w:b/>
                <w:i/>
                <w:szCs w:val="24"/>
              </w:rPr>
              <w:t>Action</w:t>
            </w:r>
          </w:p>
        </w:tc>
      </w:tr>
      <w:tr w:rsidR="000133C3" w:rsidRPr="00A72BE4" w14:paraId="3FA16BBA" w14:textId="77777777" w:rsidTr="00420ABC">
        <w:tc>
          <w:tcPr>
            <w:tcW w:w="1170" w:type="dxa"/>
          </w:tcPr>
          <w:p w14:paraId="3FA16BB6" w14:textId="77777777" w:rsidR="000133C3" w:rsidRPr="00A72BE4" w:rsidRDefault="000133C3" w:rsidP="00D31351">
            <w:pPr>
              <w:spacing w:before="0"/>
              <w:rPr>
                <w:rFonts w:cs="Arial"/>
                <w:szCs w:val="24"/>
              </w:rPr>
            </w:pPr>
            <w:r>
              <w:rPr>
                <w:rFonts w:cs="Arial"/>
                <w:szCs w:val="24"/>
              </w:rPr>
              <w:t>02</w:t>
            </w:r>
            <w:r w:rsidRPr="00A72BE4">
              <w:rPr>
                <w:rFonts w:cs="Arial"/>
                <w:szCs w:val="24"/>
              </w:rPr>
              <w:t>/0</w:t>
            </w:r>
            <w:r>
              <w:rPr>
                <w:rFonts w:cs="Arial"/>
                <w:szCs w:val="24"/>
              </w:rPr>
              <w:t>5</w:t>
            </w:r>
            <w:r w:rsidRPr="00A72BE4">
              <w:rPr>
                <w:rFonts w:cs="Arial"/>
                <w:szCs w:val="24"/>
              </w:rPr>
              <w:t>/1</w:t>
            </w:r>
            <w:r>
              <w:rPr>
                <w:rFonts w:cs="Arial"/>
                <w:szCs w:val="24"/>
              </w:rPr>
              <w:t>7</w:t>
            </w:r>
          </w:p>
        </w:tc>
        <w:tc>
          <w:tcPr>
            <w:tcW w:w="8640" w:type="dxa"/>
          </w:tcPr>
          <w:p w14:paraId="3FA16BB7" w14:textId="77777777" w:rsidR="000133C3" w:rsidRPr="00A72BE4" w:rsidRDefault="000133C3" w:rsidP="008C3E98">
            <w:pPr>
              <w:pStyle w:val="ListParagraph"/>
              <w:numPr>
                <w:ilvl w:val="0"/>
                <w:numId w:val="134"/>
              </w:numPr>
              <w:spacing w:before="0"/>
              <w:contextualSpacing w:val="0"/>
              <w:rPr>
                <w:rFonts w:cs="Arial"/>
                <w:szCs w:val="24"/>
              </w:rPr>
            </w:pPr>
            <w:r>
              <w:rPr>
                <w:rFonts w:cs="Arial"/>
                <w:szCs w:val="24"/>
              </w:rPr>
              <w:t xml:space="preserve">Kristen </w:t>
            </w:r>
            <w:r w:rsidRPr="00A72BE4">
              <w:rPr>
                <w:rFonts w:cs="Arial"/>
                <w:szCs w:val="24"/>
              </w:rPr>
              <w:t>is a GS-</w:t>
            </w:r>
            <w:r>
              <w:rPr>
                <w:rFonts w:cs="Arial"/>
                <w:szCs w:val="24"/>
              </w:rPr>
              <w:t>05</w:t>
            </w:r>
            <w:r w:rsidRPr="00A72BE4">
              <w:rPr>
                <w:rFonts w:cs="Arial"/>
                <w:szCs w:val="24"/>
              </w:rPr>
              <w:t xml:space="preserve"> step </w:t>
            </w:r>
            <w:r>
              <w:rPr>
                <w:rFonts w:cs="Arial"/>
                <w:szCs w:val="24"/>
              </w:rPr>
              <w:t>3</w:t>
            </w:r>
            <w:r w:rsidRPr="00A72BE4">
              <w:rPr>
                <w:rFonts w:cs="Arial"/>
                <w:szCs w:val="24"/>
              </w:rPr>
              <w:t>.</w:t>
            </w:r>
          </w:p>
          <w:p w14:paraId="3FA16BB8" w14:textId="77777777" w:rsidR="000133C3" w:rsidRPr="00A72BE4" w:rsidRDefault="000133C3" w:rsidP="008C3E98">
            <w:pPr>
              <w:pStyle w:val="ListParagraph"/>
              <w:numPr>
                <w:ilvl w:val="0"/>
                <w:numId w:val="134"/>
              </w:numPr>
              <w:spacing w:before="0"/>
              <w:contextualSpacing w:val="0"/>
              <w:rPr>
                <w:rFonts w:cs="Arial"/>
                <w:szCs w:val="24"/>
              </w:rPr>
            </w:pPr>
            <w:r w:rsidRPr="00A72BE4">
              <w:rPr>
                <w:rFonts w:cs="Arial"/>
                <w:szCs w:val="24"/>
              </w:rPr>
              <w:t xml:space="preserve">On </w:t>
            </w:r>
            <w:r>
              <w:rPr>
                <w:rFonts w:cs="Arial"/>
                <w:szCs w:val="24"/>
              </w:rPr>
              <w:t>02/05</w:t>
            </w:r>
            <w:r w:rsidRPr="00A72BE4">
              <w:rPr>
                <w:rFonts w:cs="Arial"/>
                <w:szCs w:val="24"/>
              </w:rPr>
              <w:t>/1</w:t>
            </w:r>
            <w:r>
              <w:rPr>
                <w:rFonts w:cs="Arial"/>
                <w:szCs w:val="24"/>
              </w:rPr>
              <w:t>7</w:t>
            </w:r>
            <w:r w:rsidRPr="00A72BE4">
              <w:rPr>
                <w:rFonts w:cs="Arial"/>
                <w:szCs w:val="24"/>
              </w:rPr>
              <w:t xml:space="preserve">, she receives a WGI to step </w:t>
            </w:r>
            <w:r>
              <w:rPr>
                <w:rFonts w:cs="Arial"/>
                <w:szCs w:val="24"/>
              </w:rPr>
              <w:t>4</w:t>
            </w:r>
            <w:r w:rsidRPr="00A72BE4">
              <w:rPr>
                <w:rFonts w:cs="Arial"/>
                <w:szCs w:val="24"/>
              </w:rPr>
              <w:t>.</w:t>
            </w:r>
          </w:p>
          <w:p w14:paraId="3FA16BB9" w14:textId="77777777" w:rsidR="000133C3" w:rsidRPr="00A72BE4" w:rsidRDefault="000133C3" w:rsidP="008C3E98">
            <w:pPr>
              <w:pStyle w:val="ListParagraph"/>
              <w:numPr>
                <w:ilvl w:val="0"/>
                <w:numId w:val="134"/>
              </w:numPr>
              <w:spacing w:before="0"/>
              <w:contextualSpacing w:val="0"/>
              <w:rPr>
                <w:rFonts w:cs="Arial"/>
                <w:szCs w:val="24"/>
              </w:rPr>
            </w:pPr>
            <w:r w:rsidRPr="00A72BE4">
              <w:rPr>
                <w:rFonts w:cs="Arial"/>
                <w:szCs w:val="24"/>
              </w:rPr>
              <w:t>Pay is set at GS-</w:t>
            </w:r>
            <w:r>
              <w:rPr>
                <w:rFonts w:cs="Arial"/>
                <w:szCs w:val="24"/>
              </w:rPr>
              <w:t>05</w:t>
            </w:r>
            <w:r w:rsidRPr="00A72BE4">
              <w:rPr>
                <w:rFonts w:cs="Arial"/>
                <w:szCs w:val="24"/>
              </w:rPr>
              <w:t xml:space="preserve"> step </w:t>
            </w:r>
            <w:r>
              <w:rPr>
                <w:rFonts w:cs="Arial"/>
                <w:szCs w:val="24"/>
              </w:rPr>
              <w:t>3</w:t>
            </w:r>
            <w:r w:rsidRPr="00A72BE4">
              <w:rPr>
                <w:rFonts w:cs="Arial"/>
                <w:szCs w:val="24"/>
              </w:rPr>
              <w:t xml:space="preserve"> and the employee begins a new waiting period.</w:t>
            </w:r>
          </w:p>
        </w:tc>
      </w:tr>
      <w:tr w:rsidR="000133C3" w:rsidRPr="00A72BE4" w14:paraId="3FA16BBF" w14:textId="77777777" w:rsidTr="00420ABC">
        <w:tc>
          <w:tcPr>
            <w:tcW w:w="1170" w:type="dxa"/>
          </w:tcPr>
          <w:p w14:paraId="3FA16BBB" w14:textId="77777777" w:rsidR="000133C3" w:rsidRPr="00A72BE4" w:rsidRDefault="000133C3" w:rsidP="00D31351">
            <w:pPr>
              <w:spacing w:before="0"/>
              <w:rPr>
                <w:rFonts w:cs="Arial"/>
                <w:szCs w:val="24"/>
              </w:rPr>
            </w:pPr>
            <w:r w:rsidRPr="00A72BE4">
              <w:rPr>
                <w:rFonts w:cs="Arial"/>
                <w:szCs w:val="24"/>
              </w:rPr>
              <w:t>0</w:t>
            </w:r>
            <w:r>
              <w:rPr>
                <w:rFonts w:cs="Arial"/>
                <w:szCs w:val="24"/>
              </w:rPr>
              <w:t>1</w:t>
            </w:r>
            <w:r w:rsidRPr="00A72BE4">
              <w:rPr>
                <w:rFonts w:cs="Arial"/>
                <w:szCs w:val="24"/>
              </w:rPr>
              <w:t>/</w:t>
            </w:r>
            <w:r>
              <w:rPr>
                <w:rFonts w:cs="Arial"/>
                <w:szCs w:val="24"/>
              </w:rPr>
              <w:t>21</w:t>
            </w:r>
            <w:r w:rsidRPr="00A72BE4">
              <w:rPr>
                <w:rFonts w:cs="Arial"/>
                <w:szCs w:val="24"/>
              </w:rPr>
              <w:t>/1</w:t>
            </w:r>
            <w:r>
              <w:rPr>
                <w:rFonts w:cs="Arial"/>
                <w:szCs w:val="24"/>
              </w:rPr>
              <w:t>8</w:t>
            </w:r>
          </w:p>
        </w:tc>
        <w:tc>
          <w:tcPr>
            <w:tcW w:w="8640" w:type="dxa"/>
          </w:tcPr>
          <w:p w14:paraId="3FA16BBC" w14:textId="77777777" w:rsidR="000133C3" w:rsidRPr="00A72BE4" w:rsidRDefault="000133C3" w:rsidP="008C3E98">
            <w:pPr>
              <w:pStyle w:val="ListParagraph"/>
              <w:numPr>
                <w:ilvl w:val="0"/>
                <w:numId w:val="135"/>
              </w:numPr>
              <w:spacing w:before="0"/>
              <w:contextualSpacing w:val="0"/>
              <w:rPr>
                <w:rFonts w:cs="Arial"/>
                <w:szCs w:val="24"/>
              </w:rPr>
            </w:pPr>
            <w:r w:rsidRPr="00A72BE4">
              <w:rPr>
                <w:rFonts w:cs="Arial"/>
                <w:szCs w:val="24"/>
              </w:rPr>
              <w:t>On 0</w:t>
            </w:r>
            <w:r>
              <w:rPr>
                <w:rFonts w:cs="Arial"/>
                <w:szCs w:val="24"/>
              </w:rPr>
              <w:t>1</w:t>
            </w:r>
            <w:r w:rsidRPr="00A72BE4">
              <w:rPr>
                <w:rFonts w:cs="Arial"/>
                <w:szCs w:val="24"/>
              </w:rPr>
              <w:t>/</w:t>
            </w:r>
            <w:r>
              <w:rPr>
                <w:rFonts w:cs="Arial"/>
                <w:szCs w:val="24"/>
              </w:rPr>
              <w:t>21</w:t>
            </w:r>
            <w:r w:rsidRPr="00A72BE4">
              <w:rPr>
                <w:rFonts w:cs="Arial"/>
                <w:szCs w:val="24"/>
              </w:rPr>
              <w:t>/1</w:t>
            </w:r>
            <w:r>
              <w:rPr>
                <w:rFonts w:cs="Arial"/>
                <w:szCs w:val="24"/>
              </w:rPr>
              <w:t>8</w:t>
            </w:r>
            <w:r w:rsidRPr="00A72BE4">
              <w:rPr>
                <w:rFonts w:cs="Arial"/>
                <w:szCs w:val="24"/>
              </w:rPr>
              <w:t>, the employee receives</w:t>
            </w:r>
            <w:r>
              <w:rPr>
                <w:rFonts w:cs="Arial"/>
                <w:szCs w:val="24"/>
              </w:rPr>
              <w:t xml:space="preserve"> a temporary promotion to a GS-07</w:t>
            </w:r>
            <w:r w:rsidRPr="00A72BE4">
              <w:rPr>
                <w:rFonts w:cs="Arial"/>
                <w:szCs w:val="24"/>
              </w:rPr>
              <w:t xml:space="preserve"> position; NTE </w:t>
            </w:r>
            <w:r>
              <w:rPr>
                <w:rFonts w:cs="Arial"/>
                <w:szCs w:val="24"/>
              </w:rPr>
              <w:t>120 days</w:t>
            </w:r>
            <w:r w:rsidRPr="00A72BE4">
              <w:rPr>
                <w:rFonts w:cs="Arial"/>
                <w:szCs w:val="24"/>
              </w:rPr>
              <w:t>.</w:t>
            </w:r>
          </w:p>
          <w:p w14:paraId="3FA16BBD" w14:textId="77777777" w:rsidR="000133C3" w:rsidRDefault="000133C3" w:rsidP="008C3E98">
            <w:pPr>
              <w:pStyle w:val="ListParagraph"/>
              <w:numPr>
                <w:ilvl w:val="0"/>
                <w:numId w:val="135"/>
              </w:numPr>
              <w:spacing w:before="0"/>
              <w:contextualSpacing w:val="0"/>
              <w:rPr>
                <w:rFonts w:cs="Arial"/>
                <w:szCs w:val="24"/>
              </w:rPr>
            </w:pPr>
            <w:r w:rsidRPr="00A72BE4">
              <w:rPr>
                <w:rFonts w:cs="Arial"/>
                <w:szCs w:val="24"/>
              </w:rPr>
              <w:t>Pay is set at GS-</w:t>
            </w:r>
            <w:r>
              <w:rPr>
                <w:rFonts w:cs="Arial"/>
                <w:szCs w:val="24"/>
              </w:rPr>
              <w:t>07</w:t>
            </w:r>
            <w:r w:rsidRPr="00A72BE4">
              <w:rPr>
                <w:rFonts w:cs="Arial"/>
                <w:szCs w:val="24"/>
              </w:rPr>
              <w:t xml:space="preserve"> step </w:t>
            </w:r>
            <w:r>
              <w:rPr>
                <w:rFonts w:cs="Arial"/>
                <w:szCs w:val="24"/>
              </w:rPr>
              <w:t>1</w:t>
            </w:r>
            <w:r w:rsidRPr="00A72BE4">
              <w:rPr>
                <w:rFonts w:cs="Arial"/>
                <w:szCs w:val="24"/>
              </w:rPr>
              <w:t>.</w:t>
            </w:r>
          </w:p>
          <w:p w14:paraId="3FA16BBE" w14:textId="77777777" w:rsidR="000133C3" w:rsidRPr="00A72BE4" w:rsidRDefault="000133C3" w:rsidP="008C3E98">
            <w:pPr>
              <w:pStyle w:val="ListParagraph"/>
              <w:numPr>
                <w:ilvl w:val="0"/>
                <w:numId w:val="135"/>
              </w:numPr>
              <w:spacing w:before="0"/>
              <w:contextualSpacing w:val="0"/>
              <w:rPr>
                <w:rFonts w:cs="Arial"/>
                <w:szCs w:val="24"/>
              </w:rPr>
            </w:pPr>
            <w:r>
              <w:rPr>
                <w:rFonts w:cs="Arial"/>
                <w:szCs w:val="24"/>
              </w:rPr>
              <w:t>While on the temporary promotion, she completed the waiting period to GS-05 step 5.</w:t>
            </w:r>
          </w:p>
        </w:tc>
      </w:tr>
      <w:tr w:rsidR="000133C3" w:rsidRPr="00A72BE4" w14:paraId="3FA16BC6" w14:textId="77777777" w:rsidTr="00420ABC">
        <w:tc>
          <w:tcPr>
            <w:tcW w:w="1170" w:type="dxa"/>
          </w:tcPr>
          <w:p w14:paraId="3FA16BC0" w14:textId="77777777" w:rsidR="000133C3" w:rsidRPr="00A72BE4" w:rsidRDefault="000133C3" w:rsidP="00D31351">
            <w:pPr>
              <w:spacing w:before="0"/>
              <w:rPr>
                <w:rFonts w:cs="Arial"/>
                <w:szCs w:val="24"/>
              </w:rPr>
            </w:pPr>
            <w:r w:rsidRPr="00A72BE4">
              <w:rPr>
                <w:rFonts w:cs="Arial"/>
                <w:szCs w:val="24"/>
              </w:rPr>
              <w:t>0</w:t>
            </w:r>
            <w:r w:rsidR="00D31351">
              <w:rPr>
                <w:rFonts w:cs="Arial"/>
                <w:szCs w:val="24"/>
              </w:rPr>
              <w:t>5</w:t>
            </w:r>
            <w:r w:rsidRPr="00A72BE4">
              <w:rPr>
                <w:rFonts w:cs="Arial"/>
                <w:szCs w:val="24"/>
              </w:rPr>
              <w:t>/</w:t>
            </w:r>
            <w:r w:rsidR="00D31351">
              <w:rPr>
                <w:rFonts w:cs="Arial"/>
                <w:szCs w:val="24"/>
              </w:rPr>
              <w:t>20</w:t>
            </w:r>
            <w:r w:rsidRPr="00A72BE4">
              <w:rPr>
                <w:rFonts w:cs="Arial"/>
                <w:szCs w:val="24"/>
              </w:rPr>
              <w:t>/1</w:t>
            </w:r>
            <w:r w:rsidR="00D31351">
              <w:rPr>
                <w:rFonts w:cs="Arial"/>
                <w:szCs w:val="24"/>
              </w:rPr>
              <w:t>8</w:t>
            </w:r>
          </w:p>
        </w:tc>
        <w:tc>
          <w:tcPr>
            <w:tcW w:w="8640" w:type="dxa"/>
          </w:tcPr>
          <w:p w14:paraId="3FA16BC1" w14:textId="073C8B36" w:rsidR="000133C3" w:rsidRPr="00A72BE4" w:rsidRDefault="000133C3" w:rsidP="008C3E98">
            <w:pPr>
              <w:pStyle w:val="ListParagraph"/>
              <w:numPr>
                <w:ilvl w:val="0"/>
                <w:numId w:val="136"/>
              </w:numPr>
              <w:spacing w:before="0"/>
              <w:contextualSpacing w:val="0"/>
              <w:rPr>
                <w:rFonts w:cs="Arial"/>
                <w:szCs w:val="24"/>
              </w:rPr>
            </w:pPr>
            <w:r w:rsidRPr="00A72BE4">
              <w:rPr>
                <w:rFonts w:cs="Arial"/>
                <w:szCs w:val="24"/>
              </w:rPr>
              <w:t>On 0</w:t>
            </w:r>
            <w:r w:rsidR="00D31351">
              <w:rPr>
                <w:rFonts w:cs="Arial"/>
                <w:szCs w:val="24"/>
              </w:rPr>
              <w:t>5</w:t>
            </w:r>
            <w:r w:rsidRPr="00A72BE4">
              <w:rPr>
                <w:rFonts w:cs="Arial"/>
                <w:szCs w:val="24"/>
              </w:rPr>
              <w:t>/</w:t>
            </w:r>
            <w:r w:rsidR="00D31351">
              <w:rPr>
                <w:rFonts w:cs="Arial"/>
                <w:szCs w:val="24"/>
              </w:rPr>
              <w:t>20</w:t>
            </w:r>
            <w:r w:rsidRPr="00A72BE4">
              <w:rPr>
                <w:rFonts w:cs="Arial"/>
                <w:szCs w:val="24"/>
              </w:rPr>
              <w:t>/1</w:t>
            </w:r>
            <w:r w:rsidR="00D31351">
              <w:rPr>
                <w:rFonts w:cs="Arial"/>
                <w:szCs w:val="24"/>
              </w:rPr>
              <w:t>8</w:t>
            </w:r>
            <w:r w:rsidRPr="00A72BE4">
              <w:rPr>
                <w:rFonts w:cs="Arial"/>
                <w:szCs w:val="24"/>
              </w:rPr>
              <w:t>, the temporary promotion is terminated</w:t>
            </w:r>
            <w:r w:rsidR="00F7472B">
              <w:rPr>
                <w:rFonts w:cs="Arial"/>
                <w:szCs w:val="24"/>
              </w:rPr>
              <w:t>,</w:t>
            </w:r>
            <w:r w:rsidRPr="00A72BE4">
              <w:rPr>
                <w:rFonts w:cs="Arial"/>
                <w:szCs w:val="24"/>
              </w:rPr>
              <w:t xml:space="preserve"> and the employee is returned to her lower-graded GS-</w:t>
            </w:r>
            <w:r w:rsidR="00D31351">
              <w:rPr>
                <w:rFonts w:cs="Arial"/>
                <w:szCs w:val="24"/>
              </w:rPr>
              <w:t>05</w:t>
            </w:r>
            <w:r w:rsidRPr="00A72BE4">
              <w:rPr>
                <w:rFonts w:cs="Arial"/>
                <w:szCs w:val="24"/>
              </w:rPr>
              <w:t xml:space="preserve"> official position of record.</w:t>
            </w:r>
          </w:p>
          <w:p w14:paraId="3FA16BC2" w14:textId="77777777" w:rsidR="00D31351" w:rsidRPr="00D31351" w:rsidRDefault="00D31351" w:rsidP="008C3E98">
            <w:pPr>
              <w:pStyle w:val="ListParagraph"/>
              <w:numPr>
                <w:ilvl w:val="0"/>
                <w:numId w:val="136"/>
              </w:numPr>
              <w:spacing w:before="0"/>
              <w:contextualSpacing w:val="0"/>
              <w:rPr>
                <w:rFonts w:cs="Arial"/>
                <w:i/>
                <w:szCs w:val="24"/>
              </w:rPr>
            </w:pPr>
            <w:r>
              <w:rPr>
                <w:rFonts w:cs="Arial"/>
                <w:szCs w:val="24"/>
              </w:rPr>
              <w:lastRenderedPageBreak/>
              <w:t>While on the temporary promotion, Kristen completed the waiting period from GS-05 step 4 to step 5.</w:t>
            </w:r>
          </w:p>
          <w:p w14:paraId="3FA16BC3" w14:textId="77777777" w:rsidR="00D31351" w:rsidRDefault="000133C3" w:rsidP="008C3E98">
            <w:pPr>
              <w:pStyle w:val="ListParagraph"/>
              <w:numPr>
                <w:ilvl w:val="0"/>
                <w:numId w:val="136"/>
              </w:numPr>
              <w:spacing w:before="0"/>
              <w:contextualSpacing w:val="0"/>
              <w:rPr>
                <w:rFonts w:cs="Arial"/>
                <w:i/>
                <w:szCs w:val="24"/>
              </w:rPr>
            </w:pPr>
            <w:r w:rsidRPr="00A72BE4">
              <w:rPr>
                <w:rFonts w:cs="Arial"/>
                <w:szCs w:val="24"/>
              </w:rPr>
              <w:t>Pay is set at GS-</w:t>
            </w:r>
            <w:r w:rsidR="00D31351">
              <w:rPr>
                <w:rFonts w:cs="Arial"/>
                <w:szCs w:val="24"/>
              </w:rPr>
              <w:t>05</w:t>
            </w:r>
            <w:r w:rsidRPr="00A72BE4">
              <w:rPr>
                <w:rFonts w:cs="Arial"/>
                <w:szCs w:val="24"/>
              </w:rPr>
              <w:t xml:space="preserve"> step 5</w:t>
            </w:r>
            <w:r>
              <w:rPr>
                <w:rFonts w:cs="Arial"/>
                <w:szCs w:val="24"/>
              </w:rPr>
              <w:t xml:space="preserve"> </w:t>
            </w:r>
            <w:r w:rsidRPr="000133C3">
              <w:rPr>
                <w:rFonts w:cs="Arial"/>
                <w:i/>
                <w:szCs w:val="24"/>
              </w:rPr>
              <w:t>(pay is set as though they had never left their permanent position)</w:t>
            </w:r>
            <w:r w:rsidR="00D31351">
              <w:rPr>
                <w:rFonts w:cs="Arial"/>
                <w:i/>
                <w:szCs w:val="24"/>
              </w:rPr>
              <w:t>.</w:t>
            </w:r>
          </w:p>
          <w:p w14:paraId="3FA16BC4" w14:textId="77777777" w:rsidR="000133C3" w:rsidRPr="00D31351" w:rsidRDefault="00D31351" w:rsidP="008C3E98">
            <w:pPr>
              <w:pStyle w:val="ListParagraph"/>
              <w:numPr>
                <w:ilvl w:val="0"/>
                <w:numId w:val="136"/>
              </w:numPr>
              <w:spacing w:before="0"/>
              <w:contextualSpacing w:val="0"/>
              <w:rPr>
                <w:rFonts w:cs="Arial"/>
                <w:i/>
                <w:szCs w:val="24"/>
              </w:rPr>
            </w:pPr>
            <w:r>
              <w:rPr>
                <w:rFonts w:cs="Arial"/>
                <w:szCs w:val="24"/>
              </w:rPr>
              <w:t>The employee begins a new waiting period. The waiting period for the step 6 WGI begins on the date Kristen would have received the WGI had she not been temporarily promoted.</w:t>
            </w:r>
          </w:p>
          <w:p w14:paraId="3FA16BC5" w14:textId="07EC1C53" w:rsidR="00D31351" w:rsidRPr="00D31351" w:rsidRDefault="00D31351" w:rsidP="004C4DA8">
            <w:pPr>
              <w:pStyle w:val="ListParagraph"/>
              <w:numPr>
                <w:ilvl w:val="0"/>
                <w:numId w:val="136"/>
              </w:numPr>
              <w:spacing w:before="0"/>
              <w:contextualSpacing w:val="0"/>
              <w:rPr>
                <w:rFonts w:cs="Arial"/>
                <w:i/>
                <w:szCs w:val="24"/>
              </w:rPr>
            </w:pPr>
            <w:r>
              <w:rPr>
                <w:rFonts w:cs="Arial"/>
                <w:szCs w:val="24"/>
              </w:rPr>
              <w:t>Be sure to communicate to the processor to adjust the WGI SCD to 02/0</w:t>
            </w:r>
            <w:r w:rsidR="004C4DA8">
              <w:rPr>
                <w:rFonts w:cs="Arial"/>
                <w:szCs w:val="24"/>
              </w:rPr>
              <w:t>5</w:t>
            </w:r>
            <w:r>
              <w:rPr>
                <w:rFonts w:cs="Arial"/>
                <w:szCs w:val="24"/>
              </w:rPr>
              <w:t>/17.</w:t>
            </w:r>
          </w:p>
        </w:tc>
      </w:tr>
    </w:tbl>
    <w:p w14:paraId="3FA16BC7" w14:textId="77777777" w:rsidR="008264D4" w:rsidRPr="0073627F" w:rsidRDefault="008264D4" w:rsidP="0023597D">
      <w:pPr>
        <w:pStyle w:val="Heading3"/>
        <w:spacing w:after="0"/>
      </w:pPr>
      <w:bookmarkStart w:id="90" w:name="_Toc485021464"/>
      <w:bookmarkStart w:id="91" w:name="_Toc131397275"/>
      <w:bookmarkEnd w:id="86"/>
      <w:r w:rsidRPr="0073627F">
        <w:lastRenderedPageBreak/>
        <w:t xml:space="preserve">Ex. </w:t>
      </w:r>
      <w:r w:rsidR="00557DB5">
        <w:t>4</w:t>
      </w:r>
      <w:r w:rsidR="008B2C38">
        <w:t>1</w:t>
      </w:r>
      <w:r w:rsidRPr="0073627F">
        <w:t>: T</w:t>
      </w:r>
      <w:r w:rsidR="005E0EC6" w:rsidRPr="0073627F">
        <w:t>LP</w:t>
      </w:r>
      <w:r w:rsidRPr="0073627F">
        <w:t xml:space="preserve"> NTE 1 Year </w:t>
      </w:r>
      <w:r w:rsidR="00420ABC" w:rsidRPr="0073627F">
        <w:t>then</w:t>
      </w:r>
      <w:r w:rsidRPr="0073627F">
        <w:t xml:space="preserve"> Extended Beyond 1 Year</w:t>
      </w:r>
      <w:bookmarkEnd w:id="90"/>
      <w:bookmarkEnd w:id="91"/>
    </w:p>
    <w:p w14:paraId="3FA16BC8" w14:textId="77777777" w:rsidR="005E0EC6" w:rsidRPr="005E0EC6" w:rsidRDefault="005E0EC6" w:rsidP="005E0EC6">
      <w:pPr>
        <w:spacing w:before="0"/>
        <w:rPr>
          <w:i/>
        </w:rPr>
      </w:pPr>
      <w:r w:rsidRPr="005E0EC6">
        <w:rPr>
          <w:i/>
        </w:rPr>
        <w:t>Temporary Promotions</w:t>
      </w:r>
    </w:p>
    <w:p w14:paraId="3FA16BC9" w14:textId="77777777" w:rsidR="008264D4" w:rsidRPr="00420ABC" w:rsidRDefault="008264D4" w:rsidP="00420ABC">
      <w:pPr>
        <w:rPr>
          <w:i/>
        </w:rPr>
      </w:pPr>
      <w:r w:rsidRPr="00420ABC">
        <w:rPr>
          <w:i/>
        </w:rPr>
        <w:t xml:space="preserve">Permanent employees on temporary NTE 1-year promotions are not eligible to receive a WGI, unless the temporary promotion is extended beyond 1 year. </w:t>
      </w:r>
    </w:p>
    <w:p w14:paraId="3FA16BCA" w14:textId="14450ED8" w:rsidR="008264D4" w:rsidRPr="005E0EC6" w:rsidRDefault="008264D4" w:rsidP="005E0EC6">
      <w:pPr>
        <w:spacing w:before="0"/>
      </w:pPr>
      <w:r w:rsidRPr="00D77EEF">
        <w:t>Patrick is a GS-11 step 3 and is placed on a temporary promotion</w:t>
      </w:r>
      <w:r w:rsidR="00F3540B">
        <w:t>,</w:t>
      </w:r>
      <w:r w:rsidRPr="00D77EEF">
        <w:t xml:space="preserve"> NTE 1-year into a GS-12 position. The temporary promotion was extended beyond 1 year. </w:t>
      </w:r>
      <w:r w:rsidR="0073627F">
        <w:t>D</w:t>
      </w:r>
      <w:r w:rsidRPr="00D77EEF">
        <w:t xml:space="preserve">etermine how to set his pay upon return to the lower </w:t>
      </w:r>
      <w:r w:rsidR="005E0EC6">
        <w:t>grade</w:t>
      </w:r>
      <w:r w:rsidR="00F3540B">
        <w:t>:</w:t>
      </w:r>
    </w:p>
    <w:tbl>
      <w:tblPr>
        <w:tblStyle w:val="TableGrid"/>
        <w:tblW w:w="9810" w:type="dxa"/>
        <w:tblInd w:w="-5" w:type="dxa"/>
        <w:tblLook w:val="04A0" w:firstRow="1" w:lastRow="0" w:firstColumn="1" w:lastColumn="0" w:noHBand="0" w:noVBand="1"/>
        <w:tblCaption w:val="WGI Table"/>
        <w:tblDescription w:val="WGI Table"/>
      </w:tblPr>
      <w:tblGrid>
        <w:gridCol w:w="1170"/>
        <w:gridCol w:w="8640"/>
      </w:tblGrid>
      <w:tr w:rsidR="005E0EC6" w:rsidRPr="005E0EC6" w14:paraId="3FA16BCD" w14:textId="77777777" w:rsidTr="00420ABC">
        <w:trPr>
          <w:tblHeader/>
        </w:trPr>
        <w:tc>
          <w:tcPr>
            <w:tcW w:w="1170" w:type="dxa"/>
            <w:shd w:val="clear" w:color="auto" w:fill="D9D9D9" w:themeFill="background1" w:themeFillShade="D9"/>
          </w:tcPr>
          <w:p w14:paraId="3FA16BCB" w14:textId="77777777" w:rsidR="00420ABC" w:rsidRPr="005E0EC6" w:rsidRDefault="00420ABC" w:rsidP="005E0EC6">
            <w:pPr>
              <w:spacing w:before="0"/>
              <w:jc w:val="center"/>
              <w:rPr>
                <w:rFonts w:cs="Arial"/>
                <w:b/>
                <w:i/>
                <w:szCs w:val="24"/>
              </w:rPr>
            </w:pPr>
            <w:r w:rsidRPr="005E0EC6">
              <w:rPr>
                <w:rFonts w:cs="Arial"/>
                <w:b/>
                <w:i/>
                <w:szCs w:val="24"/>
              </w:rPr>
              <w:t>Date</w:t>
            </w:r>
          </w:p>
        </w:tc>
        <w:tc>
          <w:tcPr>
            <w:tcW w:w="8640" w:type="dxa"/>
            <w:shd w:val="clear" w:color="auto" w:fill="D9D9D9" w:themeFill="background1" w:themeFillShade="D9"/>
          </w:tcPr>
          <w:p w14:paraId="3FA16BCC" w14:textId="77777777" w:rsidR="00420ABC" w:rsidRPr="005E0EC6" w:rsidRDefault="00420ABC" w:rsidP="005E0EC6">
            <w:pPr>
              <w:spacing w:before="0"/>
              <w:jc w:val="center"/>
              <w:rPr>
                <w:rFonts w:cs="Arial"/>
                <w:b/>
                <w:i/>
                <w:szCs w:val="24"/>
              </w:rPr>
            </w:pPr>
            <w:r w:rsidRPr="005E0EC6">
              <w:rPr>
                <w:rFonts w:cs="Arial"/>
                <w:b/>
                <w:i/>
                <w:szCs w:val="24"/>
              </w:rPr>
              <w:t>Action</w:t>
            </w:r>
          </w:p>
        </w:tc>
      </w:tr>
      <w:tr w:rsidR="005E0EC6" w:rsidRPr="005E0EC6" w14:paraId="3FA16BD1" w14:textId="77777777" w:rsidTr="00420ABC">
        <w:tc>
          <w:tcPr>
            <w:tcW w:w="1170" w:type="dxa"/>
          </w:tcPr>
          <w:p w14:paraId="3FA16BCE" w14:textId="77777777" w:rsidR="00420ABC" w:rsidRPr="005E0EC6" w:rsidRDefault="00420ABC" w:rsidP="005E0EC6">
            <w:pPr>
              <w:spacing w:before="0"/>
              <w:rPr>
                <w:rFonts w:cs="Arial"/>
                <w:szCs w:val="24"/>
              </w:rPr>
            </w:pPr>
            <w:r w:rsidRPr="005E0EC6">
              <w:rPr>
                <w:rFonts w:cs="Arial"/>
                <w:szCs w:val="24"/>
              </w:rPr>
              <w:t>01/11/15</w:t>
            </w:r>
          </w:p>
        </w:tc>
        <w:tc>
          <w:tcPr>
            <w:tcW w:w="8640" w:type="dxa"/>
          </w:tcPr>
          <w:p w14:paraId="3FA16BCF" w14:textId="77777777" w:rsidR="00420ABC" w:rsidRPr="005E0EC6" w:rsidRDefault="00420ABC" w:rsidP="008C3E98">
            <w:pPr>
              <w:pStyle w:val="ListParagraph"/>
              <w:numPr>
                <w:ilvl w:val="0"/>
                <w:numId w:val="137"/>
              </w:numPr>
              <w:spacing w:before="0"/>
              <w:contextualSpacing w:val="0"/>
              <w:rPr>
                <w:rFonts w:cs="Arial"/>
                <w:szCs w:val="24"/>
              </w:rPr>
            </w:pPr>
            <w:r w:rsidRPr="005E0EC6">
              <w:rPr>
                <w:rFonts w:cs="Arial"/>
                <w:szCs w:val="24"/>
              </w:rPr>
              <w:t xml:space="preserve">Patrick is a GS-11 step </w:t>
            </w:r>
            <w:r w:rsidR="00A52662" w:rsidRPr="005E0EC6">
              <w:rPr>
                <w:rFonts w:cs="Arial"/>
                <w:szCs w:val="24"/>
              </w:rPr>
              <w:t>1</w:t>
            </w:r>
            <w:r w:rsidRPr="005E0EC6">
              <w:rPr>
                <w:rFonts w:cs="Arial"/>
                <w:szCs w:val="24"/>
              </w:rPr>
              <w:t>.</w:t>
            </w:r>
          </w:p>
          <w:p w14:paraId="3FA16BD0" w14:textId="77777777" w:rsidR="00420ABC" w:rsidRPr="005E0EC6" w:rsidRDefault="00420ABC" w:rsidP="008C3E98">
            <w:pPr>
              <w:pStyle w:val="ListParagraph"/>
              <w:numPr>
                <w:ilvl w:val="0"/>
                <w:numId w:val="137"/>
              </w:numPr>
              <w:spacing w:before="0"/>
              <w:contextualSpacing w:val="0"/>
              <w:rPr>
                <w:rFonts w:cs="Arial"/>
                <w:szCs w:val="24"/>
              </w:rPr>
            </w:pPr>
            <w:r w:rsidRPr="005E0EC6">
              <w:rPr>
                <w:rFonts w:cs="Arial"/>
                <w:szCs w:val="24"/>
              </w:rPr>
              <w:t xml:space="preserve">On 01/11/15, he earns a WGI to GS-11 step </w:t>
            </w:r>
            <w:r w:rsidR="00A52662" w:rsidRPr="005E0EC6">
              <w:rPr>
                <w:rFonts w:cs="Arial"/>
                <w:szCs w:val="24"/>
              </w:rPr>
              <w:t>2</w:t>
            </w:r>
            <w:r w:rsidRPr="005E0EC6">
              <w:rPr>
                <w:rFonts w:cs="Arial"/>
                <w:szCs w:val="24"/>
              </w:rPr>
              <w:t>.</w:t>
            </w:r>
          </w:p>
        </w:tc>
      </w:tr>
      <w:tr w:rsidR="005E0EC6" w:rsidRPr="005E0EC6" w14:paraId="3FA16BD6" w14:textId="77777777" w:rsidTr="00420ABC">
        <w:tc>
          <w:tcPr>
            <w:tcW w:w="1170" w:type="dxa"/>
          </w:tcPr>
          <w:p w14:paraId="3FA16BD2" w14:textId="77777777" w:rsidR="00420ABC" w:rsidRPr="005E0EC6" w:rsidRDefault="00420ABC" w:rsidP="005E0EC6">
            <w:pPr>
              <w:spacing w:before="0"/>
              <w:rPr>
                <w:rFonts w:cs="Arial"/>
                <w:szCs w:val="24"/>
              </w:rPr>
            </w:pPr>
            <w:r w:rsidRPr="005E0EC6">
              <w:rPr>
                <w:rFonts w:cs="Arial"/>
                <w:szCs w:val="24"/>
              </w:rPr>
              <w:t>05/03/15</w:t>
            </w:r>
          </w:p>
        </w:tc>
        <w:tc>
          <w:tcPr>
            <w:tcW w:w="8640" w:type="dxa"/>
          </w:tcPr>
          <w:p w14:paraId="3FA16BD3" w14:textId="77777777" w:rsidR="00420ABC" w:rsidRPr="005E0EC6" w:rsidRDefault="00420ABC" w:rsidP="008C3E98">
            <w:pPr>
              <w:pStyle w:val="ListParagraph"/>
              <w:numPr>
                <w:ilvl w:val="0"/>
                <w:numId w:val="138"/>
              </w:numPr>
              <w:spacing w:before="0"/>
              <w:contextualSpacing w:val="0"/>
              <w:rPr>
                <w:rFonts w:cs="Arial"/>
                <w:szCs w:val="24"/>
              </w:rPr>
            </w:pPr>
            <w:r w:rsidRPr="005E0EC6">
              <w:rPr>
                <w:rFonts w:cs="Arial"/>
                <w:szCs w:val="24"/>
              </w:rPr>
              <w:t>On 05/03/15, he receives a temporary promotion to a GS-12 position, NTE 1 year.</w:t>
            </w:r>
          </w:p>
          <w:p w14:paraId="3FA16BD4" w14:textId="77777777" w:rsidR="00420ABC" w:rsidRPr="005E0EC6" w:rsidRDefault="00420ABC" w:rsidP="008C3E98">
            <w:pPr>
              <w:pStyle w:val="ListParagraph"/>
              <w:numPr>
                <w:ilvl w:val="0"/>
                <w:numId w:val="138"/>
              </w:numPr>
              <w:spacing w:before="0"/>
              <w:contextualSpacing w:val="0"/>
              <w:rPr>
                <w:rFonts w:cs="Arial"/>
                <w:szCs w:val="24"/>
              </w:rPr>
            </w:pPr>
            <w:r w:rsidRPr="005E0EC6">
              <w:rPr>
                <w:rFonts w:cs="Arial"/>
                <w:szCs w:val="24"/>
              </w:rPr>
              <w:t>Pay is set at GS-12 step 1.</w:t>
            </w:r>
          </w:p>
          <w:p w14:paraId="3FA16BD5" w14:textId="77777777" w:rsidR="00420ABC" w:rsidRPr="005E0EC6" w:rsidRDefault="00420ABC" w:rsidP="008C3E98">
            <w:pPr>
              <w:pStyle w:val="ListParagraph"/>
              <w:numPr>
                <w:ilvl w:val="0"/>
                <w:numId w:val="138"/>
              </w:numPr>
              <w:spacing w:before="0"/>
              <w:contextualSpacing w:val="0"/>
              <w:rPr>
                <w:rFonts w:cs="Arial"/>
                <w:szCs w:val="24"/>
              </w:rPr>
            </w:pPr>
            <w:r w:rsidRPr="005E0EC6">
              <w:rPr>
                <w:rFonts w:cs="Arial"/>
                <w:szCs w:val="24"/>
              </w:rPr>
              <w:t>While on the NTE 1-year promotion, he is not eligible to receive a WGI.</w:t>
            </w:r>
          </w:p>
        </w:tc>
      </w:tr>
      <w:tr w:rsidR="005E0EC6" w:rsidRPr="005E0EC6" w14:paraId="3FA16BDC" w14:textId="77777777" w:rsidTr="00420ABC">
        <w:tc>
          <w:tcPr>
            <w:tcW w:w="1170" w:type="dxa"/>
          </w:tcPr>
          <w:p w14:paraId="3FA16BD7" w14:textId="77777777" w:rsidR="00420ABC" w:rsidRPr="005E0EC6" w:rsidRDefault="00420ABC" w:rsidP="005E0EC6">
            <w:pPr>
              <w:spacing w:before="0"/>
              <w:rPr>
                <w:rFonts w:cs="Arial"/>
                <w:szCs w:val="24"/>
              </w:rPr>
            </w:pPr>
            <w:r w:rsidRPr="005E0EC6">
              <w:rPr>
                <w:rFonts w:cs="Arial"/>
                <w:szCs w:val="24"/>
              </w:rPr>
              <w:t>05/01/16</w:t>
            </w:r>
          </w:p>
        </w:tc>
        <w:tc>
          <w:tcPr>
            <w:tcW w:w="8640" w:type="dxa"/>
          </w:tcPr>
          <w:p w14:paraId="3FA16BD8" w14:textId="77777777" w:rsidR="00420ABC" w:rsidRPr="005E0EC6" w:rsidRDefault="00686622" w:rsidP="008C3E98">
            <w:pPr>
              <w:pStyle w:val="ListParagraph"/>
              <w:numPr>
                <w:ilvl w:val="0"/>
                <w:numId w:val="139"/>
              </w:numPr>
              <w:spacing w:before="0"/>
              <w:contextualSpacing w:val="0"/>
              <w:rPr>
                <w:rFonts w:cs="Arial"/>
                <w:szCs w:val="24"/>
              </w:rPr>
            </w:pPr>
            <w:r w:rsidRPr="005E0EC6">
              <w:rPr>
                <w:rFonts w:cs="Arial"/>
                <w:szCs w:val="24"/>
              </w:rPr>
              <w:t>On 05/01/16, the t</w:t>
            </w:r>
            <w:r w:rsidR="00420ABC" w:rsidRPr="005E0EC6">
              <w:rPr>
                <w:rFonts w:cs="Arial"/>
                <w:szCs w:val="24"/>
              </w:rPr>
              <w:t xml:space="preserve">emporary promotion </w:t>
            </w:r>
            <w:r w:rsidRPr="005E0EC6">
              <w:rPr>
                <w:rFonts w:cs="Arial"/>
                <w:szCs w:val="24"/>
              </w:rPr>
              <w:t xml:space="preserve">was </w:t>
            </w:r>
            <w:r w:rsidR="00420ABC" w:rsidRPr="005E0EC6">
              <w:rPr>
                <w:rFonts w:cs="Arial"/>
                <w:szCs w:val="24"/>
              </w:rPr>
              <w:t xml:space="preserve">extended </w:t>
            </w:r>
            <w:r w:rsidRPr="005E0EC6">
              <w:rPr>
                <w:rFonts w:cs="Arial"/>
                <w:szCs w:val="24"/>
              </w:rPr>
              <w:t>beyond one year to 06/1</w:t>
            </w:r>
            <w:r w:rsidR="00A52662" w:rsidRPr="005E0EC6">
              <w:rPr>
                <w:rFonts w:cs="Arial"/>
                <w:szCs w:val="24"/>
              </w:rPr>
              <w:t>2</w:t>
            </w:r>
            <w:r w:rsidRPr="005E0EC6">
              <w:rPr>
                <w:rFonts w:cs="Arial"/>
                <w:szCs w:val="24"/>
              </w:rPr>
              <w:t>/</w:t>
            </w:r>
            <w:r w:rsidR="00420ABC" w:rsidRPr="005E0EC6">
              <w:rPr>
                <w:rFonts w:cs="Arial"/>
                <w:szCs w:val="24"/>
              </w:rPr>
              <w:t>16.</w:t>
            </w:r>
          </w:p>
          <w:p w14:paraId="3FA16BD9" w14:textId="77777777" w:rsidR="00686622" w:rsidRPr="005E0EC6" w:rsidRDefault="00A52662" w:rsidP="008C3E98">
            <w:pPr>
              <w:pStyle w:val="ListParagraph"/>
              <w:numPr>
                <w:ilvl w:val="0"/>
                <w:numId w:val="139"/>
              </w:numPr>
              <w:spacing w:before="0"/>
              <w:contextualSpacing w:val="0"/>
              <w:rPr>
                <w:rFonts w:cs="Arial"/>
                <w:szCs w:val="24"/>
              </w:rPr>
            </w:pPr>
            <w:r w:rsidRPr="005E0EC6">
              <w:rPr>
                <w:rFonts w:cs="Arial"/>
                <w:szCs w:val="24"/>
              </w:rPr>
              <w:t>T</w:t>
            </w:r>
            <w:r w:rsidR="00686622" w:rsidRPr="005E0EC6">
              <w:rPr>
                <w:rFonts w:cs="Arial"/>
                <w:szCs w:val="24"/>
              </w:rPr>
              <w:t>he employee may now receive WGIs while on the temp promotion</w:t>
            </w:r>
            <w:r w:rsidRPr="005E0EC6">
              <w:rPr>
                <w:rFonts w:cs="Arial"/>
                <w:szCs w:val="24"/>
              </w:rPr>
              <w:t xml:space="preserve"> because the TLP was extended beyond one year</w:t>
            </w:r>
            <w:r w:rsidR="00686622" w:rsidRPr="005E0EC6">
              <w:rPr>
                <w:rFonts w:cs="Arial"/>
                <w:szCs w:val="24"/>
              </w:rPr>
              <w:t>.</w:t>
            </w:r>
          </w:p>
          <w:p w14:paraId="3FA16BDA" w14:textId="77777777" w:rsidR="00686622" w:rsidRPr="005E0EC6" w:rsidRDefault="00686622" w:rsidP="008C3E98">
            <w:pPr>
              <w:pStyle w:val="ListParagraph"/>
              <w:numPr>
                <w:ilvl w:val="0"/>
                <w:numId w:val="139"/>
              </w:numPr>
              <w:spacing w:before="0"/>
              <w:contextualSpacing w:val="0"/>
              <w:rPr>
                <w:rFonts w:cs="Arial"/>
                <w:szCs w:val="24"/>
              </w:rPr>
            </w:pPr>
            <w:r w:rsidRPr="005E0EC6">
              <w:rPr>
                <w:rFonts w:cs="Arial"/>
                <w:szCs w:val="24"/>
              </w:rPr>
              <w:t>He has 52 weeks at GS-12 step 1 and earns his WGI to step 2.</w:t>
            </w:r>
          </w:p>
          <w:p w14:paraId="3FA16BDB" w14:textId="77777777" w:rsidR="00420ABC" w:rsidRPr="005E0EC6" w:rsidRDefault="00686622" w:rsidP="008C3E98">
            <w:pPr>
              <w:pStyle w:val="ListParagraph"/>
              <w:numPr>
                <w:ilvl w:val="0"/>
                <w:numId w:val="139"/>
              </w:numPr>
              <w:spacing w:before="0"/>
              <w:contextualSpacing w:val="0"/>
              <w:rPr>
                <w:rFonts w:cs="Arial"/>
                <w:szCs w:val="24"/>
              </w:rPr>
            </w:pPr>
            <w:r w:rsidRPr="005E0EC6">
              <w:rPr>
                <w:rFonts w:cs="Arial"/>
                <w:szCs w:val="24"/>
              </w:rPr>
              <w:t>Pay is set at GS-12 step 2 and new WGI waiting period begins.</w:t>
            </w:r>
          </w:p>
        </w:tc>
      </w:tr>
      <w:tr w:rsidR="005E0EC6" w:rsidRPr="005E0EC6" w14:paraId="3FA16BE3" w14:textId="77777777" w:rsidTr="00420ABC">
        <w:tc>
          <w:tcPr>
            <w:tcW w:w="1170" w:type="dxa"/>
          </w:tcPr>
          <w:p w14:paraId="3FA16BDD" w14:textId="77777777" w:rsidR="00420ABC" w:rsidRPr="005E0EC6" w:rsidRDefault="00420ABC" w:rsidP="005E0EC6">
            <w:pPr>
              <w:spacing w:before="0"/>
              <w:rPr>
                <w:rFonts w:cs="Arial"/>
                <w:szCs w:val="24"/>
              </w:rPr>
            </w:pPr>
            <w:r w:rsidRPr="005E0EC6">
              <w:rPr>
                <w:rFonts w:cs="Arial"/>
                <w:szCs w:val="24"/>
              </w:rPr>
              <w:t>06/1</w:t>
            </w:r>
            <w:r w:rsidR="00A52662" w:rsidRPr="005E0EC6">
              <w:rPr>
                <w:rFonts w:cs="Arial"/>
                <w:szCs w:val="24"/>
              </w:rPr>
              <w:t>1</w:t>
            </w:r>
            <w:r w:rsidRPr="005E0EC6">
              <w:rPr>
                <w:rFonts w:cs="Arial"/>
                <w:szCs w:val="24"/>
              </w:rPr>
              <w:t>/16</w:t>
            </w:r>
          </w:p>
        </w:tc>
        <w:tc>
          <w:tcPr>
            <w:tcW w:w="8640" w:type="dxa"/>
          </w:tcPr>
          <w:p w14:paraId="3FA16BDE" w14:textId="29789A7C" w:rsidR="00A52662" w:rsidRPr="005E0EC6" w:rsidRDefault="00A52662" w:rsidP="008C3E98">
            <w:pPr>
              <w:pStyle w:val="ListParagraph"/>
              <w:numPr>
                <w:ilvl w:val="0"/>
                <w:numId w:val="140"/>
              </w:numPr>
              <w:spacing w:before="0"/>
              <w:contextualSpacing w:val="0"/>
              <w:rPr>
                <w:rFonts w:cs="Arial"/>
                <w:szCs w:val="24"/>
              </w:rPr>
            </w:pPr>
            <w:r w:rsidRPr="005E0EC6">
              <w:rPr>
                <w:rFonts w:cs="Arial"/>
                <w:szCs w:val="24"/>
              </w:rPr>
              <w:t>On 06/11/16, the temporary promotion ends</w:t>
            </w:r>
            <w:r w:rsidR="00426B7B">
              <w:rPr>
                <w:rFonts w:cs="Arial"/>
                <w:szCs w:val="24"/>
              </w:rPr>
              <w:t>,</w:t>
            </w:r>
            <w:r w:rsidRPr="005E0EC6">
              <w:rPr>
                <w:rFonts w:cs="Arial"/>
                <w:szCs w:val="24"/>
              </w:rPr>
              <w:t xml:space="preserve"> and the employee is returned to the GS-11 position.</w:t>
            </w:r>
          </w:p>
          <w:p w14:paraId="3FA16BDF" w14:textId="77777777" w:rsidR="00420ABC" w:rsidRPr="005E0EC6" w:rsidRDefault="005E0EC6" w:rsidP="008C3E98">
            <w:pPr>
              <w:pStyle w:val="ListParagraph"/>
              <w:numPr>
                <w:ilvl w:val="0"/>
                <w:numId w:val="140"/>
              </w:numPr>
              <w:spacing w:before="0"/>
              <w:contextualSpacing w:val="0"/>
              <w:rPr>
                <w:rFonts w:cs="Arial"/>
                <w:szCs w:val="24"/>
              </w:rPr>
            </w:pPr>
            <w:r w:rsidRPr="005E0EC6">
              <w:rPr>
                <w:rFonts w:cs="Arial"/>
                <w:szCs w:val="24"/>
              </w:rPr>
              <w:t>It was not considered an equivalent increase w</w:t>
            </w:r>
            <w:r w:rsidR="00A52662" w:rsidRPr="005E0EC6">
              <w:rPr>
                <w:rFonts w:cs="Arial"/>
                <w:szCs w:val="24"/>
              </w:rPr>
              <w:t>hen we set his pay at the GS-12 grade for the temp promotion beca</w:t>
            </w:r>
            <w:r w:rsidRPr="005E0EC6">
              <w:rPr>
                <w:rFonts w:cs="Arial"/>
                <w:szCs w:val="24"/>
              </w:rPr>
              <w:t>use after the temp promo ended, we returned him to his lower-graded official position of record. Therefore, all the time</w:t>
            </w:r>
            <w:r w:rsidR="00A52662" w:rsidRPr="005E0EC6">
              <w:rPr>
                <w:rFonts w:cs="Arial"/>
                <w:szCs w:val="24"/>
              </w:rPr>
              <w:t xml:space="preserve"> he spent while on the temporary promotion counts for his WGI in the GS-11 grade.</w:t>
            </w:r>
          </w:p>
          <w:p w14:paraId="3FA16BE0" w14:textId="77777777" w:rsidR="00A52662" w:rsidRPr="005E0EC6" w:rsidRDefault="00A52662" w:rsidP="008C3E98">
            <w:pPr>
              <w:pStyle w:val="ListParagraph"/>
              <w:numPr>
                <w:ilvl w:val="0"/>
                <w:numId w:val="140"/>
              </w:numPr>
              <w:spacing w:before="0"/>
              <w:contextualSpacing w:val="0"/>
              <w:rPr>
                <w:rFonts w:cs="Arial"/>
                <w:szCs w:val="24"/>
              </w:rPr>
            </w:pPr>
            <w:r w:rsidRPr="005E0EC6">
              <w:rPr>
                <w:rFonts w:cs="Arial"/>
                <w:szCs w:val="24"/>
              </w:rPr>
              <w:t xml:space="preserve">The employee was a GS-11 step </w:t>
            </w:r>
            <w:r w:rsidR="005E0EC6" w:rsidRPr="005E0EC6">
              <w:rPr>
                <w:rFonts w:cs="Arial"/>
                <w:szCs w:val="24"/>
              </w:rPr>
              <w:t>2</w:t>
            </w:r>
            <w:r w:rsidRPr="005E0EC6">
              <w:rPr>
                <w:rFonts w:cs="Arial"/>
                <w:szCs w:val="24"/>
              </w:rPr>
              <w:t xml:space="preserve"> and would have completed the waiting period to GS-11 step </w:t>
            </w:r>
            <w:r w:rsidR="005E0EC6" w:rsidRPr="005E0EC6">
              <w:rPr>
                <w:rFonts w:cs="Arial"/>
                <w:szCs w:val="24"/>
              </w:rPr>
              <w:t>3 while he was on the temp promo (on 01/10/16).</w:t>
            </w:r>
          </w:p>
          <w:p w14:paraId="3FA16BE1" w14:textId="77777777" w:rsidR="005E0EC6" w:rsidRPr="005E0EC6" w:rsidRDefault="005E0EC6" w:rsidP="008C3E98">
            <w:pPr>
              <w:pStyle w:val="ListParagraph"/>
              <w:numPr>
                <w:ilvl w:val="0"/>
                <w:numId w:val="140"/>
              </w:numPr>
              <w:spacing w:before="0"/>
              <w:contextualSpacing w:val="0"/>
              <w:rPr>
                <w:rFonts w:cs="Arial"/>
                <w:szCs w:val="24"/>
              </w:rPr>
            </w:pPr>
            <w:r w:rsidRPr="005E0EC6">
              <w:rPr>
                <w:rFonts w:cs="Arial"/>
                <w:szCs w:val="24"/>
              </w:rPr>
              <w:t>Pay is set at GS-11 step 3 and the additional time is dropped.</w:t>
            </w:r>
          </w:p>
          <w:p w14:paraId="3FA16BE2" w14:textId="77777777" w:rsidR="00420ABC" w:rsidRPr="005E0EC6" w:rsidRDefault="005E0EC6" w:rsidP="008C3E98">
            <w:pPr>
              <w:pStyle w:val="ListParagraph"/>
              <w:numPr>
                <w:ilvl w:val="0"/>
                <w:numId w:val="140"/>
              </w:numPr>
              <w:spacing w:before="0"/>
              <w:contextualSpacing w:val="0"/>
              <w:rPr>
                <w:rFonts w:cs="Arial"/>
                <w:szCs w:val="24"/>
              </w:rPr>
            </w:pPr>
            <w:r w:rsidRPr="005E0EC6">
              <w:rPr>
                <w:rFonts w:cs="Arial"/>
                <w:szCs w:val="24"/>
              </w:rPr>
              <w:t xml:space="preserve">A new waiting period begins 06/11/16 and he will be due a WGI to step 4 in 102 weeks, on 06/10/18. </w:t>
            </w:r>
          </w:p>
        </w:tc>
      </w:tr>
    </w:tbl>
    <w:p w14:paraId="3FA16BE4" w14:textId="77777777" w:rsidR="000133C3" w:rsidRDefault="000133C3" w:rsidP="009B5085">
      <w:pPr>
        <w:pStyle w:val="Heading3"/>
        <w:spacing w:after="0"/>
      </w:pPr>
      <w:bookmarkStart w:id="92" w:name="_Toc131397276"/>
      <w:bookmarkStart w:id="93" w:name="_Toc485021459"/>
      <w:bookmarkEnd w:id="87"/>
      <w:r w:rsidRPr="00D77EEF">
        <w:lastRenderedPageBreak/>
        <w:t>Ex</w:t>
      </w:r>
      <w:r>
        <w:t xml:space="preserve">. </w:t>
      </w:r>
      <w:r w:rsidR="005D5C7C">
        <w:t>4</w:t>
      </w:r>
      <w:r w:rsidR="008B2C38">
        <w:t>2</w:t>
      </w:r>
      <w:r w:rsidRPr="00D77EEF">
        <w:t>: Hybrid Range</w:t>
      </w:r>
      <w:r>
        <w:t>s</w:t>
      </w:r>
      <w:bookmarkEnd w:id="92"/>
    </w:p>
    <w:p w14:paraId="3FA16BE5" w14:textId="77777777" w:rsidR="000133C3" w:rsidRPr="00360D28" w:rsidRDefault="000133C3" w:rsidP="000133C3">
      <w:pPr>
        <w:spacing w:before="0"/>
        <w:rPr>
          <w:i/>
        </w:rPr>
      </w:pPr>
      <w:r w:rsidRPr="00360D28">
        <w:rPr>
          <w:i/>
        </w:rPr>
        <w:t>LEO Moving Between Pay Tables</w:t>
      </w:r>
      <w:bookmarkEnd w:id="93"/>
    </w:p>
    <w:p w14:paraId="3FA16BE6" w14:textId="77777777" w:rsidR="000133C3" w:rsidRPr="00D77EEF" w:rsidRDefault="000133C3" w:rsidP="000133C3">
      <w:pPr>
        <w:spacing w:before="0"/>
      </w:pPr>
      <w:r w:rsidRPr="00D77EEF">
        <w:t>Claudia is a GL-09 step 7 Law Enfo</w:t>
      </w:r>
      <w:r>
        <w:t xml:space="preserve">rcement Officer in Portland, OR. Both the LEO Locality tables and Special Rate Table 980B apply to her position. She is paid from the LEO Portland locality table because the Portland locality table is the highest applicable rate range for step 7. However, SSR 980B and the LEO Portland locality table are hybrid ranges. </w:t>
      </w:r>
      <w:r w:rsidRPr="00D77EEF">
        <w:t xml:space="preserve">When she receives her WGI to step 8 she will be moved from the Portland LEO Locality table to SSR 980B, because the </w:t>
      </w:r>
      <w:r>
        <w:t>s</w:t>
      </w:r>
      <w:r w:rsidRPr="00D77EEF">
        <w:t xml:space="preserve">pecial </w:t>
      </w:r>
      <w:r>
        <w:t>r</w:t>
      </w:r>
      <w:r w:rsidRPr="00D77EEF">
        <w:t>ate table is the highest applicable rate range for steps 8-10.</w:t>
      </w:r>
    </w:p>
    <w:tbl>
      <w:tblPr>
        <w:tblStyle w:val="TableGrid"/>
        <w:tblW w:w="10525" w:type="dxa"/>
        <w:tblLayout w:type="fixed"/>
        <w:tblLook w:val="04A0" w:firstRow="1" w:lastRow="0" w:firstColumn="1" w:lastColumn="0" w:noHBand="0" w:noVBand="1"/>
        <w:tblCaption w:val="Pay Table"/>
        <w:tblDescription w:val="Pay Table"/>
      </w:tblPr>
      <w:tblGrid>
        <w:gridCol w:w="805"/>
        <w:gridCol w:w="540"/>
        <w:gridCol w:w="900"/>
        <w:gridCol w:w="900"/>
        <w:gridCol w:w="900"/>
        <w:gridCol w:w="900"/>
        <w:gridCol w:w="900"/>
        <w:gridCol w:w="900"/>
        <w:gridCol w:w="900"/>
        <w:gridCol w:w="900"/>
        <w:gridCol w:w="900"/>
        <w:gridCol w:w="1080"/>
      </w:tblGrid>
      <w:tr w:rsidR="000133C3" w:rsidRPr="00D77EEF" w14:paraId="3FA16BF3" w14:textId="77777777" w:rsidTr="00420ABC">
        <w:trPr>
          <w:tblHeader/>
        </w:trPr>
        <w:tc>
          <w:tcPr>
            <w:tcW w:w="805" w:type="dxa"/>
            <w:shd w:val="clear" w:color="auto" w:fill="D9D9D9" w:themeFill="background1" w:themeFillShade="D9"/>
          </w:tcPr>
          <w:p w14:paraId="3FA16BE7" w14:textId="77777777" w:rsidR="000133C3" w:rsidRPr="000D06F0" w:rsidRDefault="000133C3" w:rsidP="00420ABC">
            <w:pPr>
              <w:spacing w:before="0" w:after="0"/>
              <w:jc w:val="center"/>
              <w:rPr>
                <w:rFonts w:ascii="Calibri" w:hAnsi="Calibri" w:cs="Calibri"/>
                <w:b/>
                <w:bCs/>
                <w:szCs w:val="24"/>
              </w:rPr>
            </w:pPr>
            <w:r w:rsidRPr="000D06F0">
              <w:rPr>
                <w:rFonts w:ascii="Calibri" w:hAnsi="Calibri" w:cs="Calibri"/>
                <w:b/>
                <w:bCs/>
                <w:szCs w:val="24"/>
              </w:rPr>
              <w:t>2016</w:t>
            </w:r>
          </w:p>
        </w:tc>
        <w:tc>
          <w:tcPr>
            <w:tcW w:w="540" w:type="dxa"/>
            <w:shd w:val="clear" w:color="auto" w:fill="D9D9D9" w:themeFill="background1" w:themeFillShade="D9"/>
            <w:hideMark/>
          </w:tcPr>
          <w:p w14:paraId="3FA16BE8" w14:textId="77777777" w:rsidR="000133C3" w:rsidRPr="000D06F0" w:rsidRDefault="000133C3" w:rsidP="00420ABC">
            <w:pPr>
              <w:spacing w:before="0" w:after="0"/>
              <w:jc w:val="center"/>
              <w:rPr>
                <w:rFonts w:ascii="Calibri" w:hAnsi="Calibri" w:cs="Calibri"/>
                <w:b/>
                <w:bCs/>
                <w:szCs w:val="24"/>
              </w:rPr>
            </w:pPr>
            <w:r w:rsidRPr="000D06F0">
              <w:rPr>
                <w:rFonts w:ascii="Calibri" w:hAnsi="Calibri" w:cs="Calibri"/>
                <w:b/>
                <w:bCs/>
                <w:szCs w:val="24"/>
              </w:rPr>
              <w:t>Gr</w:t>
            </w:r>
          </w:p>
        </w:tc>
        <w:tc>
          <w:tcPr>
            <w:tcW w:w="900" w:type="dxa"/>
            <w:shd w:val="clear" w:color="auto" w:fill="D9D9D9" w:themeFill="background1" w:themeFillShade="D9"/>
            <w:hideMark/>
          </w:tcPr>
          <w:p w14:paraId="3FA16BE9" w14:textId="77777777" w:rsidR="000133C3" w:rsidRPr="000D06F0" w:rsidRDefault="000133C3" w:rsidP="00420ABC">
            <w:pPr>
              <w:spacing w:before="0" w:after="0"/>
              <w:jc w:val="center"/>
              <w:rPr>
                <w:rFonts w:ascii="Calibri" w:hAnsi="Calibri" w:cs="Calibri"/>
                <w:b/>
                <w:bCs/>
                <w:szCs w:val="24"/>
              </w:rPr>
            </w:pPr>
            <w:r w:rsidRPr="000D06F0">
              <w:rPr>
                <w:rFonts w:ascii="Calibri" w:hAnsi="Calibri" w:cs="Calibri"/>
                <w:b/>
                <w:bCs/>
                <w:szCs w:val="24"/>
              </w:rPr>
              <w:t>STEP 1</w:t>
            </w:r>
          </w:p>
        </w:tc>
        <w:tc>
          <w:tcPr>
            <w:tcW w:w="900" w:type="dxa"/>
            <w:shd w:val="clear" w:color="auto" w:fill="D9D9D9" w:themeFill="background1" w:themeFillShade="D9"/>
            <w:hideMark/>
          </w:tcPr>
          <w:p w14:paraId="3FA16BEA" w14:textId="77777777" w:rsidR="000133C3" w:rsidRPr="000D06F0" w:rsidRDefault="000133C3" w:rsidP="00420ABC">
            <w:pPr>
              <w:spacing w:before="0" w:after="0"/>
              <w:jc w:val="center"/>
              <w:rPr>
                <w:rFonts w:ascii="Calibri" w:hAnsi="Calibri" w:cs="Calibri"/>
                <w:b/>
                <w:bCs/>
                <w:szCs w:val="24"/>
              </w:rPr>
            </w:pPr>
            <w:r w:rsidRPr="000D06F0">
              <w:rPr>
                <w:rFonts w:ascii="Calibri" w:hAnsi="Calibri" w:cs="Calibri"/>
                <w:b/>
                <w:bCs/>
                <w:szCs w:val="24"/>
              </w:rPr>
              <w:t>STEP 2</w:t>
            </w:r>
          </w:p>
        </w:tc>
        <w:tc>
          <w:tcPr>
            <w:tcW w:w="900" w:type="dxa"/>
            <w:shd w:val="clear" w:color="auto" w:fill="D9D9D9" w:themeFill="background1" w:themeFillShade="D9"/>
            <w:hideMark/>
          </w:tcPr>
          <w:p w14:paraId="3FA16BEB" w14:textId="77777777" w:rsidR="000133C3" w:rsidRPr="000D06F0" w:rsidRDefault="000133C3" w:rsidP="00420ABC">
            <w:pPr>
              <w:spacing w:before="0" w:after="0"/>
              <w:jc w:val="center"/>
              <w:rPr>
                <w:rFonts w:ascii="Calibri" w:hAnsi="Calibri" w:cs="Calibri"/>
                <w:b/>
                <w:bCs/>
                <w:szCs w:val="24"/>
              </w:rPr>
            </w:pPr>
            <w:r w:rsidRPr="000D06F0">
              <w:rPr>
                <w:rFonts w:ascii="Calibri" w:hAnsi="Calibri" w:cs="Calibri"/>
                <w:b/>
                <w:bCs/>
                <w:szCs w:val="24"/>
              </w:rPr>
              <w:t>STEP 3</w:t>
            </w:r>
          </w:p>
        </w:tc>
        <w:tc>
          <w:tcPr>
            <w:tcW w:w="900" w:type="dxa"/>
            <w:shd w:val="clear" w:color="auto" w:fill="D9D9D9" w:themeFill="background1" w:themeFillShade="D9"/>
            <w:hideMark/>
          </w:tcPr>
          <w:p w14:paraId="3FA16BEC" w14:textId="77777777" w:rsidR="000133C3" w:rsidRPr="000D06F0" w:rsidRDefault="000133C3" w:rsidP="00420ABC">
            <w:pPr>
              <w:spacing w:before="0" w:after="0"/>
              <w:jc w:val="center"/>
              <w:rPr>
                <w:rFonts w:ascii="Calibri" w:hAnsi="Calibri" w:cs="Calibri"/>
                <w:b/>
                <w:bCs/>
                <w:szCs w:val="24"/>
              </w:rPr>
            </w:pPr>
            <w:r w:rsidRPr="000D06F0">
              <w:rPr>
                <w:rFonts w:ascii="Calibri" w:hAnsi="Calibri" w:cs="Calibri"/>
                <w:b/>
                <w:bCs/>
                <w:szCs w:val="24"/>
              </w:rPr>
              <w:t>STEP 4</w:t>
            </w:r>
          </w:p>
        </w:tc>
        <w:tc>
          <w:tcPr>
            <w:tcW w:w="900" w:type="dxa"/>
            <w:shd w:val="clear" w:color="auto" w:fill="D9D9D9" w:themeFill="background1" w:themeFillShade="D9"/>
            <w:hideMark/>
          </w:tcPr>
          <w:p w14:paraId="3FA16BED" w14:textId="77777777" w:rsidR="000133C3" w:rsidRPr="000D06F0" w:rsidRDefault="000133C3" w:rsidP="00420ABC">
            <w:pPr>
              <w:spacing w:before="0" w:after="0"/>
              <w:jc w:val="center"/>
              <w:rPr>
                <w:rFonts w:ascii="Calibri" w:hAnsi="Calibri" w:cs="Calibri"/>
                <w:b/>
                <w:bCs/>
                <w:szCs w:val="24"/>
              </w:rPr>
            </w:pPr>
            <w:r w:rsidRPr="000D06F0">
              <w:rPr>
                <w:rFonts w:ascii="Calibri" w:hAnsi="Calibri" w:cs="Calibri"/>
                <w:b/>
                <w:bCs/>
                <w:szCs w:val="24"/>
              </w:rPr>
              <w:t>STEP 5</w:t>
            </w:r>
          </w:p>
        </w:tc>
        <w:tc>
          <w:tcPr>
            <w:tcW w:w="900" w:type="dxa"/>
            <w:shd w:val="clear" w:color="auto" w:fill="D9D9D9" w:themeFill="background1" w:themeFillShade="D9"/>
            <w:hideMark/>
          </w:tcPr>
          <w:p w14:paraId="3FA16BEE" w14:textId="77777777" w:rsidR="000133C3" w:rsidRPr="000D06F0" w:rsidRDefault="000133C3" w:rsidP="00420ABC">
            <w:pPr>
              <w:spacing w:before="0" w:after="0"/>
              <w:jc w:val="center"/>
              <w:rPr>
                <w:rFonts w:ascii="Calibri" w:hAnsi="Calibri" w:cs="Calibri"/>
                <w:b/>
                <w:bCs/>
                <w:szCs w:val="24"/>
              </w:rPr>
            </w:pPr>
            <w:r w:rsidRPr="000D06F0">
              <w:rPr>
                <w:rFonts w:ascii="Calibri" w:hAnsi="Calibri" w:cs="Calibri"/>
                <w:b/>
                <w:bCs/>
                <w:szCs w:val="24"/>
              </w:rPr>
              <w:t>STEP 6</w:t>
            </w:r>
          </w:p>
        </w:tc>
        <w:tc>
          <w:tcPr>
            <w:tcW w:w="900" w:type="dxa"/>
            <w:shd w:val="clear" w:color="auto" w:fill="D9D9D9" w:themeFill="background1" w:themeFillShade="D9"/>
            <w:hideMark/>
          </w:tcPr>
          <w:p w14:paraId="3FA16BEF" w14:textId="77777777" w:rsidR="000133C3" w:rsidRPr="000D06F0" w:rsidRDefault="000133C3" w:rsidP="00420ABC">
            <w:pPr>
              <w:spacing w:before="0" w:after="0"/>
              <w:jc w:val="center"/>
              <w:rPr>
                <w:rFonts w:ascii="Calibri" w:hAnsi="Calibri" w:cs="Calibri"/>
                <w:b/>
                <w:bCs/>
                <w:szCs w:val="24"/>
              </w:rPr>
            </w:pPr>
            <w:r w:rsidRPr="000D06F0">
              <w:rPr>
                <w:rFonts w:ascii="Calibri" w:hAnsi="Calibri" w:cs="Calibri"/>
                <w:b/>
                <w:bCs/>
                <w:szCs w:val="24"/>
              </w:rPr>
              <w:t>STEP 7</w:t>
            </w:r>
          </w:p>
        </w:tc>
        <w:tc>
          <w:tcPr>
            <w:tcW w:w="900" w:type="dxa"/>
            <w:shd w:val="clear" w:color="auto" w:fill="D9D9D9" w:themeFill="background1" w:themeFillShade="D9"/>
            <w:hideMark/>
          </w:tcPr>
          <w:p w14:paraId="3FA16BF0" w14:textId="77777777" w:rsidR="000133C3" w:rsidRPr="000D06F0" w:rsidRDefault="000133C3" w:rsidP="00420ABC">
            <w:pPr>
              <w:spacing w:before="0" w:after="0"/>
              <w:jc w:val="center"/>
              <w:rPr>
                <w:rFonts w:ascii="Calibri" w:hAnsi="Calibri" w:cs="Calibri"/>
                <w:b/>
                <w:bCs/>
                <w:szCs w:val="24"/>
              </w:rPr>
            </w:pPr>
            <w:r w:rsidRPr="000D06F0">
              <w:rPr>
                <w:rFonts w:ascii="Calibri" w:hAnsi="Calibri" w:cs="Calibri"/>
                <w:b/>
                <w:bCs/>
                <w:szCs w:val="24"/>
              </w:rPr>
              <w:t>STEP 8</w:t>
            </w:r>
          </w:p>
        </w:tc>
        <w:tc>
          <w:tcPr>
            <w:tcW w:w="900" w:type="dxa"/>
            <w:shd w:val="clear" w:color="auto" w:fill="D9D9D9" w:themeFill="background1" w:themeFillShade="D9"/>
            <w:hideMark/>
          </w:tcPr>
          <w:p w14:paraId="3FA16BF1" w14:textId="77777777" w:rsidR="000133C3" w:rsidRPr="000D06F0" w:rsidRDefault="000133C3" w:rsidP="00420ABC">
            <w:pPr>
              <w:spacing w:before="0" w:after="0"/>
              <w:jc w:val="center"/>
              <w:rPr>
                <w:rFonts w:ascii="Calibri" w:hAnsi="Calibri" w:cs="Calibri"/>
                <w:b/>
                <w:bCs/>
                <w:szCs w:val="24"/>
              </w:rPr>
            </w:pPr>
            <w:r w:rsidRPr="000D06F0">
              <w:rPr>
                <w:rFonts w:ascii="Calibri" w:hAnsi="Calibri" w:cs="Calibri"/>
                <w:b/>
                <w:bCs/>
                <w:szCs w:val="24"/>
              </w:rPr>
              <w:t>STEP 9</w:t>
            </w:r>
          </w:p>
        </w:tc>
        <w:tc>
          <w:tcPr>
            <w:tcW w:w="1080" w:type="dxa"/>
            <w:shd w:val="clear" w:color="auto" w:fill="D9D9D9" w:themeFill="background1" w:themeFillShade="D9"/>
            <w:hideMark/>
          </w:tcPr>
          <w:p w14:paraId="3FA16BF2" w14:textId="77777777" w:rsidR="000133C3" w:rsidRPr="000D06F0" w:rsidRDefault="000133C3" w:rsidP="00420ABC">
            <w:pPr>
              <w:spacing w:before="0" w:after="0"/>
              <w:jc w:val="center"/>
              <w:rPr>
                <w:rFonts w:ascii="Calibri" w:hAnsi="Calibri" w:cs="Calibri"/>
                <w:b/>
                <w:bCs/>
                <w:szCs w:val="24"/>
              </w:rPr>
            </w:pPr>
            <w:r w:rsidRPr="000D06F0">
              <w:rPr>
                <w:rFonts w:ascii="Calibri" w:hAnsi="Calibri" w:cs="Calibri"/>
                <w:b/>
                <w:bCs/>
                <w:szCs w:val="24"/>
              </w:rPr>
              <w:t>STEP 10</w:t>
            </w:r>
          </w:p>
        </w:tc>
      </w:tr>
      <w:tr w:rsidR="000133C3" w:rsidRPr="00D77EEF" w14:paraId="3FA16C00" w14:textId="77777777" w:rsidTr="009B5085">
        <w:trPr>
          <w:tblHeader/>
        </w:trPr>
        <w:tc>
          <w:tcPr>
            <w:tcW w:w="805" w:type="dxa"/>
          </w:tcPr>
          <w:p w14:paraId="3FA16BF4" w14:textId="77777777" w:rsidR="000133C3" w:rsidRPr="000D06F0" w:rsidRDefault="000133C3" w:rsidP="00420ABC">
            <w:pPr>
              <w:spacing w:before="0" w:after="0"/>
              <w:jc w:val="center"/>
              <w:rPr>
                <w:rFonts w:ascii="Calibri" w:hAnsi="Calibri" w:cs="Calibri"/>
                <w:b/>
                <w:bCs/>
                <w:szCs w:val="24"/>
              </w:rPr>
            </w:pPr>
            <w:r w:rsidRPr="000D06F0">
              <w:rPr>
                <w:rFonts w:ascii="Calibri" w:hAnsi="Calibri" w:cs="Calibri"/>
                <w:b/>
                <w:bCs/>
                <w:szCs w:val="24"/>
              </w:rPr>
              <w:t>POR</w:t>
            </w:r>
          </w:p>
        </w:tc>
        <w:tc>
          <w:tcPr>
            <w:tcW w:w="540" w:type="dxa"/>
          </w:tcPr>
          <w:p w14:paraId="3FA16BF5" w14:textId="77777777" w:rsidR="000133C3" w:rsidRPr="000D06F0" w:rsidRDefault="000133C3" w:rsidP="00420ABC">
            <w:pPr>
              <w:spacing w:before="0" w:after="0"/>
              <w:jc w:val="center"/>
              <w:rPr>
                <w:rFonts w:ascii="Calibri" w:hAnsi="Calibri" w:cs="Calibri"/>
                <w:szCs w:val="24"/>
              </w:rPr>
            </w:pPr>
            <w:r w:rsidRPr="000D06F0">
              <w:rPr>
                <w:rFonts w:ascii="Calibri" w:hAnsi="Calibri" w:cs="Calibri"/>
                <w:szCs w:val="24"/>
              </w:rPr>
              <w:t>09</w:t>
            </w:r>
          </w:p>
        </w:tc>
        <w:tc>
          <w:tcPr>
            <w:tcW w:w="900" w:type="dxa"/>
            <w:shd w:val="clear" w:color="auto" w:fill="CCC0D9" w:themeFill="accent4" w:themeFillTint="66"/>
          </w:tcPr>
          <w:p w14:paraId="3FA16BF6"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53,405</w:t>
            </w:r>
          </w:p>
        </w:tc>
        <w:tc>
          <w:tcPr>
            <w:tcW w:w="900" w:type="dxa"/>
            <w:shd w:val="clear" w:color="auto" w:fill="CCC0D9" w:themeFill="accent4" w:themeFillTint="66"/>
          </w:tcPr>
          <w:p w14:paraId="3FA16BF7"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55,128</w:t>
            </w:r>
          </w:p>
        </w:tc>
        <w:tc>
          <w:tcPr>
            <w:tcW w:w="900" w:type="dxa"/>
            <w:shd w:val="clear" w:color="auto" w:fill="CCC0D9" w:themeFill="accent4" w:themeFillTint="66"/>
          </w:tcPr>
          <w:p w14:paraId="3FA16BF8"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56,850</w:t>
            </w:r>
          </w:p>
        </w:tc>
        <w:tc>
          <w:tcPr>
            <w:tcW w:w="900" w:type="dxa"/>
            <w:shd w:val="clear" w:color="auto" w:fill="CCC0D9" w:themeFill="accent4" w:themeFillTint="66"/>
          </w:tcPr>
          <w:p w14:paraId="3FA16BF9"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58,572</w:t>
            </w:r>
          </w:p>
        </w:tc>
        <w:tc>
          <w:tcPr>
            <w:tcW w:w="900" w:type="dxa"/>
            <w:shd w:val="clear" w:color="auto" w:fill="CCC0D9" w:themeFill="accent4" w:themeFillTint="66"/>
          </w:tcPr>
          <w:p w14:paraId="3FA16BFA"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60,294</w:t>
            </w:r>
          </w:p>
        </w:tc>
        <w:tc>
          <w:tcPr>
            <w:tcW w:w="900" w:type="dxa"/>
            <w:shd w:val="clear" w:color="auto" w:fill="CCC0D9" w:themeFill="accent4" w:themeFillTint="66"/>
          </w:tcPr>
          <w:p w14:paraId="3FA16BFB"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62,017</w:t>
            </w:r>
          </w:p>
        </w:tc>
        <w:tc>
          <w:tcPr>
            <w:tcW w:w="900" w:type="dxa"/>
            <w:shd w:val="clear" w:color="auto" w:fill="FFFF00"/>
          </w:tcPr>
          <w:p w14:paraId="3FA16BFC"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63,739</w:t>
            </w:r>
          </w:p>
        </w:tc>
        <w:tc>
          <w:tcPr>
            <w:tcW w:w="900" w:type="dxa"/>
          </w:tcPr>
          <w:p w14:paraId="3FA16BFD"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65,461</w:t>
            </w:r>
          </w:p>
        </w:tc>
        <w:tc>
          <w:tcPr>
            <w:tcW w:w="900" w:type="dxa"/>
          </w:tcPr>
          <w:p w14:paraId="3FA16BFE"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67,183</w:t>
            </w:r>
          </w:p>
        </w:tc>
        <w:tc>
          <w:tcPr>
            <w:tcW w:w="1080" w:type="dxa"/>
          </w:tcPr>
          <w:p w14:paraId="3FA16BFF"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68,906</w:t>
            </w:r>
          </w:p>
        </w:tc>
      </w:tr>
      <w:tr w:rsidR="000133C3" w:rsidRPr="00D77EEF" w14:paraId="3FA16C0D" w14:textId="77777777" w:rsidTr="001F7E26">
        <w:trPr>
          <w:tblHeader/>
        </w:trPr>
        <w:tc>
          <w:tcPr>
            <w:tcW w:w="805" w:type="dxa"/>
          </w:tcPr>
          <w:p w14:paraId="3FA16C01" w14:textId="77777777" w:rsidR="000133C3" w:rsidRPr="000D06F0" w:rsidRDefault="000133C3" w:rsidP="00420ABC">
            <w:pPr>
              <w:spacing w:before="0" w:after="0"/>
              <w:jc w:val="center"/>
              <w:rPr>
                <w:rFonts w:ascii="Calibri" w:hAnsi="Calibri" w:cs="Calibri"/>
                <w:b/>
                <w:bCs/>
                <w:szCs w:val="24"/>
              </w:rPr>
            </w:pPr>
            <w:r w:rsidRPr="000D06F0">
              <w:rPr>
                <w:rFonts w:ascii="Calibri" w:hAnsi="Calibri" w:cs="Calibri"/>
                <w:b/>
                <w:bCs/>
                <w:szCs w:val="24"/>
              </w:rPr>
              <w:t>980B</w:t>
            </w:r>
          </w:p>
        </w:tc>
        <w:tc>
          <w:tcPr>
            <w:tcW w:w="540" w:type="dxa"/>
          </w:tcPr>
          <w:p w14:paraId="3FA16C02"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09</w:t>
            </w:r>
          </w:p>
        </w:tc>
        <w:tc>
          <w:tcPr>
            <w:tcW w:w="900" w:type="dxa"/>
          </w:tcPr>
          <w:p w14:paraId="3FA16C03"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53,101</w:t>
            </w:r>
          </w:p>
        </w:tc>
        <w:tc>
          <w:tcPr>
            <w:tcW w:w="900" w:type="dxa"/>
          </w:tcPr>
          <w:p w14:paraId="3FA16C04"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54,870</w:t>
            </w:r>
          </w:p>
        </w:tc>
        <w:tc>
          <w:tcPr>
            <w:tcW w:w="900" w:type="dxa"/>
          </w:tcPr>
          <w:p w14:paraId="3FA16C05"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56,639</w:t>
            </w:r>
          </w:p>
        </w:tc>
        <w:tc>
          <w:tcPr>
            <w:tcW w:w="900" w:type="dxa"/>
          </w:tcPr>
          <w:p w14:paraId="3FA16C06"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58,409</w:t>
            </w:r>
          </w:p>
        </w:tc>
        <w:tc>
          <w:tcPr>
            <w:tcW w:w="900" w:type="dxa"/>
          </w:tcPr>
          <w:p w14:paraId="3FA16C07"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60,178</w:t>
            </w:r>
          </w:p>
        </w:tc>
        <w:tc>
          <w:tcPr>
            <w:tcW w:w="900" w:type="dxa"/>
          </w:tcPr>
          <w:p w14:paraId="3FA16C08"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61,948</w:t>
            </w:r>
          </w:p>
        </w:tc>
        <w:tc>
          <w:tcPr>
            <w:tcW w:w="900" w:type="dxa"/>
          </w:tcPr>
          <w:p w14:paraId="3FA16C09"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63,717</w:t>
            </w:r>
          </w:p>
        </w:tc>
        <w:tc>
          <w:tcPr>
            <w:tcW w:w="900" w:type="dxa"/>
            <w:shd w:val="clear" w:color="auto" w:fill="FBD4B4" w:themeFill="accent6" w:themeFillTint="66"/>
          </w:tcPr>
          <w:p w14:paraId="3FA16C0A"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65,487</w:t>
            </w:r>
          </w:p>
        </w:tc>
        <w:tc>
          <w:tcPr>
            <w:tcW w:w="900" w:type="dxa"/>
            <w:shd w:val="clear" w:color="auto" w:fill="CCC0D9" w:themeFill="accent4" w:themeFillTint="66"/>
          </w:tcPr>
          <w:p w14:paraId="3FA16C0B"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67,256</w:t>
            </w:r>
          </w:p>
        </w:tc>
        <w:tc>
          <w:tcPr>
            <w:tcW w:w="1080" w:type="dxa"/>
            <w:shd w:val="clear" w:color="auto" w:fill="CCC0D9" w:themeFill="accent4" w:themeFillTint="66"/>
          </w:tcPr>
          <w:p w14:paraId="3FA16C0C" w14:textId="77777777" w:rsidR="000133C3" w:rsidRPr="000D06F0" w:rsidRDefault="000133C3" w:rsidP="00420ABC">
            <w:pPr>
              <w:spacing w:before="0" w:after="0"/>
              <w:jc w:val="center"/>
              <w:rPr>
                <w:rFonts w:ascii="Calibri" w:hAnsi="Calibri" w:cs="Calibri"/>
                <w:bCs/>
                <w:szCs w:val="24"/>
              </w:rPr>
            </w:pPr>
            <w:r w:rsidRPr="000D06F0">
              <w:rPr>
                <w:rFonts w:ascii="Calibri" w:hAnsi="Calibri" w:cs="Calibri"/>
                <w:bCs/>
                <w:szCs w:val="24"/>
              </w:rPr>
              <w:t>69,026</w:t>
            </w:r>
          </w:p>
        </w:tc>
      </w:tr>
    </w:tbl>
    <w:p w14:paraId="3FA16C0E" w14:textId="77777777" w:rsidR="004B6EF4" w:rsidRPr="00E75C2B" w:rsidRDefault="004B6EF4" w:rsidP="008562A8">
      <w:pPr>
        <w:pStyle w:val="Heading2"/>
        <w:spacing w:before="600"/>
      </w:pPr>
      <w:bookmarkStart w:id="94" w:name="_Toc509495386"/>
      <w:bookmarkStart w:id="95" w:name="_Toc131397277"/>
      <w:r w:rsidRPr="00E75C2B">
        <w:t>Q</w:t>
      </w:r>
      <w:r>
        <w:t>UALITY STEP INCREASES</w:t>
      </w:r>
      <w:bookmarkEnd w:id="94"/>
      <w:bookmarkEnd w:id="95"/>
    </w:p>
    <w:p w14:paraId="3FA16C0F" w14:textId="61C5AD81" w:rsidR="004B6EF4" w:rsidRPr="00E75C2B" w:rsidRDefault="004B6EF4" w:rsidP="004B6EF4">
      <w:r w:rsidRPr="00E75C2B">
        <w:t>The purpose of quality step increases (QSI) is to provide appropriate incentives and recognition for excellence in performance by granting fas</w:t>
      </w:r>
      <w:r w:rsidR="00332F7B">
        <w:t xml:space="preserve">ter than normal step increases. </w:t>
      </w:r>
      <w:r w:rsidRPr="00E75C2B">
        <w:t>A QSI is not an equivalent increase</w:t>
      </w:r>
      <w:r w:rsidR="006537E7">
        <w:t>,</w:t>
      </w:r>
      <w:r w:rsidRPr="00E75C2B">
        <w:t xml:space="preserve"> and it doesn’t affect the waiting period for an employee's next WGI</w:t>
      </w:r>
      <w:r w:rsidR="00332F7B">
        <w:t xml:space="preserve"> (unless at step 4 or step 7). </w:t>
      </w:r>
      <w:r w:rsidRPr="00E75C2B">
        <w:t>A QSI should be effective as soon as practical after it is approved.</w:t>
      </w:r>
    </w:p>
    <w:p w14:paraId="3FA16C10" w14:textId="77777777" w:rsidR="004B6EF4" w:rsidRPr="00E75C2B" w:rsidRDefault="004B6EF4" w:rsidP="00332F7B">
      <w:pPr>
        <w:spacing w:before="240" w:after="240"/>
      </w:pPr>
      <w:r w:rsidRPr="00E75C2B">
        <w:rPr>
          <w:b/>
          <w:bCs/>
        </w:rPr>
        <w:t>Eligibility</w:t>
      </w:r>
      <w:r w:rsidRPr="00E75C2B">
        <w:t xml:space="preserve">. A QSI is not an entitlement. </w:t>
      </w:r>
    </w:p>
    <w:p w14:paraId="3FA16C11" w14:textId="1525E9A3" w:rsidR="004B6EF4" w:rsidRPr="007653E3" w:rsidRDefault="004B6EF4" w:rsidP="00934226">
      <w:pPr>
        <w:pStyle w:val="normal1"/>
        <w:numPr>
          <w:ilvl w:val="0"/>
          <w:numId w:val="7"/>
        </w:numPr>
        <w:spacing w:before="240" w:after="240"/>
        <w:rPr>
          <w:rFonts w:cs="Arial"/>
          <w:sz w:val="22"/>
          <w:szCs w:val="22"/>
        </w:rPr>
      </w:pPr>
      <w:r w:rsidRPr="007653E3">
        <w:rPr>
          <w:rFonts w:cs="Arial"/>
          <w:sz w:val="22"/>
          <w:szCs w:val="22"/>
        </w:rPr>
        <w:t>Only GS employees are eligible for a QSI</w:t>
      </w:r>
      <w:r w:rsidR="006537E7" w:rsidRPr="007653E3">
        <w:rPr>
          <w:rFonts w:cs="Arial"/>
          <w:sz w:val="22"/>
          <w:szCs w:val="22"/>
        </w:rPr>
        <w:t>,</w:t>
      </w:r>
      <w:r w:rsidRPr="007653E3">
        <w:rPr>
          <w:rFonts w:cs="Arial"/>
          <w:sz w:val="22"/>
          <w:szCs w:val="22"/>
        </w:rPr>
        <w:t xml:space="preserve"> and they must be below step 10 of their grade.</w:t>
      </w:r>
    </w:p>
    <w:p w14:paraId="3FA16C12" w14:textId="77777777" w:rsidR="004B6EF4" w:rsidRPr="007653E3" w:rsidRDefault="004B6EF4" w:rsidP="00934226">
      <w:pPr>
        <w:pStyle w:val="normal1"/>
        <w:numPr>
          <w:ilvl w:val="0"/>
          <w:numId w:val="7"/>
        </w:numPr>
        <w:spacing w:before="240" w:after="240"/>
        <w:rPr>
          <w:rFonts w:cs="Arial"/>
          <w:sz w:val="22"/>
          <w:szCs w:val="22"/>
        </w:rPr>
      </w:pPr>
      <w:r w:rsidRPr="007653E3">
        <w:rPr>
          <w:rFonts w:cs="Arial"/>
          <w:sz w:val="22"/>
          <w:szCs w:val="22"/>
        </w:rPr>
        <w:t>The employee must have received a performance rating of “Outstanding”.</w:t>
      </w:r>
    </w:p>
    <w:p w14:paraId="3FA16C13" w14:textId="77777777" w:rsidR="004B6EF4" w:rsidRPr="007653E3" w:rsidRDefault="004B6EF4" w:rsidP="00934226">
      <w:pPr>
        <w:pStyle w:val="normal1"/>
        <w:numPr>
          <w:ilvl w:val="0"/>
          <w:numId w:val="7"/>
        </w:numPr>
        <w:spacing w:before="240" w:after="240"/>
        <w:rPr>
          <w:rFonts w:cs="Arial"/>
          <w:sz w:val="22"/>
          <w:szCs w:val="22"/>
        </w:rPr>
      </w:pPr>
      <w:r w:rsidRPr="007653E3">
        <w:rPr>
          <w:rFonts w:cs="Arial"/>
          <w:sz w:val="22"/>
          <w:szCs w:val="22"/>
        </w:rPr>
        <w:t>A QSI may not be granted more than once in a 52-week period.</w:t>
      </w:r>
    </w:p>
    <w:p w14:paraId="3FA16C14" w14:textId="77777777" w:rsidR="004B6EF4" w:rsidRPr="00E75C2B" w:rsidRDefault="004B6EF4" w:rsidP="00332F7B">
      <w:pPr>
        <w:spacing w:before="240" w:after="240"/>
      </w:pPr>
      <w:r w:rsidRPr="00E75C2B">
        <w:rPr>
          <w:b/>
          <w:bCs/>
        </w:rPr>
        <w:t>QSI during a Temporary Promotion</w:t>
      </w:r>
      <w:r w:rsidRPr="00E75C2B">
        <w:t>. A QSI must be applied for the position on which the rating of record was based.</w:t>
      </w:r>
    </w:p>
    <w:p w14:paraId="3FA16C15" w14:textId="0386F480" w:rsidR="00332F7B" w:rsidRPr="008F17C7" w:rsidRDefault="004B6EF4" w:rsidP="008C3E98">
      <w:pPr>
        <w:pStyle w:val="normal1"/>
        <w:numPr>
          <w:ilvl w:val="0"/>
          <w:numId w:val="156"/>
        </w:numPr>
        <w:spacing w:before="240" w:after="240"/>
        <w:rPr>
          <w:rFonts w:cs="Arial"/>
          <w:sz w:val="22"/>
          <w:szCs w:val="22"/>
        </w:rPr>
      </w:pPr>
      <w:r w:rsidRPr="008F17C7">
        <w:rPr>
          <w:rFonts w:cs="Arial"/>
          <w:sz w:val="22"/>
          <w:szCs w:val="22"/>
        </w:rPr>
        <w:t>If the QSI was based on the employee’s performance in the temporary promotion</w:t>
      </w:r>
      <w:r w:rsidR="008F17C7">
        <w:rPr>
          <w:rFonts w:cs="Arial"/>
          <w:sz w:val="22"/>
          <w:szCs w:val="22"/>
        </w:rPr>
        <w:t>,</w:t>
      </w:r>
      <w:r w:rsidRPr="008F17C7">
        <w:rPr>
          <w:rFonts w:cs="Arial"/>
          <w:sz w:val="22"/>
          <w:szCs w:val="22"/>
        </w:rPr>
        <w:t xml:space="preserve"> then the QSI must be applied to the temporary promotion. Which means, when the temporary promotion ends, the employee will lose the benefit of the QSI because pay is set in the lower grade as if the employee had not been temporarily promoted (unless the employee meets the eligibility requirements for HPR when returned to the lower grade).</w:t>
      </w:r>
    </w:p>
    <w:p w14:paraId="3FA16C16" w14:textId="77777777" w:rsidR="004B6EF4" w:rsidRPr="008F17C7" w:rsidRDefault="004B6EF4" w:rsidP="008C3E98">
      <w:pPr>
        <w:pStyle w:val="normal1"/>
        <w:numPr>
          <w:ilvl w:val="0"/>
          <w:numId w:val="156"/>
        </w:numPr>
        <w:spacing w:before="240" w:after="240"/>
        <w:rPr>
          <w:rFonts w:cs="Arial"/>
          <w:sz w:val="22"/>
          <w:szCs w:val="22"/>
        </w:rPr>
      </w:pPr>
      <w:r w:rsidRPr="008F17C7">
        <w:rPr>
          <w:rFonts w:cs="Arial"/>
          <w:sz w:val="22"/>
          <w:szCs w:val="22"/>
        </w:rPr>
        <w:t>If the QSI was based on the employee’s performance in the lower grade (their permanent position), then process the QSI after the temporary promotion ends. Do not return them to their lower grade just so you can process the QSI. OPM requires that the temporary promotion terminates first, then return the employee to the lower grade, and then process the QSI.</w:t>
      </w:r>
    </w:p>
    <w:p w14:paraId="3FA16C17" w14:textId="77777777" w:rsidR="001E12E6" w:rsidRDefault="00332F7B" w:rsidP="00064FC2">
      <w:pPr>
        <w:pStyle w:val="Heading3"/>
        <w:spacing w:after="0"/>
      </w:pPr>
      <w:bookmarkStart w:id="96" w:name="_Toc131397278"/>
      <w:bookmarkStart w:id="97" w:name="_Toc509495387"/>
      <w:r>
        <w:t xml:space="preserve">Ex. </w:t>
      </w:r>
      <w:r w:rsidR="00293342">
        <w:t>4</w:t>
      </w:r>
      <w:r w:rsidR="008B2C38">
        <w:t>3</w:t>
      </w:r>
      <w:r w:rsidRPr="00D77EEF">
        <w:t>: Q</w:t>
      </w:r>
      <w:r w:rsidR="001E12E6">
        <w:t>SI Does Not Affect Waiting Period</w:t>
      </w:r>
      <w:bookmarkEnd w:id="96"/>
    </w:p>
    <w:p w14:paraId="3FA16C18" w14:textId="77777777" w:rsidR="00332F7B" w:rsidRPr="001E12E6" w:rsidRDefault="001E12E6" w:rsidP="001E12E6">
      <w:pPr>
        <w:spacing w:before="0"/>
        <w:rPr>
          <w:i/>
        </w:rPr>
      </w:pPr>
      <w:r w:rsidRPr="001E12E6">
        <w:rPr>
          <w:i/>
        </w:rPr>
        <w:t>Q</w:t>
      </w:r>
      <w:r>
        <w:rPr>
          <w:i/>
        </w:rPr>
        <w:t>uality Step Increase</w:t>
      </w:r>
      <w:r w:rsidR="00332F7B" w:rsidRPr="001E12E6">
        <w:rPr>
          <w:i/>
        </w:rPr>
        <w:tab/>
      </w:r>
    </w:p>
    <w:p w14:paraId="3FA16C19" w14:textId="16946AB1" w:rsidR="00332F7B" w:rsidRPr="00332F7B" w:rsidRDefault="00332F7B" w:rsidP="00332F7B">
      <w:pPr>
        <w:rPr>
          <w:rFonts w:eastAsiaTheme="minorHAnsi"/>
          <w:i/>
        </w:rPr>
      </w:pPr>
      <w:r w:rsidRPr="00332F7B">
        <w:rPr>
          <w:i/>
        </w:rPr>
        <w:t>A QSI is a faster-than-normal WGI used to reward GS employees and any grade level who display a high-quality performance. A QSI is not an equivalent increase</w:t>
      </w:r>
      <w:r w:rsidR="003C57F8">
        <w:rPr>
          <w:i/>
        </w:rPr>
        <w:t>,</w:t>
      </w:r>
      <w:r w:rsidRPr="00332F7B">
        <w:rPr>
          <w:i/>
        </w:rPr>
        <w:t xml:space="preserve"> and it does not affect the waiting period for an employee's next WGI. </w:t>
      </w:r>
      <w:r w:rsidRPr="00332F7B">
        <w:rPr>
          <w:rFonts w:eastAsiaTheme="minorHAnsi"/>
          <w:i/>
        </w:rPr>
        <w:t xml:space="preserve">If an employee receives a QSI, their time before the action still counts </w:t>
      </w:r>
      <w:r w:rsidRPr="00332F7B">
        <w:rPr>
          <w:rFonts w:eastAsiaTheme="minorHAnsi"/>
          <w:i/>
        </w:rPr>
        <w:lastRenderedPageBreak/>
        <w:t xml:space="preserve">toward their next WGI, but the step they are going </w:t>
      </w:r>
      <w:r w:rsidRPr="00332F7B">
        <w:rPr>
          <w:rFonts w:eastAsiaTheme="minorHAnsi"/>
          <w:i/>
          <w:iCs/>
        </w:rPr>
        <w:t xml:space="preserve">to </w:t>
      </w:r>
      <w:r w:rsidRPr="00332F7B">
        <w:rPr>
          <w:rFonts w:eastAsiaTheme="minorHAnsi"/>
          <w:i/>
        </w:rPr>
        <w:t>determines which waiting period (one, two, or three years) they will be in.</w:t>
      </w:r>
    </w:p>
    <w:tbl>
      <w:tblPr>
        <w:tblStyle w:val="TableGrid"/>
        <w:tblW w:w="9355" w:type="dxa"/>
        <w:tblLook w:val="04A0" w:firstRow="1" w:lastRow="0" w:firstColumn="1" w:lastColumn="0" w:noHBand="0" w:noVBand="1"/>
        <w:tblCaption w:val="WGI Table"/>
        <w:tblDescription w:val="WGI Table"/>
      </w:tblPr>
      <w:tblGrid>
        <w:gridCol w:w="1165"/>
        <w:gridCol w:w="8190"/>
      </w:tblGrid>
      <w:tr w:rsidR="009D1DC5" w:rsidRPr="00332F7B" w14:paraId="25E87816" w14:textId="77777777" w:rsidTr="009F2C44">
        <w:trPr>
          <w:tblHeader/>
        </w:trPr>
        <w:tc>
          <w:tcPr>
            <w:tcW w:w="1165" w:type="dxa"/>
            <w:shd w:val="clear" w:color="auto" w:fill="D9D9D9" w:themeFill="background1" w:themeFillShade="D9"/>
          </w:tcPr>
          <w:p w14:paraId="3BCB2792" w14:textId="77777777" w:rsidR="009D1DC5" w:rsidRPr="00332F7B" w:rsidRDefault="009D1DC5" w:rsidP="009F2C44">
            <w:pPr>
              <w:pStyle w:val="normal1"/>
              <w:spacing w:before="0"/>
              <w:jc w:val="center"/>
              <w:rPr>
                <w:rFonts w:cs="Arial"/>
                <w:b/>
                <w:i/>
                <w:sz w:val="24"/>
                <w:szCs w:val="24"/>
              </w:rPr>
            </w:pPr>
            <w:r w:rsidRPr="00332F7B">
              <w:rPr>
                <w:rFonts w:cs="Arial"/>
                <w:b/>
                <w:i/>
                <w:sz w:val="24"/>
                <w:szCs w:val="24"/>
              </w:rPr>
              <w:t>Date</w:t>
            </w:r>
          </w:p>
        </w:tc>
        <w:tc>
          <w:tcPr>
            <w:tcW w:w="8190" w:type="dxa"/>
            <w:shd w:val="clear" w:color="auto" w:fill="D9D9D9" w:themeFill="background1" w:themeFillShade="D9"/>
          </w:tcPr>
          <w:p w14:paraId="7BB9E739" w14:textId="77777777" w:rsidR="009D1DC5" w:rsidRPr="00332F7B" w:rsidRDefault="009D1DC5" w:rsidP="009F2C44">
            <w:pPr>
              <w:pStyle w:val="normal1"/>
              <w:spacing w:before="0"/>
              <w:jc w:val="center"/>
              <w:rPr>
                <w:rFonts w:cs="Arial"/>
                <w:b/>
                <w:i/>
                <w:sz w:val="24"/>
                <w:szCs w:val="24"/>
              </w:rPr>
            </w:pPr>
            <w:r w:rsidRPr="00332F7B">
              <w:rPr>
                <w:rFonts w:cs="Arial"/>
                <w:b/>
                <w:i/>
                <w:sz w:val="24"/>
                <w:szCs w:val="24"/>
              </w:rPr>
              <w:t>Action</w:t>
            </w:r>
          </w:p>
        </w:tc>
      </w:tr>
      <w:tr w:rsidR="009D1DC5" w:rsidRPr="00332F7B" w14:paraId="2D1BCE00" w14:textId="77777777" w:rsidTr="009F2C44">
        <w:tc>
          <w:tcPr>
            <w:tcW w:w="1165" w:type="dxa"/>
          </w:tcPr>
          <w:p w14:paraId="62539990" w14:textId="522C2102" w:rsidR="009D1DC5" w:rsidRPr="00332F7B" w:rsidRDefault="009D1DC5" w:rsidP="009F2C44">
            <w:pPr>
              <w:pStyle w:val="normal1"/>
              <w:spacing w:before="0"/>
              <w:rPr>
                <w:rFonts w:cs="Arial"/>
                <w:sz w:val="24"/>
                <w:szCs w:val="24"/>
              </w:rPr>
            </w:pPr>
            <w:r w:rsidRPr="00332F7B">
              <w:rPr>
                <w:rFonts w:cs="Arial"/>
                <w:sz w:val="24"/>
                <w:szCs w:val="24"/>
              </w:rPr>
              <w:t>0</w:t>
            </w:r>
            <w:r w:rsidR="005B42E5">
              <w:rPr>
                <w:rFonts w:cs="Arial"/>
                <w:sz w:val="24"/>
                <w:szCs w:val="24"/>
              </w:rPr>
              <w:t>3</w:t>
            </w:r>
            <w:r w:rsidRPr="00332F7B">
              <w:rPr>
                <w:rFonts w:cs="Arial"/>
                <w:sz w:val="24"/>
                <w:szCs w:val="24"/>
              </w:rPr>
              <w:t>/0</w:t>
            </w:r>
            <w:r w:rsidR="005B42E5">
              <w:rPr>
                <w:rFonts w:cs="Arial"/>
                <w:sz w:val="24"/>
                <w:szCs w:val="24"/>
              </w:rPr>
              <w:t>6</w:t>
            </w:r>
            <w:r w:rsidRPr="00332F7B">
              <w:rPr>
                <w:rFonts w:cs="Arial"/>
                <w:sz w:val="24"/>
                <w:szCs w:val="24"/>
              </w:rPr>
              <w:t>/1</w:t>
            </w:r>
            <w:r w:rsidR="005B42E5">
              <w:rPr>
                <w:rFonts w:cs="Arial"/>
                <w:sz w:val="24"/>
                <w:szCs w:val="24"/>
              </w:rPr>
              <w:t>6</w:t>
            </w:r>
          </w:p>
        </w:tc>
        <w:tc>
          <w:tcPr>
            <w:tcW w:w="8190" w:type="dxa"/>
          </w:tcPr>
          <w:p w14:paraId="3C3724A5" w14:textId="0C313119" w:rsidR="009D1DC5" w:rsidRDefault="009D1DC5" w:rsidP="009F2C44">
            <w:pPr>
              <w:pStyle w:val="ListParagraph"/>
              <w:numPr>
                <w:ilvl w:val="0"/>
                <w:numId w:val="97"/>
              </w:numPr>
              <w:spacing w:before="0"/>
              <w:contextualSpacing w:val="0"/>
              <w:rPr>
                <w:rFonts w:cs="Arial"/>
              </w:rPr>
            </w:pPr>
            <w:r>
              <w:rPr>
                <w:rFonts w:cs="Arial"/>
              </w:rPr>
              <w:t>Gretchen is a GS-09</w:t>
            </w:r>
            <w:r w:rsidR="005B42E5">
              <w:rPr>
                <w:rFonts w:cs="Arial"/>
              </w:rPr>
              <w:t xml:space="preserve"> step 4</w:t>
            </w:r>
            <w:r>
              <w:rPr>
                <w:rFonts w:cs="Arial"/>
              </w:rPr>
              <w:t>.</w:t>
            </w:r>
          </w:p>
          <w:p w14:paraId="2A85A708" w14:textId="484F111B" w:rsidR="009D1DC5" w:rsidRDefault="009D1DC5" w:rsidP="009F2C44">
            <w:pPr>
              <w:pStyle w:val="ListParagraph"/>
              <w:numPr>
                <w:ilvl w:val="0"/>
                <w:numId w:val="97"/>
              </w:numPr>
              <w:spacing w:before="0"/>
              <w:contextualSpacing w:val="0"/>
              <w:rPr>
                <w:rFonts w:cs="Arial"/>
              </w:rPr>
            </w:pPr>
            <w:r>
              <w:rPr>
                <w:rFonts w:cs="Arial"/>
              </w:rPr>
              <w:t xml:space="preserve">On </w:t>
            </w:r>
            <w:r w:rsidR="005866E7">
              <w:rPr>
                <w:rFonts w:cs="Arial"/>
              </w:rPr>
              <w:t>March</w:t>
            </w:r>
            <w:r w:rsidR="003C1A52">
              <w:rPr>
                <w:rFonts w:cs="Arial"/>
              </w:rPr>
              <w:t xml:space="preserve"> 6, 2016</w:t>
            </w:r>
            <w:r w:rsidR="007E413B">
              <w:rPr>
                <w:rFonts w:cs="Arial"/>
              </w:rPr>
              <w:t>,</w:t>
            </w:r>
            <w:r w:rsidRPr="00332F7B">
              <w:rPr>
                <w:rFonts w:cs="Arial"/>
              </w:rPr>
              <w:t xml:space="preserve"> she receives a WGI to step </w:t>
            </w:r>
            <w:r w:rsidR="005B42E5">
              <w:rPr>
                <w:rFonts w:cs="Arial"/>
              </w:rPr>
              <w:t>5</w:t>
            </w:r>
            <w:r w:rsidRPr="00332F7B">
              <w:rPr>
                <w:rFonts w:cs="Arial"/>
              </w:rPr>
              <w:t xml:space="preserve">. </w:t>
            </w:r>
          </w:p>
          <w:p w14:paraId="6465B69F" w14:textId="310BC948" w:rsidR="009D1DC5" w:rsidRPr="00332F7B" w:rsidRDefault="009D1DC5" w:rsidP="009F2C44">
            <w:pPr>
              <w:pStyle w:val="ListParagraph"/>
              <w:numPr>
                <w:ilvl w:val="0"/>
                <w:numId w:val="97"/>
              </w:numPr>
              <w:spacing w:before="0"/>
              <w:contextualSpacing w:val="0"/>
              <w:rPr>
                <w:rFonts w:cs="Arial"/>
                <w:szCs w:val="24"/>
              </w:rPr>
            </w:pPr>
            <w:r w:rsidRPr="00332F7B">
              <w:rPr>
                <w:rFonts w:cs="Arial"/>
              </w:rPr>
              <w:t xml:space="preserve">At step </w:t>
            </w:r>
            <w:r w:rsidR="005B42E5">
              <w:rPr>
                <w:rFonts w:cs="Arial"/>
              </w:rPr>
              <w:t>5</w:t>
            </w:r>
            <w:r w:rsidRPr="00332F7B">
              <w:rPr>
                <w:rFonts w:cs="Arial"/>
              </w:rPr>
              <w:t xml:space="preserve"> she is serving a </w:t>
            </w:r>
            <w:r w:rsidR="005B42E5">
              <w:rPr>
                <w:rFonts w:cs="Arial"/>
              </w:rPr>
              <w:t>104</w:t>
            </w:r>
            <w:r w:rsidRPr="00332F7B">
              <w:rPr>
                <w:rFonts w:cs="Arial"/>
              </w:rPr>
              <w:t xml:space="preserve">-week waiting period and her WGI to step </w:t>
            </w:r>
            <w:r w:rsidR="005B42E5">
              <w:rPr>
                <w:rFonts w:cs="Arial"/>
              </w:rPr>
              <w:t>6</w:t>
            </w:r>
            <w:r w:rsidRPr="00332F7B">
              <w:rPr>
                <w:rFonts w:cs="Arial"/>
              </w:rPr>
              <w:t xml:space="preserve"> will be due </w:t>
            </w:r>
            <w:r w:rsidR="005866E7">
              <w:rPr>
                <w:rFonts w:cs="Arial"/>
              </w:rPr>
              <w:t>March 4, 2018</w:t>
            </w:r>
            <w:r w:rsidRPr="00332F7B">
              <w:rPr>
                <w:rFonts w:cs="Arial"/>
              </w:rPr>
              <w:t xml:space="preserve">. </w:t>
            </w:r>
          </w:p>
        </w:tc>
      </w:tr>
      <w:tr w:rsidR="009D1DC5" w:rsidRPr="00332F7B" w14:paraId="1310E796" w14:textId="77777777" w:rsidTr="009F2C44">
        <w:tc>
          <w:tcPr>
            <w:tcW w:w="1165" w:type="dxa"/>
          </w:tcPr>
          <w:p w14:paraId="1EBAA07B" w14:textId="46578F29" w:rsidR="009D1DC5" w:rsidRPr="00332F7B" w:rsidRDefault="009D1DC5" w:rsidP="009F2C44">
            <w:pPr>
              <w:pStyle w:val="normal1"/>
              <w:spacing w:before="0"/>
              <w:rPr>
                <w:rFonts w:cs="Arial"/>
                <w:sz w:val="24"/>
                <w:szCs w:val="24"/>
              </w:rPr>
            </w:pPr>
            <w:r w:rsidRPr="00332F7B">
              <w:rPr>
                <w:rFonts w:cs="Arial"/>
                <w:sz w:val="24"/>
                <w:szCs w:val="24"/>
              </w:rPr>
              <w:t>0</w:t>
            </w:r>
            <w:r w:rsidR="005866E7">
              <w:rPr>
                <w:rFonts w:cs="Arial"/>
                <w:sz w:val="24"/>
                <w:szCs w:val="24"/>
              </w:rPr>
              <w:t>4</w:t>
            </w:r>
            <w:r w:rsidRPr="00332F7B">
              <w:rPr>
                <w:rFonts w:cs="Arial"/>
                <w:sz w:val="24"/>
                <w:szCs w:val="24"/>
              </w:rPr>
              <w:t>/</w:t>
            </w:r>
            <w:r w:rsidR="005866E7">
              <w:rPr>
                <w:rFonts w:cs="Arial"/>
                <w:sz w:val="24"/>
                <w:szCs w:val="24"/>
              </w:rPr>
              <w:t>1</w:t>
            </w:r>
            <w:r w:rsidRPr="00332F7B">
              <w:rPr>
                <w:rFonts w:cs="Arial"/>
                <w:sz w:val="24"/>
                <w:szCs w:val="24"/>
              </w:rPr>
              <w:t>7/16</w:t>
            </w:r>
          </w:p>
        </w:tc>
        <w:tc>
          <w:tcPr>
            <w:tcW w:w="8190" w:type="dxa"/>
          </w:tcPr>
          <w:p w14:paraId="2CA4C610" w14:textId="77777777" w:rsidR="007E413B" w:rsidRDefault="009D1DC5" w:rsidP="007E413B">
            <w:pPr>
              <w:pStyle w:val="ListParagraph"/>
              <w:numPr>
                <w:ilvl w:val="0"/>
                <w:numId w:val="98"/>
              </w:numPr>
              <w:spacing w:before="0"/>
              <w:contextualSpacing w:val="0"/>
              <w:rPr>
                <w:rFonts w:cs="Arial"/>
              </w:rPr>
            </w:pPr>
            <w:r w:rsidRPr="00332F7B">
              <w:rPr>
                <w:rFonts w:cs="Arial"/>
              </w:rPr>
              <w:t xml:space="preserve">On </w:t>
            </w:r>
            <w:r w:rsidR="003C1A52">
              <w:rPr>
                <w:rFonts w:cs="Arial"/>
              </w:rPr>
              <w:t>April 17, 2016</w:t>
            </w:r>
            <w:r w:rsidR="007E413B">
              <w:rPr>
                <w:rFonts w:cs="Arial"/>
              </w:rPr>
              <w:t>,</w:t>
            </w:r>
            <w:r w:rsidRPr="00332F7B">
              <w:rPr>
                <w:rFonts w:cs="Arial"/>
              </w:rPr>
              <w:t xml:space="preserve"> she was given a QSI to step </w:t>
            </w:r>
            <w:r w:rsidR="003C1A52">
              <w:rPr>
                <w:rFonts w:cs="Arial"/>
              </w:rPr>
              <w:t>6</w:t>
            </w:r>
            <w:r w:rsidRPr="00332F7B">
              <w:rPr>
                <w:rFonts w:cs="Arial"/>
              </w:rPr>
              <w:t xml:space="preserve">. </w:t>
            </w:r>
          </w:p>
          <w:p w14:paraId="274B693C" w14:textId="35CA4ACF" w:rsidR="009D1DC5" w:rsidRPr="007E413B" w:rsidRDefault="007E413B" w:rsidP="007E413B">
            <w:pPr>
              <w:pStyle w:val="ListParagraph"/>
              <w:numPr>
                <w:ilvl w:val="0"/>
                <w:numId w:val="98"/>
              </w:numPr>
              <w:spacing w:before="0"/>
              <w:contextualSpacing w:val="0"/>
              <w:rPr>
                <w:rFonts w:cs="Arial"/>
              </w:rPr>
            </w:pPr>
            <w:r w:rsidRPr="00D77EEF">
              <w:t>The QSI does not affect her waiting period and her next QSI to step 7 will be due March 4, 2018.</w:t>
            </w:r>
          </w:p>
        </w:tc>
      </w:tr>
    </w:tbl>
    <w:p w14:paraId="3FA16C1C" w14:textId="77777777" w:rsidR="004B6EF4" w:rsidRDefault="004B6EF4" w:rsidP="00586C87">
      <w:pPr>
        <w:pStyle w:val="Heading3"/>
        <w:spacing w:after="0"/>
      </w:pPr>
      <w:bookmarkStart w:id="98" w:name="_Toc131397279"/>
      <w:r w:rsidRPr="00E75C2B">
        <w:t xml:space="preserve">Ex. </w:t>
      </w:r>
      <w:r w:rsidR="00293342">
        <w:t>4</w:t>
      </w:r>
      <w:r w:rsidR="008B2C38">
        <w:t>4</w:t>
      </w:r>
      <w:r w:rsidR="00332F7B">
        <w:t>: QSI at While Moving to Step 4 or Step 7</w:t>
      </w:r>
      <w:bookmarkEnd w:id="97"/>
      <w:bookmarkEnd w:id="98"/>
    </w:p>
    <w:p w14:paraId="3FA16C1D" w14:textId="77777777" w:rsidR="001E12E6" w:rsidRPr="001E12E6" w:rsidRDefault="001E12E6" w:rsidP="001E12E6">
      <w:pPr>
        <w:spacing w:before="0"/>
        <w:rPr>
          <w:i/>
        </w:rPr>
      </w:pPr>
      <w:r w:rsidRPr="001E12E6">
        <w:rPr>
          <w:i/>
        </w:rPr>
        <w:t>Quality Step Increase</w:t>
      </w:r>
    </w:p>
    <w:p w14:paraId="3FA16C1E" w14:textId="77777777" w:rsidR="004B6EF4" w:rsidRPr="00332F7B" w:rsidRDefault="004B6EF4" w:rsidP="00332F7B">
      <w:pPr>
        <w:spacing w:before="0"/>
        <w:rPr>
          <w:rFonts w:cs="Arial"/>
          <w:i/>
        </w:rPr>
      </w:pPr>
      <w:r w:rsidRPr="00332F7B">
        <w:rPr>
          <w:rFonts w:cs="Arial"/>
          <w:i/>
        </w:rPr>
        <w:t xml:space="preserve">A QSI does not affect the timing of an employee’s next regular WGI unless the QSI places the employee in step 4 or step 7. A QSI should be effective as soon as practical after it is approved; however, for employees scheduled to move to steps 4 or 7 </w:t>
      </w:r>
      <w:proofErr w:type="gramStart"/>
      <w:r w:rsidRPr="00332F7B">
        <w:rPr>
          <w:rFonts w:cs="Arial"/>
          <w:i/>
        </w:rPr>
        <w:t>in the near future</w:t>
      </w:r>
      <w:proofErr w:type="gramEnd"/>
      <w:r w:rsidRPr="00332F7B">
        <w:rPr>
          <w:rFonts w:cs="Arial"/>
          <w:i/>
        </w:rPr>
        <w:t>, a QSI would push them into a longer waiting period, and in most cases, it would be advantageous to the employee for the supervisor to delay the QSI for a few weeks and let the WGI take effect first.</w:t>
      </w:r>
    </w:p>
    <w:tbl>
      <w:tblPr>
        <w:tblStyle w:val="TableGrid"/>
        <w:tblW w:w="9355" w:type="dxa"/>
        <w:tblLook w:val="04A0" w:firstRow="1" w:lastRow="0" w:firstColumn="1" w:lastColumn="0" w:noHBand="0" w:noVBand="1"/>
        <w:tblCaption w:val="WGI Table"/>
        <w:tblDescription w:val="WGI Table"/>
      </w:tblPr>
      <w:tblGrid>
        <w:gridCol w:w="1165"/>
        <w:gridCol w:w="8190"/>
      </w:tblGrid>
      <w:tr w:rsidR="00332F7B" w:rsidRPr="00332F7B" w14:paraId="3FA16C21" w14:textId="77777777" w:rsidTr="009B5E23">
        <w:trPr>
          <w:tblHeader/>
        </w:trPr>
        <w:tc>
          <w:tcPr>
            <w:tcW w:w="1165" w:type="dxa"/>
            <w:shd w:val="clear" w:color="auto" w:fill="D9D9D9" w:themeFill="background1" w:themeFillShade="D9"/>
          </w:tcPr>
          <w:p w14:paraId="3FA16C1F" w14:textId="77777777" w:rsidR="00332F7B" w:rsidRPr="003C1A52" w:rsidRDefault="00332F7B" w:rsidP="00332F7B">
            <w:pPr>
              <w:pStyle w:val="normal1"/>
              <w:spacing w:before="0"/>
              <w:jc w:val="center"/>
              <w:rPr>
                <w:rFonts w:cs="Arial"/>
                <w:b/>
                <w:i/>
                <w:sz w:val="22"/>
                <w:szCs w:val="22"/>
              </w:rPr>
            </w:pPr>
            <w:r w:rsidRPr="003C1A52">
              <w:rPr>
                <w:rFonts w:cs="Arial"/>
                <w:b/>
                <w:i/>
                <w:sz w:val="22"/>
                <w:szCs w:val="22"/>
              </w:rPr>
              <w:t>Date</w:t>
            </w:r>
          </w:p>
        </w:tc>
        <w:tc>
          <w:tcPr>
            <w:tcW w:w="8190" w:type="dxa"/>
            <w:shd w:val="clear" w:color="auto" w:fill="D9D9D9" w:themeFill="background1" w:themeFillShade="D9"/>
          </w:tcPr>
          <w:p w14:paraId="3FA16C20" w14:textId="77777777" w:rsidR="00332F7B" w:rsidRPr="003C1A52" w:rsidRDefault="00332F7B" w:rsidP="00332F7B">
            <w:pPr>
              <w:pStyle w:val="normal1"/>
              <w:spacing w:before="0"/>
              <w:jc w:val="center"/>
              <w:rPr>
                <w:rFonts w:cs="Arial"/>
                <w:b/>
                <w:i/>
                <w:sz w:val="22"/>
                <w:szCs w:val="22"/>
              </w:rPr>
            </w:pPr>
            <w:r w:rsidRPr="003C1A52">
              <w:rPr>
                <w:rFonts w:cs="Arial"/>
                <w:b/>
                <w:i/>
                <w:sz w:val="22"/>
                <w:szCs w:val="22"/>
              </w:rPr>
              <w:t>Action</w:t>
            </w:r>
          </w:p>
        </w:tc>
      </w:tr>
      <w:tr w:rsidR="00332F7B" w:rsidRPr="00332F7B" w14:paraId="3FA16C26" w14:textId="77777777" w:rsidTr="009B5E23">
        <w:tc>
          <w:tcPr>
            <w:tcW w:w="1165" w:type="dxa"/>
          </w:tcPr>
          <w:p w14:paraId="3FA16C22" w14:textId="77777777" w:rsidR="00332F7B" w:rsidRPr="003C1A52" w:rsidRDefault="00332F7B" w:rsidP="00332F7B">
            <w:pPr>
              <w:pStyle w:val="normal1"/>
              <w:spacing w:before="0"/>
              <w:rPr>
                <w:rFonts w:cs="Arial"/>
                <w:sz w:val="22"/>
                <w:szCs w:val="22"/>
              </w:rPr>
            </w:pPr>
            <w:r w:rsidRPr="003C1A52">
              <w:rPr>
                <w:rFonts w:cs="Arial"/>
                <w:sz w:val="22"/>
                <w:szCs w:val="22"/>
              </w:rPr>
              <w:t>04/05/15</w:t>
            </w:r>
          </w:p>
        </w:tc>
        <w:tc>
          <w:tcPr>
            <w:tcW w:w="8190" w:type="dxa"/>
          </w:tcPr>
          <w:p w14:paraId="3FA16C23" w14:textId="77777777" w:rsidR="00332F7B" w:rsidRPr="003C1A52" w:rsidRDefault="00332F7B" w:rsidP="008C3E98">
            <w:pPr>
              <w:pStyle w:val="ListParagraph"/>
              <w:numPr>
                <w:ilvl w:val="0"/>
                <w:numId w:val="97"/>
              </w:numPr>
              <w:spacing w:before="0"/>
              <w:contextualSpacing w:val="0"/>
              <w:rPr>
                <w:rFonts w:cs="Arial"/>
                <w:szCs w:val="22"/>
              </w:rPr>
            </w:pPr>
            <w:r w:rsidRPr="003C1A52">
              <w:rPr>
                <w:rFonts w:cs="Arial"/>
                <w:szCs w:val="22"/>
              </w:rPr>
              <w:t>Lucinda is a GS-13 step 2.</w:t>
            </w:r>
          </w:p>
          <w:p w14:paraId="3FA16C24" w14:textId="77777777" w:rsidR="00332F7B" w:rsidRPr="003C1A52" w:rsidRDefault="00332F7B" w:rsidP="008C3E98">
            <w:pPr>
              <w:pStyle w:val="ListParagraph"/>
              <w:numPr>
                <w:ilvl w:val="0"/>
                <w:numId w:val="97"/>
              </w:numPr>
              <w:spacing w:before="0"/>
              <w:contextualSpacing w:val="0"/>
              <w:rPr>
                <w:rFonts w:cs="Arial"/>
                <w:szCs w:val="22"/>
              </w:rPr>
            </w:pPr>
            <w:r w:rsidRPr="003C1A52">
              <w:rPr>
                <w:rFonts w:cs="Arial"/>
                <w:szCs w:val="22"/>
              </w:rPr>
              <w:t xml:space="preserve">On 04/05/15 she receives a WGI to step 3. </w:t>
            </w:r>
          </w:p>
          <w:p w14:paraId="3FA16C25" w14:textId="77777777" w:rsidR="00332F7B" w:rsidRPr="003C1A52" w:rsidRDefault="00332F7B" w:rsidP="008C3E98">
            <w:pPr>
              <w:pStyle w:val="ListParagraph"/>
              <w:numPr>
                <w:ilvl w:val="0"/>
                <w:numId w:val="97"/>
              </w:numPr>
              <w:spacing w:before="0"/>
              <w:contextualSpacing w:val="0"/>
              <w:rPr>
                <w:rFonts w:cs="Arial"/>
                <w:szCs w:val="22"/>
              </w:rPr>
            </w:pPr>
            <w:r w:rsidRPr="003C1A52">
              <w:rPr>
                <w:rFonts w:cs="Arial"/>
                <w:szCs w:val="22"/>
              </w:rPr>
              <w:t xml:space="preserve">At step 3 she is serving a 52-week waiting period and her WGI to step 4 will be due 04/03/16. </w:t>
            </w:r>
          </w:p>
        </w:tc>
      </w:tr>
      <w:tr w:rsidR="00332F7B" w:rsidRPr="00332F7B" w14:paraId="3FA16C2B" w14:textId="77777777" w:rsidTr="009B5E23">
        <w:tc>
          <w:tcPr>
            <w:tcW w:w="1165" w:type="dxa"/>
          </w:tcPr>
          <w:p w14:paraId="3FA16C27" w14:textId="77777777" w:rsidR="00332F7B" w:rsidRPr="003C1A52" w:rsidRDefault="00332F7B" w:rsidP="00332F7B">
            <w:pPr>
              <w:pStyle w:val="normal1"/>
              <w:spacing w:before="0"/>
              <w:rPr>
                <w:rFonts w:cs="Arial"/>
                <w:sz w:val="22"/>
                <w:szCs w:val="22"/>
              </w:rPr>
            </w:pPr>
            <w:r w:rsidRPr="003C1A52">
              <w:rPr>
                <w:rFonts w:cs="Arial"/>
                <w:sz w:val="22"/>
                <w:szCs w:val="22"/>
              </w:rPr>
              <w:t>02/07/16</w:t>
            </w:r>
          </w:p>
        </w:tc>
        <w:tc>
          <w:tcPr>
            <w:tcW w:w="8190" w:type="dxa"/>
          </w:tcPr>
          <w:p w14:paraId="3FA16C28" w14:textId="77777777" w:rsidR="00332F7B" w:rsidRPr="003C1A52" w:rsidRDefault="00332F7B" w:rsidP="008C3E98">
            <w:pPr>
              <w:pStyle w:val="ListParagraph"/>
              <w:numPr>
                <w:ilvl w:val="0"/>
                <w:numId w:val="98"/>
              </w:numPr>
              <w:spacing w:before="0"/>
              <w:contextualSpacing w:val="0"/>
              <w:rPr>
                <w:rFonts w:cs="Arial"/>
                <w:szCs w:val="22"/>
              </w:rPr>
            </w:pPr>
            <w:r w:rsidRPr="003C1A52">
              <w:rPr>
                <w:rFonts w:cs="Arial"/>
                <w:szCs w:val="22"/>
              </w:rPr>
              <w:t xml:space="preserve">On 02/07/16 she was given a QSI to step 4. </w:t>
            </w:r>
          </w:p>
          <w:p w14:paraId="3FA16C29" w14:textId="77777777" w:rsidR="00332F7B" w:rsidRPr="003C1A52" w:rsidRDefault="00332F7B" w:rsidP="008C3E98">
            <w:pPr>
              <w:pStyle w:val="ListParagraph"/>
              <w:numPr>
                <w:ilvl w:val="0"/>
                <w:numId w:val="98"/>
              </w:numPr>
              <w:spacing w:before="0"/>
              <w:contextualSpacing w:val="0"/>
              <w:rPr>
                <w:rFonts w:cs="Arial"/>
                <w:szCs w:val="22"/>
              </w:rPr>
            </w:pPr>
            <w:r w:rsidRPr="003C1A52">
              <w:rPr>
                <w:rFonts w:cs="Arial"/>
                <w:szCs w:val="22"/>
              </w:rPr>
              <w:t xml:space="preserve">Although the QSI does not affect her waiting period for her next WGI, the QSI to step 4 has now placed her into a 104-week waiting period so her next WGI to step 5 will be due on 04/02/17. </w:t>
            </w:r>
          </w:p>
          <w:p w14:paraId="3FA16C2A" w14:textId="77777777" w:rsidR="00332F7B" w:rsidRPr="003C1A52" w:rsidRDefault="00332F7B" w:rsidP="008C3E98">
            <w:pPr>
              <w:pStyle w:val="ListParagraph"/>
              <w:numPr>
                <w:ilvl w:val="0"/>
                <w:numId w:val="98"/>
              </w:numPr>
              <w:spacing w:before="0"/>
              <w:contextualSpacing w:val="0"/>
              <w:rPr>
                <w:rFonts w:cs="Arial"/>
                <w:szCs w:val="22"/>
              </w:rPr>
            </w:pPr>
            <w:r w:rsidRPr="003C1A52">
              <w:rPr>
                <w:rFonts w:cs="Arial"/>
                <w:szCs w:val="22"/>
              </w:rPr>
              <w:t>However, if the WGI to step 4 is allowed to take place first and then the QSI processed, Lucinda would receive her WGI to step 4 on 04/03/16 and then she can be given a QSI to step 5 the pay period after that instead of waiting another year before she was eligible for step 5.</w:t>
            </w:r>
          </w:p>
        </w:tc>
      </w:tr>
    </w:tbl>
    <w:p w14:paraId="3FA16C2C" w14:textId="77777777" w:rsidR="008264D4" w:rsidRPr="004B6EF4" w:rsidRDefault="008264D4" w:rsidP="007E413B">
      <w:pPr>
        <w:pStyle w:val="Heading2"/>
        <w:rPr>
          <w:rStyle w:val="Heading3Char"/>
          <w:b/>
          <w:bCs/>
        </w:rPr>
      </w:pPr>
      <w:bookmarkStart w:id="99" w:name="_Toc485021445"/>
      <w:bookmarkStart w:id="100" w:name="_Toc131397280"/>
      <w:r w:rsidRPr="004B6EF4">
        <w:rPr>
          <w:rStyle w:val="Heading3Char"/>
          <w:b/>
          <w:bCs/>
        </w:rPr>
        <w:t>WGI D</w:t>
      </w:r>
      <w:r w:rsidR="004B6EF4">
        <w:rPr>
          <w:rStyle w:val="Heading3Char"/>
          <w:b/>
          <w:bCs/>
        </w:rPr>
        <w:t>ENIALS</w:t>
      </w:r>
      <w:bookmarkEnd w:id="99"/>
      <w:bookmarkEnd w:id="100"/>
    </w:p>
    <w:p w14:paraId="3FA16C2D" w14:textId="77777777" w:rsidR="008264D4" w:rsidRPr="004B6EF4" w:rsidRDefault="008264D4" w:rsidP="004B6EF4">
      <w:pPr>
        <w:rPr>
          <w:i/>
        </w:rPr>
      </w:pPr>
      <w:r w:rsidRPr="00D77EEF">
        <w:t>Essentially</w:t>
      </w:r>
      <w:r w:rsidR="004B6EF4">
        <w:t>, WGI denial</w:t>
      </w:r>
      <w:r w:rsidRPr="00D77EEF">
        <w:t xml:space="preserve"> procedures provide for a notice to the employee, an opportunity for the employee to request reconsideration at a higher level, and a right to appeal to the MSPB or file a grievance under a collective bargaining agreement. The basis for the denial will be a less than acceptable performance rating. </w:t>
      </w:r>
      <w:r w:rsidRPr="004B6EF4">
        <w:rPr>
          <w:i/>
        </w:rPr>
        <w:t>Employee relations or labor relations must be consulted if a denial case arises.</w:t>
      </w:r>
      <w:r w:rsidR="004B6EF4" w:rsidRPr="004B6EF4">
        <w:rPr>
          <w:i/>
        </w:rPr>
        <w:t xml:space="preserve"> </w:t>
      </w:r>
    </w:p>
    <w:p w14:paraId="3FA16C2E" w14:textId="77777777" w:rsidR="008264D4" w:rsidRPr="00D77EEF" w:rsidRDefault="008264D4" w:rsidP="004B6EF4">
      <w:r w:rsidRPr="00D77EEF">
        <w:t xml:space="preserve">After a WGI is denied, the WGI </w:t>
      </w:r>
      <w:r w:rsidR="004B6EF4">
        <w:t>can be granted at any time the a</w:t>
      </w:r>
      <w:r w:rsidRPr="00D77EEF">
        <w:t xml:space="preserve">gency determines the employee's performance has improved to an acceptable level and a rating of record has been issued. </w:t>
      </w:r>
      <w:r w:rsidRPr="004B6EF4">
        <w:rPr>
          <w:i/>
        </w:rPr>
        <w:t xml:space="preserve">The WGI may not </w:t>
      </w:r>
      <w:r w:rsidRPr="004B6EF4">
        <w:rPr>
          <w:i/>
        </w:rPr>
        <w:lastRenderedPageBreak/>
        <w:t>be made retroactive</w:t>
      </w:r>
      <w:r w:rsidRPr="00D77EEF">
        <w:t xml:space="preserve">. The </w:t>
      </w:r>
      <w:r w:rsidR="004B6EF4">
        <w:t>a</w:t>
      </w:r>
      <w:r w:rsidRPr="00D77EEF">
        <w:t>gency must reevaluate the employee's performance at least every 52 weeks for as long as the WGI is denied.</w:t>
      </w:r>
    </w:p>
    <w:p w14:paraId="3FA16C30" w14:textId="77777777" w:rsidR="00AE30F7" w:rsidRDefault="00AE30F7" w:rsidP="003A42FB">
      <w:pPr>
        <w:pStyle w:val="Heading3"/>
        <w:spacing w:after="0"/>
      </w:pPr>
      <w:bookmarkStart w:id="101" w:name="_Toc485021485"/>
      <w:bookmarkStart w:id="102" w:name="_Toc131397281"/>
      <w:r>
        <w:t xml:space="preserve">Ex. </w:t>
      </w:r>
      <w:r w:rsidR="003B28FD">
        <w:t>4</w:t>
      </w:r>
      <w:r w:rsidR="008B2C38">
        <w:t>5</w:t>
      </w:r>
      <w:r w:rsidRPr="00D77EEF">
        <w:t>: Non-GS to GS</w:t>
      </w:r>
      <w:bookmarkEnd w:id="101"/>
      <w:bookmarkEnd w:id="102"/>
    </w:p>
    <w:p w14:paraId="3FA16C31" w14:textId="77777777" w:rsidR="00AE30F7" w:rsidRPr="00AE30F7" w:rsidRDefault="00AE30F7" w:rsidP="00AE30F7">
      <w:pPr>
        <w:spacing w:before="0"/>
        <w:rPr>
          <w:i/>
        </w:rPr>
      </w:pPr>
      <w:r w:rsidRPr="00AE30F7">
        <w:rPr>
          <w:i/>
        </w:rPr>
        <w:t>Equivalent Increase</w:t>
      </w:r>
    </w:p>
    <w:p w14:paraId="3FA16C32" w14:textId="77777777" w:rsidR="00AE30F7" w:rsidRPr="004453F5" w:rsidRDefault="00AE30F7" w:rsidP="00AE30F7">
      <w:pPr>
        <w:spacing w:before="0"/>
      </w:pPr>
      <w:r w:rsidRPr="004453F5">
        <w:t xml:space="preserve">Frank is a postal employee, ES-9 earning $55,415 and is selected for a GS-09 non-special rate position on </w:t>
      </w:r>
      <w:r w:rsidR="004453F5">
        <w:t>05/0</w:t>
      </w:r>
      <w:r w:rsidR="00721D1A">
        <w:t>5</w:t>
      </w:r>
      <w:r w:rsidR="004453F5">
        <w:t>/</w:t>
      </w:r>
      <w:r w:rsidRPr="004453F5">
        <w:t>1</w:t>
      </w:r>
      <w:r w:rsidR="00721D1A">
        <w:t>8</w:t>
      </w:r>
      <w:r w:rsidRPr="004453F5">
        <w:t xml:space="preserve">. Both positions are in Boise, ID (RUS). </w:t>
      </w:r>
      <w:r w:rsidR="004453F5">
        <w:t>His last equivalent increase was on 0</w:t>
      </w:r>
      <w:r w:rsidR="00721D1A">
        <w:t>1</w:t>
      </w:r>
      <w:r w:rsidR="004453F5">
        <w:t>/</w:t>
      </w:r>
      <w:r w:rsidR="00721D1A">
        <w:t>31</w:t>
      </w:r>
      <w:r w:rsidR="004453F5">
        <w:t>/1</w:t>
      </w:r>
      <w:r w:rsidR="00721D1A">
        <w:t>6</w:t>
      </w:r>
      <w:r w:rsidR="004453F5">
        <w:t>.</w:t>
      </w:r>
    </w:p>
    <w:tbl>
      <w:tblPr>
        <w:tblStyle w:val="TableGrid"/>
        <w:tblW w:w="10525" w:type="dxa"/>
        <w:tblLook w:val="04A0" w:firstRow="1" w:lastRow="0" w:firstColumn="1" w:lastColumn="0" w:noHBand="0" w:noVBand="1"/>
        <w:tblCaption w:val="Pay Table"/>
        <w:tblDescription w:val="Pay Table"/>
      </w:tblPr>
      <w:tblGrid>
        <w:gridCol w:w="702"/>
        <w:gridCol w:w="824"/>
        <w:gridCol w:w="885"/>
        <w:gridCol w:w="885"/>
        <w:gridCol w:w="885"/>
        <w:gridCol w:w="885"/>
        <w:gridCol w:w="885"/>
        <w:gridCol w:w="885"/>
        <w:gridCol w:w="885"/>
        <w:gridCol w:w="885"/>
        <w:gridCol w:w="885"/>
        <w:gridCol w:w="1034"/>
      </w:tblGrid>
      <w:tr w:rsidR="00AE30F7" w:rsidRPr="004453F5" w14:paraId="3FA16C3F" w14:textId="77777777" w:rsidTr="00AE30F7">
        <w:trPr>
          <w:tblHeader/>
        </w:trPr>
        <w:tc>
          <w:tcPr>
            <w:tcW w:w="703" w:type="dxa"/>
            <w:shd w:val="clear" w:color="auto" w:fill="D9D9D9" w:themeFill="background1" w:themeFillShade="D9"/>
          </w:tcPr>
          <w:p w14:paraId="3FA16C33" w14:textId="77777777" w:rsidR="00AE30F7" w:rsidRPr="004453F5" w:rsidRDefault="00721D1A" w:rsidP="00AE30F7">
            <w:pPr>
              <w:spacing w:before="0" w:after="0"/>
              <w:jc w:val="center"/>
              <w:rPr>
                <w:rFonts w:ascii="Calibri" w:hAnsi="Calibri" w:cs="Calibri"/>
                <w:b/>
                <w:bCs/>
                <w:szCs w:val="24"/>
              </w:rPr>
            </w:pPr>
            <w:r>
              <w:rPr>
                <w:rFonts w:ascii="Calibri" w:hAnsi="Calibri" w:cs="Calibri"/>
                <w:b/>
                <w:bCs/>
                <w:szCs w:val="24"/>
              </w:rPr>
              <w:t>2018</w:t>
            </w:r>
          </w:p>
        </w:tc>
        <w:tc>
          <w:tcPr>
            <w:tcW w:w="0" w:type="auto"/>
            <w:shd w:val="clear" w:color="auto" w:fill="D9D9D9" w:themeFill="background1" w:themeFillShade="D9"/>
            <w:hideMark/>
          </w:tcPr>
          <w:p w14:paraId="3FA16C34" w14:textId="77777777" w:rsidR="00AE30F7" w:rsidRPr="004453F5" w:rsidRDefault="00AE30F7" w:rsidP="00AE30F7">
            <w:pPr>
              <w:spacing w:before="0" w:after="0"/>
              <w:jc w:val="center"/>
              <w:rPr>
                <w:rFonts w:ascii="Calibri" w:hAnsi="Calibri" w:cs="Calibri"/>
                <w:b/>
                <w:bCs/>
                <w:szCs w:val="24"/>
              </w:rPr>
            </w:pPr>
            <w:r w:rsidRPr="004453F5">
              <w:rPr>
                <w:rFonts w:ascii="Calibri" w:hAnsi="Calibri" w:cs="Calibri"/>
                <w:b/>
                <w:bCs/>
                <w:szCs w:val="24"/>
              </w:rPr>
              <w:t>Grade</w:t>
            </w:r>
          </w:p>
        </w:tc>
        <w:tc>
          <w:tcPr>
            <w:tcW w:w="0" w:type="auto"/>
            <w:shd w:val="clear" w:color="auto" w:fill="D9D9D9" w:themeFill="background1" w:themeFillShade="D9"/>
            <w:hideMark/>
          </w:tcPr>
          <w:p w14:paraId="3FA16C35" w14:textId="77777777" w:rsidR="00AE30F7" w:rsidRPr="004453F5" w:rsidRDefault="00AE30F7" w:rsidP="00AE30F7">
            <w:pPr>
              <w:spacing w:before="0" w:after="0"/>
              <w:jc w:val="center"/>
              <w:rPr>
                <w:rFonts w:ascii="Calibri" w:hAnsi="Calibri" w:cs="Calibri"/>
                <w:b/>
                <w:bCs/>
                <w:szCs w:val="24"/>
              </w:rPr>
            </w:pPr>
            <w:r w:rsidRPr="004453F5">
              <w:rPr>
                <w:rFonts w:ascii="Calibri" w:hAnsi="Calibri" w:cs="Calibri"/>
                <w:b/>
                <w:bCs/>
                <w:szCs w:val="24"/>
              </w:rPr>
              <w:t>STEP 1</w:t>
            </w:r>
          </w:p>
        </w:tc>
        <w:tc>
          <w:tcPr>
            <w:tcW w:w="0" w:type="auto"/>
            <w:shd w:val="clear" w:color="auto" w:fill="D9D9D9" w:themeFill="background1" w:themeFillShade="D9"/>
            <w:hideMark/>
          </w:tcPr>
          <w:p w14:paraId="3FA16C36" w14:textId="77777777" w:rsidR="00AE30F7" w:rsidRPr="004453F5" w:rsidRDefault="00AE30F7" w:rsidP="00AE30F7">
            <w:pPr>
              <w:spacing w:before="0" w:after="0"/>
              <w:jc w:val="center"/>
              <w:rPr>
                <w:rFonts w:ascii="Calibri" w:hAnsi="Calibri" w:cs="Calibri"/>
                <w:b/>
                <w:bCs/>
                <w:szCs w:val="24"/>
              </w:rPr>
            </w:pPr>
            <w:r w:rsidRPr="004453F5">
              <w:rPr>
                <w:rFonts w:ascii="Calibri" w:hAnsi="Calibri" w:cs="Calibri"/>
                <w:b/>
                <w:bCs/>
                <w:szCs w:val="24"/>
              </w:rPr>
              <w:t>STEP 2</w:t>
            </w:r>
          </w:p>
        </w:tc>
        <w:tc>
          <w:tcPr>
            <w:tcW w:w="0" w:type="auto"/>
            <w:shd w:val="clear" w:color="auto" w:fill="D9D9D9" w:themeFill="background1" w:themeFillShade="D9"/>
            <w:hideMark/>
          </w:tcPr>
          <w:p w14:paraId="3FA16C37" w14:textId="77777777" w:rsidR="00AE30F7" w:rsidRPr="004453F5" w:rsidRDefault="00AE30F7" w:rsidP="00AE30F7">
            <w:pPr>
              <w:spacing w:before="0" w:after="0"/>
              <w:jc w:val="center"/>
              <w:rPr>
                <w:rFonts w:ascii="Calibri" w:hAnsi="Calibri" w:cs="Calibri"/>
                <w:b/>
                <w:bCs/>
                <w:szCs w:val="24"/>
              </w:rPr>
            </w:pPr>
            <w:r w:rsidRPr="004453F5">
              <w:rPr>
                <w:rFonts w:ascii="Calibri" w:hAnsi="Calibri" w:cs="Calibri"/>
                <w:b/>
                <w:bCs/>
                <w:szCs w:val="24"/>
              </w:rPr>
              <w:t>STEP 3</w:t>
            </w:r>
          </w:p>
        </w:tc>
        <w:tc>
          <w:tcPr>
            <w:tcW w:w="0" w:type="auto"/>
            <w:shd w:val="clear" w:color="auto" w:fill="D9D9D9" w:themeFill="background1" w:themeFillShade="D9"/>
            <w:hideMark/>
          </w:tcPr>
          <w:p w14:paraId="3FA16C38" w14:textId="77777777" w:rsidR="00AE30F7" w:rsidRPr="004453F5" w:rsidRDefault="00AE30F7" w:rsidP="00AE30F7">
            <w:pPr>
              <w:spacing w:before="0" w:after="0"/>
              <w:jc w:val="center"/>
              <w:rPr>
                <w:rFonts w:ascii="Calibri" w:hAnsi="Calibri" w:cs="Calibri"/>
                <w:b/>
                <w:bCs/>
                <w:szCs w:val="24"/>
              </w:rPr>
            </w:pPr>
            <w:r w:rsidRPr="004453F5">
              <w:rPr>
                <w:rFonts w:ascii="Calibri" w:hAnsi="Calibri" w:cs="Calibri"/>
                <w:b/>
                <w:bCs/>
                <w:szCs w:val="24"/>
              </w:rPr>
              <w:t>STEP 4</w:t>
            </w:r>
          </w:p>
        </w:tc>
        <w:tc>
          <w:tcPr>
            <w:tcW w:w="0" w:type="auto"/>
            <w:shd w:val="clear" w:color="auto" w:fill="D9D9D9" w:themeFill="background1" w:themeFillShade="D9"/>
            <w:hideMark/>
          </w:tcPr>
          <w:p w14:paraId="3FA16C39" w14:textId="77777777" w:rsidR="00AE30F7" w:rsidRPr="004453F5" w:rsidRDefault="00AE30F7" w:rsidP="00AE30F7">
            <w:pPr>
              <w:spacing w:before="0" w:after="0"/>
              <w:jc w:val="center"/>
              <w:rPr>
                <w:rFonts w:ascii="Calibri" w:hAnsi="Calibri" w:cs="Calibri"/>
                <w:b/>
                <w:bCs/>
                <w:szCs w:val="24"/>
              </w:rPr>
            </w:pPr>
            <w:r w:rsidRPr="004453F5">
              <w:rPr>
                <w:rFonts w:ascii="Calibri" w:hAnsi="Calibri" w:cs="Calibri"/>
                <w:b/>
                <w:bCs/>
                <w:szCs w:val="24"/>
              </w:rPr>
              <w:t>STEP 5</w:t>
            </w:r>
          </w:p>
        </w:tc>
        <w:tc>
          <w:tcPr>
            <w:tcW w:w="0" w:type="auto"/>
            <w:shd w:val="clear" w:color="auto" w:fill="D9D9D9" w:themeFill="background1" w:themeFillShade="D9"/>
            <w:hideMark/>
          </w:tcPr>
          <w:p w14:paraId="3FA16C3A" w14:textId="77777777" w:rsidR="00AE30F7" w:rsidRPr="004453F5" w:rsidRDefault="00AE30F7" w:rsidP="00AE30F7">
            <w:pPr>
              <w:spacing w:before="0" w:after="0"/>
              <w:jc w:val="center"/>
              <w:rPr>
                <w:rFonts w:ascii="Calibri" w:hAnsi="Calibri" w:cs="Calibri"/>
                <w:b/>
                <w:bCs/>
                <w:szCs w:val="24"/>
              </w:rPr>
            </w:pPr>
            <w:r w:rsidRPr="004453F5">
              <w:rPr>
                <w:rFonts w:ascii="Calibri" w:hAnsi="Calibri" w:cs="Calibri"/>
                <w:b/>
                <w:bCs/>
                <w:szCs w:val="24"/>
              </w:rPr>
              <w:t>STEP 6</w:t>
            </w:r>
          </w:p>
        </w:tc>
        <w:tc>
          <w:tcPr>
            <w:tcW w:w="0" w:type="auto"/>
            <w:shd w:val="clear" w:color="auto" w:fill="D9D9D9" w:themeFill="background1" w:themeFillShade="D9"/>
            <w:hideMark/>
          </w:tcPr>
          <w:p w14:paraId="3FA16C3B" w14:textId="77777777" w:rsidR="00AE30F7" w:rsidRPr="004453F5" w:rsidRDefault="00AE30F7" w:rsidP="00AE30F7">
            <w:pPr>
              <w:spacing w:before="0" w:after="0"/>
              <w:jc w:val="center"/>
              <w:rPr>
                <w:rFonts w:ascii="Calibri" w:hAnsi="Calibri" w:cs="Calibri"/>
                <w:b/>
                <w:bCs/>
                <w:szCs w:val="24"/>
              </w:rPr>
            </w:pPr>
            <w:r w:rsidRPr="004453F5">
              <w:rPr>
                <w:rFonts w:ascii="Calibri" w:hAnsi="Calibri" w:cs="Calibri"/>
                <w:b/>
                <w:bCs/>
                <w:szCs w:val="24"/>
              </w:rPr>
              <w:t>STEP 7</w:t>
            </w:r>
          </w:p>
        </w:tc>
        <w:tc>
          <w:tcPr>
            <w:tcW w:w="0" w:type="auto"/>
            <w:shd w:val="clear" w:color="auto" w:fill="D9D9D9" w:themeFill="background1" w:themeFillShade="D9"/>
            <w:hideMark/>
          </w:tcPr>
          <w:p w14:paraId="3FA16C3C" w14:textId="77777777" w:rsidR="00AE30F7" w:rsidRPr="004453F5" w:rsidRDefault="00AE30F7" w:rsidP="00AE30F7">
            <w:pPr>
              <w:spacing w:before="0" w:after="0"/>
              <w:jc w:val="center"/>
              <w:rPr>
                <w:rFonts w:ascii="Calibri" w:hAnsi="Calibri" w:cs="Calibri"/>
                <w:b/>
                <w:bCs/>
                <w:szCs w:val="24"/>
              </w:rPr>
            </w:pPr>
            <w:r w:rsidRPr="004453F5">
              <w:rPr>
                <w:rFonts w:ascii="Calibri" w:hAnsi="Calibri" w:cs="Calibri"/>
                <w:b/>
                <w:bCs/>
                <w:szCs w:val="24"/>
              </w:rPr>
              <w:t>STEP 8</w:t>
            </w:r>
          </w:p>
        </w:tc>
        <w:tc>
          <w:tcPr>
            <w:tcW w:w="0" w:type="auto"/>
            <w:shd w:val="clear" w:color="auto" w:fill="D9D9D9" w:themeFill="background1" w:themeFillShade="D9"/>
            <w:hideMark/>
          </w:tcPr>
          <w:p w14:paraId="3FA16C3D" w14:textId="77777777" w:rsidR="00AE30F7" w:rsidRPr="004453F5" w:rsidRDefault="00AE30F7" w:rsidP="00AE30F7">
            <w:pPr>
              <w:spacing w:before="0" w:after="0"/>
              <w:jc w:val="center"/>
              <w:rPr>
                <w:rFonts w:ascii="Calibri" w:hAnsi="Calibri" w:cs="Calibri"/>
                <w:b/>
                <w:bCs/>
                <w:szCs w:val="24"/>
              </w:rPr>
            </w:pPr>
            <w:r w:rsidRPr="004453F5">
              <w:rPr>
                <w:rFonts w:ascii="Calibri" w:hAnsi="Calibri" w:cs="Calibri"/>
                <w:b/>
                <w:bCs/>
                <w:szCs w:val="24"/>
              </w:rPr>
              <w:t>STEP 9</w:t>
            </w:r>
          </w:p>
        </w:tc>
        <w:tc>
          <w:tcPr>
            <w:tcW w:w="1034" w:type="dxa"/>
            <w:shd w:val="clear" w:color="auto" w:fill="D9D9D9" w:themeFill="background1" w:themeFillShade="D9"/>
            <w:hideMark/>
          </w:tcPr>
          <w:p w14:paraId="3FA16C3E" w14:textId="77777777" w:rsidR="00AE30F7" w:rsidRPr="004453F5" w:rsidRDefault="00AE30F7" w:rsidP="00AE30F7">
            <w:pPr>
              <w:spacing w:before="0" w:after="0"/>
              <w:jc w:val="center"/>
              <w:rPr>
                <w:rFonts w:ascii="Calibri" w:hAnsi="Calibri" w:cs="Calibri"/>
                <w:b/>
                <w:bCs/>
                <w:szCs w:val="24"/>
              </w:rPr>
            </w:pPr>
            <w:r w:rsidRPr="004453F5">
              <w:rPr>
                <w:rFonts w:ascii="Calibri" w:hAnsi="Calibri" w:cs="Calibri"/>
                <w:b/>
                <w:bCs/>
                <w:szCs w:val="24"/>
              </w:rPr>
              <w:t>STEP 10</w:t>
            </w:r>
          </w:p>
        </w:tc>
      </w:tr>
      <w:tr w:rsidR="00AE30F7" w:rsidRPr="004453F5" w14:paraId="3FA16C4C" w14:textId="77777777" w:rsidTr="00BA0D2C">
        <w:tc>
          <w:tcPr>
            <w:tcW w:w="703" w:type="dxa"/>
          </w:tcPr>
          <w:p w14:paraId="3FA16C40" w14:textId="77777777" w:rsidR="00AE30F7" w:rsidRPr="004453F5" w:rsidRDefault="00AE30F7" w:rsidP="00AE30F7">
            <w:pPr>
              <w:spacing w:before="0" w:after="0"/>
              <w:jc w:val="center"/>
              <w:rPr>
                <w:rFonts w:ascii="Calibri" w:hAnsi="Calibri" w:cs="Calibri"/>
                <w:b/>
                <w:szCs w:val="24"/>
              </w:rPr>
            </w:pPr>
            <w:r w:rsidRPr="004453F5">
              <w:rPr>
                <w:rFonts w:ascii="Calibri" w:hAnsi="Calibri" w:cs="Calibri"/>
                <w:b/>
                <w:szCs w:val="24"/>
              </w:rPr>
              <w:t>RUS</w:t>
            </w:r>
          </w:p>
        </w:tc>
        <w:tc>
          <w:tcPr>
            <w:tcW w:w="0" w:type="auto"/>
          </w:tcPr>
          <w:p w14:paraId="3FA16C41" w14:textId="77777777" w:rsidR="00AE30F7" w:rsidRPr="004453F5" w:rsidRDefault="00AE30F7" w:rsidP="00AE30F7">
            <w:pPr>
              <w:spacing w:before="0" w:after="0"/>
              <w:jc w:val="center"/>
              <w:rPr>
                <w:rFonts w:ascii="Calibri" w:hAnsi="Calibri" w:cs="Calibri"/>
                <w:szCs w:val="24"/>
              </w:rPr>
            </w:pPr>
            <w:r w:rsidRPr="004453F5">
              <w:rPr>
                <w:rFonts w:ascii="Calibri" w:hAnsi="Calibri" w:cs="Calibri"/>
                <w:szCs w:val="24"/>
              </w:rPr>
              <w:t>09</w:t>
            </w:r>
          </w:p>
        </w:tc>
        <w:tc>
          <w:tcPr>
            <w:tcW w:w="0" w:type="auto"/>
          </w:tcPr>
          <w:p w14:paraId="3FA16C42" w14:textId="77777777" w:rsidR="00AE30F7" w:rsidRPr="004453F5" w:rsidRDefault="00AE30F7" w:rsidP="00AE30F7">
            <w:pPr>
              <w:spacing w:before="0" w:after="0"/>
              <w:jc w:val="center"/>
              <w:rPr>
                <w:rFonts w:ascii="Calibri" w:hAnsi="Calibri" w:cs="Calibri"/>
                <w:szCs w:val="24"/>
              </w:rPr>
            </w:pPr>
            <w:r w:rsidRPr="004453F5">
              <w:rPr>
                <w:rFonts w:ascii="Calibri" w:hAnsi="Calibri" w:cs="Calibri"/>
                <w:szCs w:val="24"/>
              </w:rPr>
              <w:t>48,968</w:t>
            </w:r>
          </w:p>
        </w:tc>
        <w:tc>
          <w:tcPr>
            <w:tcW w:w="0" w:type="auto"/>
          </w:tcPr>
          <w:p w14:paraId="3FA16C43" w14:textId="77777777" w:rsidR="00AE30F7" w:rsidRPr="004453F5" w:rsidRDefault="00AE30F7" w:rsidP="00AE30F7">
            <w:pPr>
              <w:spacing w:before="0" w:after="0"/>
              <w:jc w:val="center"/>
              <w:rPr>
                <w:rFonts w:ascii="Calibri" w:hAnsi="Calibri" w:cs="Calibri"/>
                <w:szCs w:val="24"/>
              </w:rPr>
            </w:pPr>
            <w:r w:rsidRPr="004453F5">
              <w:rPr>
                <w:rFonts w:ascii="Calibri" w:hAnsi="Calibri" w:cs="Calibri"/>
                <w:szCs w:val="24"/>
              </w:rPr>
              <w:t>50,600</w:t>
            </w:r>
          </w:p>
        </w:tc>
        <w:tc>
          <w:tcPr>
            <w:tcW w:w="0" w:type="auto"/>
          </w:tcPr>
          <w:p w14:paraId="3FA16C44" w14:textId="77777777" w:rsidR="00AE30F7" w:rsidRPr="004453F5" w:rsidRDefault="00AE30F7" w:rsidP="00AE30F7">
            <w:pPr>
              <w:spacing w:before="0" w:after="0"/>
              <w:jc w:val="center"/>
              <w:rPr>
                <w:rFonts w:ascii="Calibri" w:hAnsi="Calibri" w:cs="Calibri"/>
                <w:szCs w:val="24"/>
              </w:rPr>
            </w:pPr>
            <w:r w:rsidRPr="004453F5">
              <w:rPr>
                <w:rFonts w:ascii="Calibri" w:hAnsi="Calibri" w:cs="Calibri"/>
                <w:szCs w:val="24"/>
              </w:rPr>
              <w:t>52,232</w:t>
            </w:r>
          </w:p>
        </w:tc>
        <w:tc>
          <w:tcPr>
            <w:tcW w:w="0" w:type="auto"/>
            <w:shd w:val="clear" w:color="auto" w:fill="FFFF00"/>
          </w:tcPr>
          <w:p w14:paraId="3FA16C45" w14:textId="77777777" w:rsidR="00AE30F7" w:rsidRPr="004453F5" w:rsidRDefault="00AE30F7" w:rsidP="00AE30F7">
            <w:pPr>
              <w:spacing w:before="0" w:after="0"/>
              <w:jc w:val="center"/>
              <w:rPr>
                <w:rFonts w:ascii="Calibri" w:hAnsi="Calibri" w:cs="Calibri"/>
                <w:szCs w:val="24"/>
              </w:rPr>
            </w:pPr>
            <w:r w:rsidRPr="004453F5">
              <w:rPr>
                <w:rFonts w:ascii="Calibri" w:hAnsi="Calibri" w:cs="Calibri"/>
                <w:szCs w:val="24"/>
              </w:rPr>
              <w:t>53,863</w:t>
            </w:r>
          </w:p>
        </w:tc>
        <w:tc>
          <w:tcPr>
            <w:tcW w:w="0" w:type="auto"/>
            <w:shd w:val="clear" w:color="auto" w:fill="FBD4B4" w:themeFill="accent6" w:themeFillTint="66"/>
          </w:tcPr>
          <w:p w14:paraId="3FA16C46" w14:textId="77777777" w:rsidR="00AE30F7" w:rsidRPr="004453F5" w:rsidRDefault="00AE30F7" w:rsidP="00AE30F7">
            <w:pPr>
              <w:spacing w:before="0" w:after="0"/>
              <w:jc w:val="center"/>
              <w:rPr>
                <w:rFonts w:ascii="Calibri" w:hAnsi="Calibri" w:cs="Calibri"/>
                <w:szCs w:val="24"/>
              </w:rPr>
            </w:pPr>
            <w:r w:rsidRPr="004453F5">
              <w:rPr>
                <w:rFonts w:ascii="Calibri" w:hAnsi="Calibri" w:cs="Calibri"/>
                <w:szCs w:val="24"/>
              </w:rPr>
              <w:t>55,495</w:t>
            </w:r>
          </w:p>
        </w:tc>
        <w:tc>
          <w:tcPr>
            <w:tcW w:w="0" w:type="auto"/>
          </w:tcPr>
          <w:p w14:paraId="3FA16C47" w14:textId="77777777" w:rsidR="00AE30F7" w:rsidRPr="004453F5" w:rsidRDefault="00AE30F7" w:rsidP="00AE30F7">
            <w:pPr>
              <w:spacing w:before="0" w:after="0"/>
              <w:jc w:val="center"/>
              <w:rPr>
                <w:rFonts w:ascii="Calibri" w:hAnsi="Calibri" w:cs="Calibri"/>
                <w:szCs w:val="24"/>
              </w:rPr>
            </w:pPr>
            <w:r w:rsidRPr="004453F5">
              <w:rPr>
                <w:rFonts w:ascii="Calibri" w:hAnsi="Calibri" w:cs="Calibri"/>
                <w:szCs w:val="24"/>
              </w:rPr>
              <w:t>57,127</w:t>
            </w:r>
          </w:p>
        </w:tc>
        <w:tc>
          <w:tcPr>
            <w:tcW w:w="0" w:type="auto"/>
          </w:tcPr>
          <w:p w14:paraId="3FA16C48" w14:textId="77777777" w:rsidR="00AE30F7" w:rsidRPr="004453F5" w:rsidRDefault="00AE30F7" w:rsidP="00AE30F7">
            <w:pPr>
              <w:spacing w:before="0" w:after="0"/>
              <w:jc w:val="center"/>
              <w:rPr>
                <w:rFonts w:ascii="Calibri" w:hAnsi="Calibri" w:cs="Calibri"/>
                <w:szCs w:val="24"/>
              </w:rPr>
            </w:pPr>
            <w:r w:rsidRPr="004453F5">
              <w:rPr>
                <w:rFonts w:ascii="Calibri" w:hAnsi="Calibri" w:cs="Calibri"/>
                <w:szCs w:val="24"/>
              </w:rPr>
              <w:t>58,759</w:t>
            </w:r>
          </w:p>
        </w:tc>
        <w:tc>
          <w:tcPr>
            <w:tcW w:w="0" w:type="auto"/>
          </w:tcPr>
          <w:p w14:paraId="3FA16C49" w14:textId="77777777" w:rsidR="00AE30F7" w:rsidRPr="004453F5" w:rsidRDefault="00AE30F7" w:rsidP="00AE30F7">
            <w:pPr>
              <w:spacing w:before="0" w:after="0"/>
              <w:jc w:val="center"/>
              <w:rPr>
                <w:rFonts w:ascii="Calibri" w:hAnsi="Calibri" w:cs="Calibri"/>
                <w:szCs w:val="24"/>
              </w:rPr>
            </w:pPr>
            <w:r w:rsidRPr="004453F5">
              <w:rPr>
                <w:rFonts w:ascii="Calibri" w:hAnsi="Calibri" w:cs="Calibri"/>
                <w:szCs w:val="24"/>
              </w:rPr>
              <w:t>60,391</w:t>
            </w:r>
          </w:p>
        </w:tc>
        <w:tc>
          <w:tcPr>
            <w:tcW w:w="0" w:type="auto"/>
          </w:tcPr>
          <w:p w14:paraId="3FA16C4A" w14:textId="77777777" w:rsidR="00AE30F7" w:rsidRPr="004453F5" w:rsidRDefault="00AE30F7" w:rsidP="00AE30F7">
            <w:pPr>
              <w:spacing w:before="0" w:after="0"/>
              <w:jc w:val="center"/>
              <w:rPr>
                <w:rFonts w:ascii="Calibri" w:hAnsi="Calibri" w:cs="Calibri"/>
                <w:szCs w:val="24"/>
              </w:rPr>
            </w:pPr>
            <w:r w:rsidRPr="004453F5">
              <w:rPr>
                <w:rFonts w:ascii="Calibri" w:hAnsi="Calibri" w:cs="Calibri"/>
                <w:szCs w:val="24"/>
              </w:rPr>
              <w:t>62,022</w:t>
            </w:r>
          </w:p>
        </w:tc>
        <w:tc>
          <w:tcPr>
            <w:tcW w:w="1034" w:type="dxa"/>
          </w:tcPr>
          <w:p w14:paraId="3FA16C4B" w14:textId="77777777" w:rsidR="00AE30F7" w:rsidRPr="004453F5" w:rsidRDefault="00AE30F7" w:rsidP="00AE30F7">
            <w:pPr>
              <w:spacing w:before="0" w:after="0"/>
              <w:jc w:val="center"/>
              <w:rPr>
                <w:rFonts w:ascii="Calibri" w:hAnsi="Calibri" w:cs="Calibri"/>
                <w:szCs w:val="24"/>
              </w:rPr>
            </w:pPr>
            <w:r w:rsidRPr="004453F5">
              <w:rPr>
                <w:rFonts w:ascii="Calibri" w:hAnsi="Calibri" w:cs="Calibri"/>
                <w:szCs w:val="24"/>
              </w:rPr>
              <w:t>63,654</w:t>
            </w:r>
          </w:p>
        </w:tc>
      </w:tr>
    </w:tbl>
    <w:p w14:paraId="3FA16C4D" w14:textId="77777777" w:rsidR="004453F5" w:rsidRPr="004453F5" w:rsidRDefault="004453F5" w:rsidP="008C3E98">
      <w:pPr>
        <w:pStyle w:val="ListParagraph"/>
        <w:numPr>
          <w:ilvl w:val="0"/>
          <w:numId w:val="148"/>
        </w:numPr>
        <w:contextualSpacing w:val="0"/>
        <w:rPr>
          <w:rFonts w:cs="Arial"/>
          <w:szCs w:val="24"/>
        </w:rPr>
      </w:pPr>
      <w:r w:rsidRPr="004453F5">
        <w:rPr>
          <w:rFonts w:cs="Arial"/>
          <w:b/>
          <w:szCs w:val="24"/>
        </w:rPr>
        <w:t>Step 1: Set the Pay</w:t>
      </w:r>
      <w:r>
        <w:rPr>
          <w:rFonts w:cs="Arial"/>
          <w:szCs w:val="24"/>
        </w:rPr>
        <w:t xml:space="preserve">. </w:t>
      </w:r>
      <w:r w:rsidRPr="004453F5">
        <w:t xml:space="preserve">His pay is set at GS-09 step </w:t>
      </w:r>
      <w:r w:rsidR="00721D1A">
        <w:t>4</w:t>
      </w:r>
      <w:r w:rsidRPr="004453F5">
        <w:t xml:space="preserve"> based upon HPR.</w:t>
      </w:r>
    </w:p>
    <w:p w14:paraId="3FA16C4E" w14:textId="77777777" w:rsidR="00DE39EA" w:rsidRPr="004453F5" w:rsidRDefault="00DE39EA" w:rsidP="008C3E98">
      <w:pPr>
        <w:pStyle w:val="ListParagraph"/>
        <w:numPr>
          <w:ilvl w:val="0"/>
          <w:numId w:val="148"/>
        </w:numPr>
        <w:contextualSpacing w:val="0"/>
        <w:rPr>
          <w:rFonts w:cs="Arial"/>
          <w:szCs w:val="24"/>
        </w:rPr>
      </w:pPr>
      <w:r w:rsidRPr="004453F5">
        <w:rPr>
          <w:rFonts w:cs="Arial"/>
          <w:b/>
          <w:bCs/>
          <w:szCs w:val="24"/>
        </w:rPr>
        <w:t xml:space="preserve">Step </w:t>
      </w:r>
      <w:r w:rsidR="004453F5">
        <w:rPr>
          <w:rFonts w:cs="Arial"/>
          <w:b/>
          <w:bCs/>
          <w:szCs w:val="24"/>
        </w:rPr>
        <w:t>2</w:t>
      </w:r>
      <w:r w:rsidRPr="004453F5">
        <w:rPr>
          <w:rFonts w:cs="Arial"/>
          <w:b/>
          <w:bCs/>
          <w:szCs w:val="24"/>
        </w:rPr>
        <w:t xml:space="preserve">: Date of Last Equivalent Increase Determination. </w:t>
      </w:r>
    </w:p>
    <w:p w14:paraId="3FA16C4F" w14:textId="559B21BD" w:rsidR="004453F5" w:rsidRPr="006975B0" w:rsidRDefault="004453F5" w:rsidP="008C3E98">
      <w:pPr>
        <w:pStyle w:val="normal1"/>
        <w:numPr>
          <w:ilvl w:val="1"/>
          <w:numId w:val="148"/>
        </w:numPr>
        <w:rPr>
          <w:rFonts w:cs="Arial"/>
          <w:sz w:val="22"/>
          <w:szCs w:val="22"/>
        </w:rPr>
      </w:pPr>
      <w:r w:rsidRPr="006975B0">
        <w:rPr>
          <w:rFonts w:cs="Arial"/>
          <w:sz w:val="22"/>
          <w:szCs w:val="22"/>
        </w:rPr>
        <w:t xml:space="preserve">Frank was earning $55,415 at the Postal Service and he’s earning more with the </w:t>
      </w:r>
      <w:r w:rsidR="006975B0" w:rsidRPr="006975B0">
        <w:rPr>
          <w:rFonts w:cs="Arial"/>
          <w:sz w:val="22"/>
          <w:szCs w:val="22"/>
        </w:rPr>
        <w:t>agency</w:t>
      </w:r>
      <w:r w:rsidRPr="006975B0">
        <w:rPr>
          <w:rFonts w:cs="Arial"/>
          <w:sz w:val="22"/>
          <w:szCs w:val="22"/>
        </w:rPr>
        <w:t xml:space="preserve"> ($53,863). Even though Frank received an increase in pay, the movement into the GS system from the postal system is not considered an equivalent increase</w:t>
      </w:r>
      <w:r w:rsidR="00721D1A" w:rsidRPr="006975B0">
        <w:rPr>
          <w:rFonts w:cs="Arial"/>
          <w:sz w:val="22"/>
          <w:szCs w:val="22"/>
        </w:rPr>
        <w:t xml:space="preserve"> because a</w:t>
      </w:r>
      <w:r w:rsidRPr="006975B0">
        <w:rPr>
          <w:rFonts w:cs="Arial"/>
          <w:sz w:val="22"/>
          <w:szCs w:val="22"/>
        </w:rPr>
        <w:t xml:space="preserve"> pay increase resulting from a change in pay systems does not count as an equivalent increase. </w:t>
      </w:r>
    </w:p>
    <w:p w14:paraId="3FA16C50" w14:textId="77777777" w:rsidR="00721D1A" w:rsidRPr="006975B0" w:rsidRDefault="00721D1A" w:rsidP="008C3E98">
      <w:pPr>
        <w:pStyle w:val="normal1"/>
        <w:numPr>
          <w:ilvl w:val="1"/>
          <w:numId w:val="148"/>
        </w:numPr>
        <w:rPr>
          <w:rFonts w:cs="Arial"/>
          <w:sz w:val="22"/>
          <w:szCs w:val="22"/>
        </w:rPr>
      </w:pPr>
      <w:r w:rsidRPr="006975B0">
        <w:rPr>
          <w:rFonts w:cs="Arial"/>
          <w:sz w:val="22"/>
          <w:szCs w:val="22"/>
        </w:rPr>
        <w:t xml:space="preserve">When did the employee receive their last equivalent increase? </w:t>
      </w:r>
    </w:p>
    <w:p w14:paraId="3FA16C51" w14:textId="77777777" w:rsidR="00721D1A" w:rsidRPr="006975B0" w:rsidRDefault="00721D1A" w:rsidP="004F6491">
      <w:pPr>
        <w:pStyle w:val="ListParagraph"/>
        <w:ind w:left="1440"/>
        <w:contextualSpacing w:val="0"/>
        <w:rPr>
          <w:rFonts w:cs="Arial"/>
          <w:i/>
          <w:szCs w:val="22"/>
        </w:rPr>
      </w:pPr>
      <w:r w:rsidRPr="006975B0">
        <w:rPr>
          <w:rFonts w:cs="Arial"/>
          <w:i/>
          <w:szCs w:val="22"/>
        </w:rPr>
        <w:t>The employee’s last equivalent increase was on 08/09/15.</w:t>
      </w:r>
    </w:p>
    <w:p w14:paraId="3FA16C52" w14:textId="77777777" w:rsidR="00721D1A" w:rsidRPr="006975B0" w:rsidRDefault="00721D1A" w:rsidP="008C3E98">
      <w:pPr>
        <w:pStyle w:val="normal1"/>
        <w:numPr>
          <w:ilvl w:val="1"/>
          <w:numId w:val="148"/>
        </w:numPr>
        <w:rPr>
          <w:rFonts w:cs="Arial"/>
          <w:sz w:val="22"/>
          <w:szCs w:val="22"/>
        </w:rPr>
      </w:pPr>
      <w:r w:rsidRPr="006975B0">
        <w:rPr>
          <w:rFonts w:cs="Arial"/>
          <w:sz w:val="22"/>
          <w:szCs w:val="22"/>
        </w:rPr>
        <w:t>What is the waiting period for the step you just set the employee’s pay at?</w:t>
      </w:r>
    </w:p>
    <w:p w14:paraId="3FA16C53" w14:textId="397B52D3" w:rsidR="004453F5" w:rsidRPr="006975B0" w:rsidRDefault="004453F5" w:rsidP="004F6491">
      <w:pPr>
        <w:pStyle w:val="normal1"/>
        <w:ind w:left="1440"/>
        <w:rPr>
          <w:rFonts w:cs="Arial"/>
          <w:i/>
          <w:sz w:val="22"/>
          <w:szCs w:val="22"/>
        </w:rPr>
      </w:pPr>
      <w:r w:rsidRPr="006975B0">
        <w:rPr>
          <w:rFonts w:cs="Arial"/>
          <w:i/>
          <w:sz w:val="22"/>
          <w:szCs w:val="22"/>
        </w:rPr>
        <w:t xml:space="preserve">We are planning on setting his pay at step </w:t>
      </w:r>
      <w:r w:rsidR="00721D1A" w:rsidRPr="006975B0">
        <w:rPr>
          <w:rFonts w:cs="Arial"/>
          <w:i/>
          <w:sz w:val="22"/>
          <w:szCs w:val="22"/>
        </w:rPr>
        <w:t>4</w:t>
      </w:r>
      <w:r w:rsidRPr="006975B0">
        <w:rPr>
          <w:rFonts w:cs="Arial"/>
          <w:i/>
          <w:sz w:val="22"/>
          <w:szCs w:val="22"/>
        </w:rPr>
        <w:t xml:space="preserve"> and it is a 104</w:t>
      </w:r>
      <w:r w:rsidR="00880745">
        <w:rPr>
          <w:rFonts w:cs="Arial"/>
          <w:i/>
          <w:sz w:val="22"/>
          <w:szCs w:val="22"/>
        </w:rPr>
        <w:t>-</w:t>
      </w:r>
      <w:r w:rsidRPr="006975B0">
        <w:rPr>
          <w:rFonts w:cs="Arial"/>
          <w:i/>
          <w:sz w:val="22"/>
          <w:szCs w:val="22"/>
        </w:rPr>
        <w:t xml:space="preserve">week waiting period to move to step </w:t>
      </w:r>
      <w:r w:rsidR="00721D1A" w:rsidRPr="006975B0">
        <w:rPr>
          <w:rFonts w:cs="Arial"/>
          <w:i/>
          <w:sz w:val="22"/>
          <w:szCs w:val="22"/>
        </w:rPr>
        <w:t>5</w:t>
      </w:r>
      <w:r w:rsidRPr="006975B0">
        <w:rPr>
          <w:rFonts w:cs="Arial"/>
          <w:i/>
          <w:sz w:val="22"/>
          <w:szCs w:val="22"/>
        </w:rPr>
        <w:t>.</w:t>
      </w:r>
    </w:p>
    <w:p w14:paraId="3FA16C54" w14:textId="77777777" w:rsidR="00721D1A" w:rsidRPr="006975B0" w:rsidRDefault="00721D1A" w:rsidP="008C3E98">
      <w:pPr>
        <w:pStyle w:val="ListParagraph"/>
        <w:numPr>
          <w:ilvl w:val="1"/>
          <w:numId w:val="148"/>
        </w:numPr>
        <w:contextualSpacing w:val="0"/>
        <w:rPr>
          <w:rFonts w:cs="Arial"/>
          <w:szCs w:val="22"/>
        </w:rPr>
      </w:pPr>
      <w:r w:rsidRPr="006975B0">
        <w:rPr>
          <w:rFonts w:cs="Arial"/>
          <w:szCs w:val="22"/>
        </w:rPr>
        <w:t xml:space="preserve">If the employee was continuously employed during that waiting period before moving to the GS pay system and if they did not receive an equivalent increase within the waiting period, then we need to give them credit for their creditable service and pay would be set at a step higher. Remember, HPR is discretionary but WGI waiting periods are not. </w:t>
      </w:r>
    </w:p>
    <w:p w14:paraId="3FA16C55" w14:textId="77777777" w:rsidR="00721D1A" w:rsidRPr="006975B0" w:rsidRDefault="00721D1A" w:rsidP="008C3E98">
      <w:pPr>
        <w:pStyle w:val="ListParagraph"/>
        <w:numPr>
          <w:ilvl w:val="0"/>
          <w:numId w:val="149"/>
        </w:numPr>
        <w:contextualSpacing w:val="0"/>
        <w:rPr>
          <w:rFonts w:cs="Arial"/>
          <w:szCs w:val="22"/>
        </w:rPr>
      </w:pPr>
      <w:r w:rsidRPr="006975B0">
        <w:rPr>
          <w:rFonts w:cs="Arial"/>
          <w:szCs w:val="22"/>
        </w:rPr>
        <w:t>Frank received an equivalent increase in the non-GS pay system on 01/31/16.</w:t>
      </w:r>
    </w:p>
    <w:p w14:paraId="3FA16C56" w14:textId="77777777" w:rsidR="00721D1A" w:rsidRPr="006975B0" w:rsidRDefault="00721D1A" w:rsidP="008C3E98">
      <w:pPr>
        <w:pStyle w:val="ListParagraph"/>
        <w:numPr>
          <w:ilvl w:val="0"/>
          <w:numId w:val="149"/>
        </w:numPr>
        <w:contextualSpacing w:val="0"/>
        <w:rPr>
          <w:rFonts w:cs="Arial"/>
          <w:szCs w:val="22"/>
        </w:rPr>
      </w:pPr>
      <w:r w:rsidRPr="006975B0">
        <w:rPr>
          <w:rFonts w:cs="Arial"/>
          <w:szCs w:val="22"/>
        </w:rPr>
        <w:t xml:space="preserve">We hired him 2 years </w:t>
      </w:r>
      <w:proofErr w:type="gramStart"/>
      <w:r w:rsidRPr="006975B0">
        <w:rPr>
          <w:rFonts w:cs="Arial"/>
          <w:szCs w:val="22"/>
        </w:rPr>
        <w:t>later on</w:t>
      </w:r>
      <w:proofErr w:type="gramEnd"/>
      <w:r w:rsidRPr="006975B0">
        <w:rPr>
          <w:rFonts w:cs="Arial"/>
          <w:szCs w:val="22"/>
        </w:rPr>
        <w:t xml:space="preserve"> 05/05/18 and are planning on setting his pay at step 4. </w:t>
      </w:r>
    </w:p>
    <w:p w14:paraId="3FA16C57" w14:textId="77777777" w:rsidR="00721D1A" w:rsidRPr="006975B0" w:rsidRDefault="00721D1A" w:rsidP="008C3E98">
      <w:pPr>
        <w:pStyle w:val="ListParagraph"/>
        <w:numPr>
          <w:ilvl w:val="0"/>
          <w:numId w:val="149"/>
        </w:numPr>
        <w:contextualSpacing w:val="0"/>
        <w:rPr>
          <w:rFonts w:cs="Arial"/>
          <w:szCs w:val="22"/>
        </w:rPr>
      </w:pPr>
      <w:r w:rsidRPr="006975B0">
        <w:rPr>
          <w:rFonts w:cs="Arial"/>
          <w:szCs w:val="22"/>
        </w:rPr>
        <w:t xml:space="preserve">The waiting period to move from step 4 to step 5 is 104 weeks. </w:t>
      </w:r>
    </w:p>
    <w:p w14:paraId="3FA16C58" w14:textId="21CF4133" w:rsidR="00721D1A" w:rsidRPr="006975B0" w:rsidRDefault="00721D1A" w:rsidP="008C3E98">
      <w:pPr>
        <w:pStyle w:val="ListParagraph"/>
        <w:numPr>
          <w:ilvl w:val="0"/>
          <w:numId w:val="149"/>
        </w:numPr>
        <w:contextualSpacing w:val="0"/>
        <w:rPr>
          <w:rFonts w:cs="Arial"/>
          <w:szCs w:val="22"/>
        </w:rPr>
      </w:pPr>
      <w:r w:rsidRPr="006975B0">
        <w:rPr>
          <w:rFonts w:cs="Arial"/>
          <w:szCs w:val="22"/>
        </w:rPr>
        <w:t xml:space="preserve">Frank met the </w:t>
      </w:r>
      <w:r w:rsidR="00761938" w:rsidRPr="006975B0">
        <w:rPr>
          <w:rFonts w:cs="Arial"/>
          <w:szCs w:val="22"/>
        </w:rPr>
        <w:t>104-week</w:t>
      </w:r>
      <w:r w:rsidRPr="006975B0">
        <w:rPr>
          <w:rFonts w:cs="Arial"/>
          <w:szCs w:val="22"/>
        </w:rPr>
        <w:t xml:space="preserve"> waiting period between receiving his last equivalent increase under the non-GS system and the date we hired him. </w:t>
      </w:r>
    </w:p>
    <w:p w14:paraId="3FA16C59" w14:textId="06F5597C" w:rsidR="00721D1A" w:rsidRPr="006975B0" w:rsidRDefault="00761938" w:rsidP="008C3E98">
      <w:pPr>
        <w:pStyle w:val="ListParagraph"/>
        <w:numPr>
          <w:ilvl w:val="0"/>
          <w:numId w:val="149"/>
        </w:numPr>
        <w:contextualSpacing w:val="0"/>
        <w:rPr>
          <w:rFonts w:cs="Arial"/>
          <w:szCs w:val="22"/>
        </w:rPr>
      </w:pPr>
      <w:r w:rsidRPr="006975B0">
        <w:rPr>
          <w:rFonts w:cs="Arial"/>
          <w:szCs w:val="22"/>
        </w:rPr>
        <w:t>Therefore,</w:t>
      </w:r>
      <w:r w:rsidR="00721D1A" w:rsidRPr="006975B0">
        <w:rPr>
          <w:rFonts w:cs="Arial"/>
          <w:szCs w:val="22"/>
        </w:rPr>
        <w:t xml:space="preserve"> pay is set at step 4 and then we process a WGI to step 5 effective the same date.</w:t>
      </w:r>
    </w:p>
    <w:p w14:paraId="3FA16C5D" w14:textId="77777777" w:rsidR="004B6EF4" w:rsidRDefault="004B6EF4" w:rsidP="00D247CF">
      <w:pPr>
        <w:pStyle w:val="Heading3"/>
        <w:spacing w:after="0"/>
      </w:pPr>
      <w:bookmarkStart w:id="103" w:name="_Toc509495385"/>
      <w:bookmarkStart w:id="104" w:name="_Toc131397282"/>
      <w:r w:rsidRPr="001E12E6">
        <w:t xml:space="preserve">Ex. </w:t>
      </w:r>
      <w:r w:rsidR="003B28FD">
        <w:t>4</w:t>
      </w:r>
      <w:r w:rsidR="008B2C38">
        <w:t>6</w:t>
      </w:r>
      <w:r w:rsidR="001E12E6">
        <w:t xml:space="preserve">: </w:t>
      </w:r>
      <w:r w:rsidRPr="001E12E6">
        <w:t>FWS to GS</w:t>
      </w:r>
      <w:bookmarkEnd w:id="103"/>
      <w:bookmarkEnd w:id="104"/>
    </w:p>
    <w:p w14:paraId="3FA16C5E" w14:textId="683A3A4F" w:rsidR="00886713" w:rsidRDefault="00886713" w:rsidP="00886713">
      <w:pPr>
        <w:spacing w:before="0"/>
        <w:rPr>
          <w:i/>
        </w:rPr>
      </w:pPr>
      <w:r w:rsidRPr="00AE30F7">
        <w:rPr>
          <w:i/>
        </w:rPr>
        <w:t>Equivalent Increase</w:t>
      </w:r>
    </w:p>
    <w:p w14:paraId="3FA16C5F" w14:textId="72E87F83" w:rsidR="004B6EF4" w:rsidRPr="001E12E6" w:rsidRDefault="004B6EF4" w:rsidP="00CD735E">
      <w:pPr>
        <w:rPr>
          <w:rFonts w:cs="Arial"/>
        </w:rPr>
      </w:pPr>
      <w:r w:rsidRPr="001E12E6">
        <w:rPr>
          <w:rFonts w:cs="Arial"/>
        </w:rPr>
        <w:t>Holly is a WG-05 step 3 in Albuquerque. On July 10, 2016</w:t>
      </w:r>
      <w:r w:rsidR="00526442">
        <w:rPr>
          <w:rFonts w:cs="Arial"/>
        </w:rPr>
        <w:t>,</w:t>
      </w:r>
      <w:r w:rsidRPr="001E12E6">
        <w:rPr>
          <w:rFonts w:cs="Arial"/>
        </w:rPr>
        <w:t xml:space="preserve"> she receives a step increase to step 4:</w:t>
      </w:r>
    </w:p>
    <w:tbl>
      <w:tblPr>
        <w:tblStyle w:val="TableGrid"/>
        <w:tblW w:w="0" w:type="auto"/>
        <w:tblInd w:w="1480" w:type="dxa"/>
        <w:tblLayout w:type="fixed"/>
        <w:tblLook w:val="04A0" w:firstRow="1" w:lastRow="0" w:firstColumn="1" w:lastColumn="0" w:noHBand="0" w:noVBand="1"/>
        <w:tblCaption w:val="ABQ WG-5"/>
        <w:tblDescription w:val="ABQ FWS table"/>
      </w:tblPr>
      <w:tblGrid>
        <w:gridCol w:w="805"/>
        <w:gridCol w:w="630"/>
        <w:gridCol w:w="860"/>
        <w:gridCol w:w="900"/>
        <w:gridCol w:w="900"/>
        <w:gridCol w:w="900"/>
        <w:gridCol w:w="900"/>
      </w:tblGrid>
      <w:tr w:rsidR="001E12E6" w:rsidRPr="001E12E6" w14:paraId="3FA16C67" w14:textId="77777777" w:rsidTr="001E12E6">
        <w:trPr>
          <w:tblHeader/>
        </w:trPr>
        <w:tc>
          <w:tcPr>
            <w:tcW w:w="805" w:type="dxa"/>
            <w:shd w:val="clear" w:color="auto" w:fill="D9D9D9" w:themeFill="background1" w:themeFillShade="D9"/>
          </w:tcPr>
          <w:p w14:paraId="3FA16C60" w14:textId="77777777" w:rsidR="004B6EF4" w:rsidRPr="001E12E6" w:rsidRDefault="004B6EF4" w:rsidP="001E12E6">
            <w:pPr>
              <w:spacing w:before="0" w:after="0"/>
              <w:jc w:val="center"/>
              <w:rPr>
                <w:rFonts w:cs="Arial"/>
                <w:b/>
                <w:bCs/>
              </w:rPr>
            </w:pPr>
            <w:r w:rsidRPr="001E12E6">
              <w:rPr>
                <w:rFonts w:cs="Arial"/>
                <w:b/>
                <w:bCs/>
              </w:rPr>
              <w:t>2016</w:t>
            </w:r>
          </w:p>
        </w:tc>
        <w:tc>
          <w:tcPr>
            <w:tcW w:w="630" w:type="dxa"/>
            <w:shd w:val="clear" w:color="auto" w:fill="D9D9D9" w:themeFill="background1" w:themeFillShade="D9"/>
            <w:hideMark/>
          </w:tcPr>
          <w:p w14:paraId="3FA16C61" w14:textId="77777777" w:rsidR="004B6EF4" w:rsidRPr="001E12E6" w:rsidRDefault="004B6EF4" w:rsidP="001E12E6">
            <w:pPr>
              <w:spacing w:before="0" w:after="0"/>
              <w:jc w:val="center"/>
              <w:rPr>
                <w:rFonts w:cs="Arial"/>
                <w:b/>
                <w:bCs/>
              </w:rPr>
            </w:pPr>
            <w:r w:rsidRPr="001E12E6">
              <w:rPr>
                <w:rFonts w:cs="Arial"/>
                <w:b/>
                <w:bCs/>
              </w:rPr>
              <w:t>WG</w:t>
            </w:r>
          </w:p>
        </w:tc>
        <w:tc>
          <w:tcPr>
            <w:tcW w:w="860" w:type="dxa"/>
            <w:shd w:val="clear" w:color="auto" w:fill="D9D9D9" w:themeFill="background1" w:themeFillShade="D9"/>
            <w:hideMark/>
          </w:tcPr>
          <w:p w14:paraId="3FA16C62" w14:textId="77777777" w:rsidR="004B6EF4" w:rsidRPr="001E12E6" w:rsidRDefault="004B6EF4" w:rsidP="001E12E6">
            <w:pPr>
              <w:spacing w:before="0" w:after="0"/>
              <w:jc w:val="center"/>
              <w:rPr>
                <w:rFonts w:cs="Arial"/>
                <w:b/>
                <w:bCs/>
              </w:rPr>
            </w:pPr>
            <w:r w:rsidRPr="001E12E6">
              <w:rPr>
                <w:rFonts w:cs="Arial"/>
                <w:b/>
                <w:bCs/>
              </w:rPr>
              <w:t>1</w:t>
            </w:r>
          </w:p>
        </w:tc>
        <w:tc>
          <w:tcPr>
            <w:tcW w:w="900" w:type="dxa"/>
            <w:shd w:val="clear" w:color="auto" w:fill="D9D9D9" w:themeFill="background1" w:themeFillShade="D9"/>
            <w:hideMark/>
          </w:tcPr>
          <w:p w14:paraId="3FA16C63" w14:textId="77777777" w:rsidR="004B6EF4" w:rsidRPr="001E12E6" w:rsidRDefault="004B6EF4" w:rsidP="001E12E6">
            <w:pPr>
              <w:spacing w:before="0" w:after="0"/>
              <w:jc w:val="center"/>
              <w:rPr>
                <w:rFonts w:cs="Arial"/>
                <w:b/>
                <w:bCs/>
              </w:rPr>
            </w:pPr>
            <w:r w:rsidRPr="001E12E6">
              <w:rPr>
                <w:rFonts w:cs="Arial"/>
                <w:b/>
                <w:bCs/>
              </w:rPr>
              <w:t>2</w:t>
            </w:r>
          </w:p>
        </w:tc>
        <w:tc>
          <w:tcPr>
            <w:tcW w:w="900" w:type="dxa"/>
            <w:shd w:val="clear" w:color="auto" w:fill="D9D9D9" w:themeFill="background1" w:themeFillShade="D9"/>
            <w:hideMark/>
          </w:tcPr>
          <w:p w14:paraId="3FA16C64" w14:textId="77777777" w:rsidR="004B6EF4" w:rsidRPr="001E12E6" w:rsidRDefault="004B6EF4" w:rsidP="001E12E6">
            <w:pPr>
              <w:spacing w:before="0" w:after="0"/>
              <w:jc w:val="center"/>
              <w:rPr>
                <w:rFonts w:cs="Arial"/>
                <w:b/>
                <w:bCs/>
              </w:rPr>
            </w:pPr>
            <w:r w:rsidRPr="001E12E6">
              <w:rPr>
                <w:rFonts w:cs="Arial"/>
                <w:b/>
                <w:bCs/>
              </w:rPr>
              <w:t>3</w:t>
            </w:r>
          </w:p>
        </w:tc>
        <w:tc>
          <w:tcPr>
            <w:tcW w:w="900" w:type="dxa"/>
            <w:shd w:val="clear" w:color="auto" w:fill="D9D9D9" w:themeFill="background1" w:themeFillShade="D9"/>
            <w:hideMark/>
          </w:tcPr>
          <w:p w14:paraId="3FA16C65" w14:textId="77777777" w:rsidR="004B6EF4" w:rsidRPr="001E12E6" w:rsidRDefault="004B6EF4" w:rsidP="001E12E6">
            <w:pPr>
              <w:spacing w:before="0" w:after="0"/>
              <w:jc w:val="center"/>
              <w:rPr>
                <w:rFonts w:cs="Arial"/>
                <w:b/>
                <w:bCs/>
              </w:rPr>
            </w:pPr>
            <w:r w:rsidRPr="001E12E6">
              <w:rPr>
                <w:rFonts w:cs="Arial"/>
                <w:b/>
                <w:bCs/>
              </w:rPr>
              <w:t>4</w:t>
            </w:r>
          </w:p>
        </w:tc>
        <w:tc>
          <w:tcPr>
            <w:tcW w:w="900" w:type="dxa"/>
            <w:shd w:val="clear" w:color="auto" w:fill="D9D9D9" w:themeFill="background1" w:themeFillShade="D9"/>
            <w:hideMark/>
          </w:tcPr>
          <w:p w14:paraId="3FA16C66" w14:textId="77777777" w:rsidR="004B6EF4" w:rsidRPr="001E12E6" w:rsidRDefault="004B6EF4" w:rsidP="001E12E6">
            <w:pPr>
              <w:spacing w:before="0" w:after="0"/>
              <w:jc w:val="center"/>
              <w:rPr>
                <w:rFonts w:cs="Arial"/>
                <w:b/>
                <w:bCs/>
              </w:rPr>
            </w:pPr>
            <w:r w:rsidRPr="001E12E6">
              <w:rPr>
                <w:rFonts w:cs="Arial"/>
                <w:b/>
                <w:bCs/>
              </w:rPr>
              <w:t>5</w:t>
            </w:r>
          </w:p>
        </w:tc>
      </w:tr>
      <w:tr w:rsidR="001E12E6" w:rsidRPr="001E12E6" w14:paraId="3FA16C6F" w14:textId="77777777" w:rsidTr="001E12E6">
        <w:tc>
          <w:tcPr>
            <w:tcW w:w="805" w:type="dxa"/>
          </w:tcPr>
          <w:p w14:paraId="3FA16C68" w14:textId="77777777" w:rsidR="004B6EF4" w:rsidRPr="001E12E6" w:rsidRDefault="004B6EF4" w:rsidP="001E12E6">
            <w:pPr>
              <w:spacing w:before="0" w:after="0"/>
              <w:jc w:val="center"/>
              <w:rPr>
                <w:rFonts w:cs="Arial"/>
                <w:b/>
              </w:rPr>
            </w:pPr>
            <w:r w:rsidRPr="001E12E6">
              <w:rPr>
                <w:rFonts w:cs="Arial"/>
                <w:b/>
              </w:rPr>
              <w:t>ABQ</w:t>
            </w:r>
          </w:p>
        </w:tc>
        <w:tc>
          <w:tcPr>
            <w:tcW w:w="630" w:type="dxa"/>
            <w:hideMark/>
          </w:tcPr>
          <w:p w14:paraId="3FA16C69" w14:textId="77777777" w:rsidR="004B6EF4" w:rsidRPr="001E12E6" w:rsidRDefault="004B6EF4" w:rsidP="001E12E6">
            <w:pPr>
              <w:spacing w:before="0" w:after="0"/>
              <w:jc w:val="center"/>
              <w:rPr>
                <w:rFonts w:cs="Arial"/>
              </w:rPr>
            </w:pPr>
            <w:r w:rsidRPr="001E12E6">
              <w:rPr>
                <w:rFonts w:cs="Arial"/>
              </w:rPr>
              <w:t>5</w:t>
            </w:r>
          </w:p>
        </w:tc>
        <w:tc>
          <w:tcPr>
            <w:tcW w:w="860" w:type="dxa"/>
            <w:hideMark/>
          </w:tcPr>
          <w:p w14:paraId="3FA16C6A" w14:textId="77777777" w:rsidR="004B6EF4" w:rsidRPr="001E12E6" w:rsidRDefault="004B6EF4" w:rsidP="001E12E6">
            <w:pPr>
              <w:spacing w:before="0" w:after="0"/>
              <w:jc w:val="center"/>
              <w:rPr>
                <w:rFonts w:cs="Arial"/>
              </w:rPr>
            </w:pPr>
            <w:r w:rsidRPr="001E12E6">
              <w:rPr>
                <w:rFonts w:cs="Arial"/>
              </w:rPr>
              <w:t>15.45</w:t>
            </w:r>
          </w:p>
        </w:tc>
        <w:tc>
          <w:tcPr>
            <w:tcW w:w="900" w:type="dxa"/>
            <w:hideMark/>
          </w:tcPr>
          <w:p w14:paraId="3FA16C6B" w14:textId="77777777" w:rsidR="004B6EF4" w:rsidRPr="001E12E6" w:rsidRDefault="004B6EF4" w:rsidP="001E12E6">
            <w:pPr>
              <w:spacing w:before="0" w:after="0"/>
              <w:jc w:val="center"/>
              <w:rPr>
                <w:rFonts w:cs="Arial"/>
              </w:rPr>
            </w:pPr>
            <w:r w:rsidRPr="001E12E6">
              <w:rPr>
                <w:rFonts w:cs="Arial"/>
              </w:rPr>
              <w:t>16.10</w:t>
            </w:r>
          </w:p>
        </w:tc>
        <w:tc>
          <w:tcPr>
            <w:tcW w:w="900" w:type="dxa"/>
            <w:hideMark/>
          </w:tcPr>
          <w:p w14:paraId="3FA16C6C" w14:textId="77777777" w:rsidR="004B6EF4" w:rsidRPr="001E12E6" w:rsidRDefault="004B6EF4" w:rsidP="001E12E6">
            <w:pPr>
              <w:spacing w:before="0" w:after="0"/>
              <w:jc w:val="center"/>
              <w:rPr>
                <w:rFonts w:cs="Arial"/>
              </w:rPr>
            </w:pPr>
            <w:r w:rsidRPr="001E12E6">
              <w:rPr>
                <w:rFonts w:cs="Arial"/>
              </w:rPr>
              <w:t>16.75</w:t>
            </w:r>
          </w:p>
        </w:tc>
        <w:tc>
          <w:tcPr>
            <w:tcW w:w="900" w:type="dxa"/>
            <w:shd w:val="clear" w:color="auto" w:fill="FFFF00"/>
            <w:hideMark/>
          </w:tcPr>
          <w:p w14:paraId="3FA16C6D" w14:textId="77777777" w:rsidR="004B6EF4" w:rsidRPr="001E12E6" w:rsidRDefault="004B6EF4" w:rsidP="001E12E6">
            <w:pPr>
              <w:spacing w:before="0" w:after="0"/>
              <w:jc w:val="center"/>
              <w:rPr>
                <w:rFonts w:cs="Arial"/>
              </w:rPr>
            </w:pPr>
            <w:r w:rsidRPr="001E12E6">
              <w:rPr>
                <w:rFonts w:cs="Arial"/>
              </w:rPr>
              <w:t>17.39</w:t>
            </w:r>
          </w:p>
        </w:tc>
        <w:tc>
          <w:tcPr>
            <w:tcW w:w="900" w:type="dxa"/>
            <w:hideMark/>
          </w:tcPr>
          <w:p w14:paraId="3FA16C6E" w14:textId="77777777" w:rsidR="004B6EF4" w:rsidRPr="001E12E6" w:rsidRDefault="004B6EF4" w:rsidP="001E12E6">
            <w:pPr>
              <w:spacing w:before="0" w:after="0"/>
              <w:jc w:val="center"/>
              <w:rPr>
                <w:rFonts w:cs="Arial"/>
              </w:rPr>
            </w:pPr>
            <w:r w:rsidRPr="001E12E6">
              <w:rPr>
                <w:rFonts w:cs="Arial"/>
              </w:rPr>
              <w:t>18.03</w:t>
            </w:r>
          </w:p>
        </w:tc>
      </w:tr>
    </w:tbl>
    <w:p w14:paraId="3FA16C70" w14:textId="5C70CC49" w:rsidR="004B6EF4" w:rsidRPr="001E12E6" w:rsidRDefault="001E12E6" w:rsidP="008C3E98">
      <w:pPr>
        <w:pStyle w:val="ListParagraph"/>
        <w:numPr>
          <w:ilvl w:val="0"/>
          <w:numId w:val="124"/>
        </w:numPr>
        <w:contextualSpacing w:val="0"/>
        <w:rPr>
          <w:rFonts w:cs="Arial"/>
        </w:rPr>
      </w:pPr>
      <w:r w:rsidRPr="001E12E6">
        <w:rPr>
          <w:rFonts w:cs="Arial"/>
          <w:b/>
        </w:rPr>
        <w:t>Step 1: Set the Pay</w:t>
      </w:r>
      <w:r>
        <w:rPr>
          <w:rFonts w:cs="Arial"/>
        </w:rPr>
        <w:t xml:space="preserve">. </w:t>
      </w:r>
      <w:r w:rsidR="004B6EF4" w:rsidRPr="001E12E6">
        <w:rPr>
          <w:rFonts w:cs="Arial"/>
        </w:rPr>
        <w:t>On August 21, 2016</w:t>
      </w:r>
      <w:r w:rsidR="00526442">
        <w:rPr>
          <w:rFonts w:cs="Arial"/>
        </w:rPr>
        <w:t>,</w:t>
      </w:r>
      <w:r w:rsidR="004B6EF4" w:rsidRPr="001E12E6">
        <w:rPr>
          <w:rFonts w:cs="Arial"/>
        </w:rPr>
        <w:t xml:space="preserve"> she is moved into a GS-05 position and her salary is set at GS-05 step 5, $36,633 Albuquerque:</w:t>
      </w:r>
    </w:p>
    <w:p w14:paraId="3FA16C71" w14:textId="77777777" w:rsidR="001E12E6" w:rsidRDefault="004B6EF4" w:rsidP="00934226">
      <w:pPr>
        <w:pStyle w:val="ListParagraph"/>
        <w:numPr>
          <w:ilvl w:val="1"/>
          <w:numId w:val="12"/>
        </w:numPr>
        <w:contextualSpacing w:val="0"/>
        <w:rPr>
          <w:rFonts w:cs="Arial"/>
        </w:rPr>
      </w:pPr>
      <w:r w:rsidRPr="001E12E6">
        <w:rPr>
          <w:rFonts w:cs="Arial"/>
        </w:rPr>
        <w:t>Annualize salary: $17.39 x 2087 = $36,293</w:t>
      </w:r>
    </w:p>
    <w:p w14:paraId="3FA16C72" w14:textId="5D1B5FB8" w:rsidR="004B6EF4" w:rsidRDefault="004B6EF4" w:rsidP="00934226">
      <w:pPr>
        <w:pStyle w:val="ListParagraph"/>
        <w:numPr>
          <w:ilvl w:val="1"/>
          <w:numId w:val="12"/>
        </w:numPr>
        <w:contextualSpacing w:val="0"/>
        <w:rPr>
          <w:rFonts w:cs="Arial"/>
        </w:rPr>
      </w:pPr>
      <w:r w:rsidRPr="001E12E6">
        <w:rPr>
          <w:rFonts w:cs="Arial"/>
        </w:rPr>
        <w:lastRenderedPageBreak/>
        <w:t>$36,293 falls between step 4 and step 5</w:t>
      </w:r>
      <w:r w:rsidR="001E12E6">
        <w:rPr>
          <w:rFonts w:cs="Arial"/>
        </w:rPr>
        <w:t>.</w:t>
      </w:r>
    </w:p>
    <w:p w14:paraId="2A53ABAE" w14:textId="77777777" w:rsidR="00CD735E" w:rsidRPr="001E12E6" w:rsidRDefault="00CD735E" w:rsidP="00CD735E">
      <w:pPr>
        <w:pStyle w:val="ListParagraph"/>
        <w:numPr>
          <w:ilvl w:val="1"/>
          <w:numId w:val="12"/>
        </w:numPr>
        <w:contextualSpacing w:val="0"/>
        <w:rPr>
          <w:rFonts w:cs="Arial"/>
        </w:rPr>
      </w:pPr>
      <w:r w:rsidRPr="001E12E6">
        <w:rPr>
          <w:rFonts w:cs="Arial"/>
        </w:rPr>
        <w:t>Pay is set at GS-05 step 5, based upon HPR.</w:t>
      </w:r>
    </w:p>
    <w:p w14:paraId="66EE048E" w14:textId="77777777" w:rsidR="00CD735E" w:rsidRPr="001E12E6" w:rsidRDefault="00CD735E" w:rsidP="00CD735E">
      <w:pPr>
        <w:pStyle w:val="ListParagraph"/>
        <w:numPr>
          <w:ilvl w:val="1"/>
          <w:numId w:val="12"/>
        </w:numPr>
        <w:contextualSpacing w:val="0"/>
        <w:rPr>
          <w:rFonts w:cs="Arial"/>
        </w:rPr>
      </w:pPr>
      <w:r w:rsidRPr="001E12E6">
        <w:rPr>
          <w:rFonts w:cs="Arial"/>
        </w:rPr>
        <w:t>NOA is a promotion because she received a pay increase.</w:t>
      </w:r>
    </w:p>
    <w:tbl>
      <w:tblPr>
        <w:tblStyle w:val="TableGrid"/>
        <w:tblW w:w="11520" w:type="dxa"/>
        <w:tblInd w:w="-995" w:type="dxa"/>
        <w:tblLayout w:type="fixed"/>
        <w:tblLook w:val="04A0" w:firstRow="1" w:lastRow="0" w:firstColumn="1" w:lastColumn="0" w:noHBand="0" w:noVBand="1"/>
        <w:tblCaption w:val="ABQ GS-5"/>
        <w:tblDescription w:val="ABQ GS pay table"/>
      </w:tblPr>
      <w:tblGrid>
        <w:gridCol w:w="720"/>
        <w:gridCol w:w="810"/>
        <w:gridCol w:w="990"/>
        <w:gridCol w:w="990"/>
        <w:gridCol w:w="990"/>
        <w:gridCol w:w="990"/>
        <w:gridCol w:w="1000"/>
        <w:gridCol w:w="980"/>
        <w:gridCol w:w="990"/>
        <w:gridCol w:w="990"/>
        <w:gridCol w:w="990"/>
        <w:gridCol w:w="1080"/>
      </w:tblGrid>
      <w:tr w:rsidR="001E12E6" w:rsidRPr="001E12E6" w14:paraId="3FA16C7F" w14:textId="77777777" w:rsidTr="008D222B">
        <w:trPr>
          <w:tblHeader/>
        </w:trPr>
        <w:tc>
          <w:tcPr>
            <w:tcW w:w="720" w:type="dxa"/>
            <w:shd w:val="clear" w:color="auto" w:fill="D9D9D9" w:themeFill="background1" w:themeFillShade="D9"/>
          </w:tcPr>
          <w:p w14:paraId="3FA16C73" w14:textId="77777777" w:rsidR="004B6EF4" w:rsidRPr="001E12E6" w:rsidRDefault="004B6EF4" w:rsidP="001E12E6">
            <w:pPr>
              <w:spacing w:before="0" w:after="0"/>
              <w:jc w:val="center"/>
              <w:rPr>
                <w:rFonts w:ascii="Calibri" w:hAnsi="Calibri" w:cs="Calibri"/>
                <w:b/>
                <w:bCs/>
                <w:szCs w:val="24"/>
              </w:rPr>
            </w:pPr>
            <w:r w:rsidRPr="001E12E6">
              <w:rPr>
                <w:rFonts w:ascii="Calibri" w:hAnsi="Calibri" w:cs="Calibri"/>
                <w:b/>
                <w:bCs/>
                <w:szCs w:val="24"/>
              </w:rPr>
              <w:t>2016</w:t>
            </w:r>
          </w:p>
        </w:tc>
        <w:tc>
          <w:tcPr>
            <w:tcW w:w="810" w:type="dxa"/>
            <w:shd w:val="clear" w:color="auto" w:fill="D9D9D9" w:themeFill="background1" w:themeFillShade="D9"/>
            <w:hideMark/>
          </w:tcPr>
          <w:p w14:paraId="3FA16C74" w14:textId="77777777" w:rsidR="004B6EF4" w:rsidRPr="001E12E6" w:rsidRDefault="004B6EF4" w:rsidP="001E12E6">
            <w:pPr>
              <w:spacing w:before="0" w:after="0"/>
              <w:jc w:val="center"/>
              <w:rPr>
                <w:rFonts w:ascii="Calibri" w:hAnsi="Calibri" w:cs="Calibri"/>
                <w:b/>
                <w:bCs/>
                <w:szCs w:val="24"/>
              </w:rPr>
            </w:pPr>
            <w:r w:rsidRPr="001E12E6">
              <w:rPr>
                <w:rFonts w:ascii="Calibri" w:hAnsi="Calibri" w:cs="Calibri"/>
                <w:b/>
                <w:bCs/>
                <w:szCs w:val="24"/>
              </w:rPr>
              <w:t>G</w:t>
            </w:r>
            <w:r w:rsidR="001E12E6">
              <w:rPr>
                <w:rFonts w:ascii="Calibri" w:hAnsi="Calibri" w:cs="Calibri"/>
                <w:b/>
                <w:bCs/>
                <w:szCs w:val="24"/>
              </w:rPr>
              <w:t>R</w:t>
            </w:r>
          </w:p>
        </w:tc>
        <w:tc>
          <w:tcPr>
            <w:tcW w:w="990" w:type="dxa"/>
            <w:shd w:val="clear" w:color="auto" w:fill="D9D9D9" w:themeFill="background1" w:themeFillShade="D9"/>
            <w:hideMark/>
          </w:tcPr>
          <w:p w14:paraId="3FA16C75" w14:textId="77777777" w:rsidR="004B6EF4" w:rsidRPr="001E12E6" w:rsidRDefault="004B6EF4" w:rsidP="001E12E6">
            <w:pPr>
              <w:spacing w:before="0" w:after="0"/>
              <w:jc w:val="center"/>
              <w:rPr>
                <w:rFonts w:ascii="Calibri" w:hAnsi="Calibri" w:cs="Calibri"/>
                <w:b/>
                <w:bCs/>
                <w:szCs w:val="24"/>
              </w:rPr>
            </w:pPr>
            <w:r w:rsidRPr="001E12E6">
              <w:rPr>
                <w:rFonts w:ascii="Calibri" w:hAnsi="Calibri" w:cs="Calibri"/>
                <w:b/>
                <w:bCs/>
                <w:szCs w:val="24"/>
              </w:rPr>
              <w:t>STEP 1</w:t>
            </w:r>
          </w:p>
        </w:tc>
        <w:tc>
          <w:tcPr>
            <w:tcW w:w="990" w:type="dxa"/>
            <w:shd w:val="clear" w:color="auto" w:fill="D9D9D9" w:themeFill="background1" w:themeFillShade="D9"/>
            <w:hideMark/>
          </w:tcPr>
          <w:p w14:paraId="3FA16C76" w14:textId="77777777" w:rsidR="004B6EF4" w:rsidRPr="001E12E6" w:rsidRDefault="004B6EF4" w:rsidP="001E12E6">
            <w:pPr>
              <w:spacing w:before="0" w:after="0"/>
              <w:jc w:val="center"/>
              <w:rPr>
                <w:rFonts w:ascii="Calibri" w:hAnsi="Calibri" w:cs="Calibri"/>
                <w:b/>
                <w:bCs/>
                <w:szCs w:val="24"/>
              </w:rPr>
            </w:pPr>
            <w:r w:rsidRPr="001E12E6">
              <w:rPr>
                <w:rFonts w:ascii="Calibri" w:hAnsi="Calibri" w:cs="Calibri"/>
                <w:b/>
                <w:bCs/>
                <w:szCs w:val="24"/>
              </w:rPr>
              <w:t>STEP 2</w:t>
            </w:r>
          </w:p>
        </w:tc>
        <w:tc>
          <w:tcPr>
            <w:tcW w:w="990" w:type="dxa"/>
            <w:shd w:val="clear" w:color="auto" w:fill="D9D9D9" w:themeFill="background1" w:themeFillShade="D9"/>
            <w:hideMark/>
          </w:tcPr>
          <w:p w14:paraId="3FA16C77" w14:textId="77777777" w:rsidR="004B6EF4" w:rsidRPr="001E12E6" w:rsidRDefault="004B6EF4" w:rsidP="001E12E6">
            <w:pPr>
              <w:spacing w:before="0" w:after="0"/>
              <w:jc w:val="center"/>
              <w:rPr>
                <w:rFonts w:ascii="Calibri" w:hAnsi="Calibri" w:cs="Calibri"/>
                <w:b/>
                <w:bCs/>
                <w:szCs w:val="24"/>
              </w:rPr>
            </w:pPr>
            <w:r w:rsidRPr="001E12E6">
              <w:rPr>
                <w:rFonts w:ascii="Calibri" w:hAnsi="Calibri" w:cs="Calibri"/>
                <w:b/>
                <w:bCs/>
                <w:szCs w:val="24"/>
              </w:rPr>
              <w:t>STEP 3</w:t>
            </w:r>
          </w:p>
        </w:tc>
        <w:tc>
          <w:tcPr>
            <w:tcW w:w="990" w:type="dxa"/>
            <w:shd w:val="clear" w:color="auto" w:fill="D9D9D9" w:themeFill="background1" w:themeFillShade="D9"/>
            <w:hideMark/>
          </w:tcPr>
          <w:p w14:paraId="3FA16C78" w14:textId="77777777" w:rsidR="004B6EF4" w:rsidRPr="001E12E6" w:rsidRDefault="004B6EF4" w:rsidP="001E12E6">
            <w:pPr>
              <w:spacing w:before="0" w:after="0"/>
              <w:jc w:val="center"/>
              <w:rPr>
                <w:rFonts w:ascii="Calibri" w:hAnsi="Calibri" w:cs="Calibri"/>
                <w:b/>
                <w:bCs/>
                <w:szCs w:val="24"/>
              </w:rPr>
            </w:pPr>
            <w:r w:rsidRPr="001E12E6">
              <w:rPr>
                <w:rFonts w:ascii="Calibri" w:hAnsi="Calibri" w:cs="Calibri"/>
                <w:b/>
                <w:bCs/>
                <w:szCs w:val="24"/>
              </w:rPr>
              <w:t>STEP 4</w:t>
            </w:r>
          </w:p>
        </w:tc>
        <w:tc>
          <w:tcPr>
            <w:tcW w:w="1000" w:type="dxa"/>
            <w:shd w:val="clear" w:color="auto" w:fill="D9D9D9" w:themeFill="background1" w:themeFillShade="D9"/>
            <w:hideMark/>
          </w:tcPr>
          <w:p w14:paraId="3FA16C79" w14:textId="77777777" w:rsidR="004B6EF4" w:rsidRPr="001E12E6" w:rsidRDefault="004B6EF4" w:rsidP="001E12E6">
            <w:pPr>
              <w:spacing w:before="0" w:after="0"/>
              <w:jc w:val="center"/>
              <w:rPr>
                <w:rFonts w:ascii="Calibri" w:hAnsi="Calibri" w:cs="Calibri"/>
                <w:b/>
                <w:bCs/>
                <w:szCs w:val="24"/>
              </w:rPr>
            </w:pPr>
            <w:r w:rsidRPr="001E12E6">
              <w:rPr>
                <w:rFonts w:ascii="Calibri" w:hAnsi="Calibri" w:cs="Calibri"/>
                <w:b/>
                <w:bCs/>
                <w:szCs w:val="24"/>
              </w:rPr>
              <w:t>STEP 5</w:t>
            </w:r>
          </w:p>
        </w:tc>
        <w:tc>
          <w:tcPr>
            <w:tcW w:w="980" w:type="dxa"/>
            <w:shd w:val="clear" w:color="auto" w:fill="D9D9D9" w:themeFill="background1" w:themeFillShade="D9"/>
            <w:hideMark/>
          </w:tcPr>
          <w:p w14:paraId="3FA16C7A" w14:textId="77777777" w:rsidR="004B6EF4" w:rsidRPr="001E12E6" w:rsidRDefault="004B6EF4" w:rsidP="001E12E6">
            <w:pPr>
              <w:spacing w:before="0" w:after="0"/>
              <w:jc w:val="center"/>
              <w:rPr>
                <w:rFonts w:ascii="Calibri" w:hAnsi="Calibri" w:cs="Calibri"/>
                <w:b/>
                <w:bCs/>
                <w:szCs w:val="24"/>
              </w:rPr>
            </w:pPr>
            <w:r w:rsidRPr="001E12E6">
              <w:rPr>
                <w:rFonts w:ascii="Calibri" w:hAnsi="Calibri" w:cs="Calibri"/>
                <w:b/>
                <w:bCs/>
                <w:szCs w:val="24"/>
              </w:rPr>
              <w:t>STEP 6</w:t>
            </w:r>
          </w:p>
        </w:tc>
        <w:tc>
          <w:tcPr>
            <w:tcW w:w="990" w:type="dxa"/>
            <w:shd w:val="clear" w:color="auto" w:fill="D9D9D9" w:themeFill="background1" w:themeFillShade="D9"/>
            <w:hideMark/>
          </w:tcPr>
          <w:p w14:paraId="3FA16C7B" w14:textId="77777777" w:rsidR="004B6EF4" w:rsidRPr="001E12E6" w:rsidRDefault="004B6EF4" w:rsidP="001E12E6">
            <w:pPr>
              <w:spacing w:before="0" w:after="0"/>
              <w:jc w:val="center"/>
              <w:rPr>
                <w:rFonts w:ascii="Calibri" w:hAnsi="Calibri" w:cs="Calibri"/>
                <w:b/>
                <w:bCs/>
                <w:szCs w:val="24"/>
              </w:rPr>
            </w:pPr>
            <w:r w:rsidRPr="001E12E6">
              <w:rPr>
                <w:rFonts w:ascii="Calibri" w:hAnsi="Calibri" w:cs="Calibri"/>
                <w:b/>
                <w:bCs/>
                <w:szCs w:val="24"/>
              </w:rPr>
              <w:t>STEP 7</w:t>
            </w:r>
          </w:p>
        </w:tc>
        <w:tc>
          <w:tcPr>
            <w:tcW w:w="990" w:type="dxa"/>
            <w:shd w:val="clear" w:color="auto" w:fill="D9D9D9" w:themeFill="background1" w:themeFillShade="D9"/>
            <w:hideMark/>
          </w:tcPr>
          <w:p w14:paraId="3FA16C7C" w14:textId="77777777" w:rsidR="004B6EF4" w:rsidRPr="001E12E6" w:rsidRDefault="004B6EF4" w:rsidP="001E12E6">
            <w:pPr>
              <w:spacing w:before="0" w:after="0"/>
              <w:jc w:val="center"/>
              <w:rPr>
                <w:rFonts w:ascii="Calibri" w:hAnsi="Calibri" w:cs="Calibri"/>
                <w:b/>
                <w:bCs/>
                <w:szCs w:val="24"/>
              </w:rPr>
            </w:pPr>
            <w:r w:rsidRPr="001E12E6">
              <w:rPr>
                <w:rFonts w:ascii="Calibri" w:hAnsi="Calibri" w:cs="Calibri"/>
                <w:b/>
                <w:bCs/>
                <w:szCs w:val="24"/>
              </w:rPr>
              <w:t>STEP 8</w:t>
            </w:r>
          </w:p>
        </w:tc>
        <w:tc>
          <w:tcPr>
            <w:tcW w:w="990" w:type="dxa"/>
            <w:shd w:val="clear" w:color="auto" w:fill="D9D9D9" w:themeFill="background1" w:themeFillShade="D9"/>
            <w:hideMark/>
          </w:tcPr>
          <w:p w14:paraId="3FA16C7D" w14:textId="77777777" w:rsidR="004B6EF4" w:rsidRPr="001E12E6" w:rsidRDefault="004B6EF4" w:rsidP="001E12E6">
            <w:pPr>
              <w:spacing w:before="0" w:after="0"/>
              <w:jc w:val="center"/>
              <w:rPr>
                <w:rFonts w:ascii="Calibri" w:hAnsi="Calibri" w:cs="Calibri"/>
                <w:b/>
                <w:bCs/>
                <w:szCs w:val="24"/>
              </w:rPr>
            </w:pPr>
            <w:r w:rsidRPr="001E12E6">
              <w:rPr>
                <w:rFonts w:ascii="Calibri" w:hAnsi="Calibri" w:cs="Calibri"/>
                <w:b/>
                <w:bCs/>
                <w:szCs w:val="24"/>
              </w:rPr>
              <w:t>STEP 9</w:t>
            </w:r>
          </w:p>
        </w:tc>
        <w:tc>
          <w:tcPr>
            <w:tcW w:w="1080" w:type="dxa"/>
            <w:shd w:val="clear" w:color="auto" w:fill="D9D9D9" w:themeFill="background1" w:themeFillShade="D9"/>
            <w:hideMark/>
          </w:tcPr>
          <w:p w14:paraId="3FA16C7E" w14:textId="77777777" w:rsidR="004B6EF4" w:rsidRPr="001E12E6" w:rsidRDefault="004B6EF4" w:rsidP="001E12E6">
            <w:pPr>
              <w:spacing w:before="0" w:after="0"/>
              <w:jc w:val="center"/>
              <w:rPr>
                <w:rFonts w:ascii="Calibri" w:hAnsi="Calibri" w:cs="Calibri"/>
                <w:b/>
                <w:bCs/>
                <w:szCs w:val="24"/>
              </w:rPr>
            </w:pPr>
            <w:r w:rsidRPr="001E12E6">
              <w:rPr>
                <w:rFonts w:ascii="Calibri" w:hAnsi="Calibri" w:cs="Calibri"/>
                <w:b/>
                <w:bCs/>
                <w:szCs w:val="24"/>
              </w:rPr>
              <w:t>STEP 10</w:t>
            </w:r>
          </w:p>
        </w:tc>
      </w:tr>
      <w:tr w:rsidR="001E12E6" w:rsidRPr="001E12E6" w14:paraId="3FA16C8C" w14:textId="77777777" w:rsidTr="008D222B">
        <w:tc>
          <w:tcPr>
            <w:tcW w:w="720" w:type="dxa"/>
          </w:tcPr>
          <w:p w14:paraId="3FA16C80" w14:textId="77777777" w:rsidR="004B6EF4" w:rsidRPr="001E12E6" w:rsidRDefault="004B6EF4" w:rsidP="001E12E6">
            <w:pPr>
              <w:spacing w:before="0" w:after="0"/>
              <w:jc w:val="center"/>
              <w:rPr>
                <w:rFonts w:ascii="Calibri" w:hAnsi="Calibri" w:cs="Calibri"/>
                <w:b/>
                <w:bCs/>
                <w:szCs w:val="24"/>
              </w:rPr>
            </w:pPr>
            <w:r w:rsidRPr="001E12E6">
              <w:rPr>
                <w:rFonts w:ascii="Calibri" w:hAnsi="Calibri" w:cs="Calibri"/>
                <w:b/>
                <w:bCs/>
                <w:szCs w:val="24"/>
              </w:rPr>
              <w:t>ABQ</w:t>
            </w:r>
          </w:p>
        </w:tc>
        <w:tc>
          <w:tcPr>
            <w:tcW w:w="810" w:type="dxa"/>
          </w:tcPr>
          <w:p w14:paraId="3FA16C81" w14:textId="77777777" w:rsidR="004B6EF4" w:rsidRPr="001E12E6" w:rsidRDefault="004B6EF4" w:rsidP="001E12E6">
            <w:pPr>
              <w:spacing w:before="0" w:after="0"/>
              <w:jc w:val="center"/>
              <w:rPr>
                <w:rFonts w:ascii="Calibri" w:hAnsi="Calibri" w:cs="Calibri"/>
                <w:bCs/>
                <w:szCs w:val="24"/>
              </w:rPr>
            </w:pPr>
            <w:r w:rsidRPr="001E12E6">
              <w:rPr>
                <w:rFonts w:ascii="Calibri" w:hAnsi="Calibri" w:cs="Calibri"/>
                <w:bCs/>
                <w:szCs w:val="24"/>
              </w:rPr>
              <w:t>05</w:t>
            </w:r>
          </w:p>
        </w:tc>
        <w:tc>
          <w:tcPr>
            <w:tcW w:w="990" w:type="dxa"/>
          </w:tcPr>
          <w:p w14:paraId="3FA16C82" w14:textId="77777777" w:rsidR="004B6EF4" w:rsidRPr="001E12E6" w:rsidRDefault="004B6EF4" w:rsidP="001E12E6">
            <w:pPr>
              <w:spacing w:before="0" w:after="0"/>
              <w:jc w:val="center"/>
              <w:rPr>
                <w:rFonts w:ascii="Calibri" w:hAnsi="Calibri" w:cs="Calibri"/>
                <w:bCs/>
                <w:szCs w:val="24"/>
              </w:rPr>
            </w:pPr>
            <w:r w:rsidRPr="001E12E6">
              <w:rPr>
                <w:rFonts w:ascii="Calibri" w:hAnsi="Calibri" w:cs="Calibri"/>
                <w:bCs/>
                <w:szCs w:val="24"/>
              </w:rPr>
              <w:t>32,323</w:t>
            </w:r>
          </w:p>
        </w:tc>
        <w:tc>
          <w:tcPr>
            <w:tcW w:w="990" w:type="dxa"/>
          </w:tcPr>
          <w:p w14:paraId="3FA16C83" w14:textId="77777777" w:rsidR="004B6EF4" w:rsidRPr="001E12E6" w:rsidRDefault="004B6EF4" w:rsidP="001E12E6">
            <w:pPr>
              <w:spacing w:before="0" w:after="0"/>
              <w:jc w:val="center"/>
              <w:rPr>
                <w:rFonts w:ascii="Calibri" w:hAnsi="Calibri" w:cs="Calibri"/>
                <w:bCs/>
                <w:szCs w:val="24"/>
              </w:rPr>
            </w:pPr>
            <w:r w:rsidRPr="001E12E6">
              <w:rPr>
                <w:rFonts w:ascii="Calibri" w:hAnsi="Calibri" w:cs="Calibri"/>
                <w:bCs/>
                <w:szCs w:val="24"/>
              </w:rPr>
              <w:t>33,401</w:t>
            </w:r>
          </w:p>
        </w:tc>
        <w:tc>
          <w:tcPr>
            <w:tcW w:w="990" w:type="dxa"/>
          </w:tcPr>
          <w:p w14:paraId="3FA16C84" w14:textId="77777777" w:rsidR="004B6EF4" w:rsidRPr="001E12E6" w:rsidRDefault="004B6EF4" w:rsidP="001E12E6">
            <w:pPr>
              <w:spacing w:before="0" w:after="0"/>
              <w:jc w:val="center"/>
              <w:rPr>
                <w:rFonts w:ascii="Calibri" w:hAnsi="Calibri" w:cs="Calibri"/>
                <w:bCs/>
                <w:szCs w:val="24"/>
              </w:rPr>
            </w:pPr>
            <w:r w:rsidRPr="001E12E6">
              <w:rPr>
                <w:rFonts w:ascii="Calibri" w:hAnsi="Calibri" w:cs="Calibri"/>
                <w:bCs/>
                <w:szCs w:val="24"/>
              </w:rPr>
              <w:t>34,478</w:t>
            </w:r>
          </w:p>
        </w:tc>
        <w:tc>
          <w:tcPr>
            <w:tcW w:w="990" w:type="dxa"/>
          </w:tcPr>
          <w:p w14:paraId="3FA16C85" w14:textId="77777777" w:rsidR="004B6EF4" w:rsidRPr="001E12E6" w:rsidRDefault="004B6EF4" w:rsidP="001E12E6">
            <w:pPr>
              <w:spacing w:before="0" w:after="0"/>
              <w:jc w:val="center"/>
              <w:rPr>
                <w:rFonts w:ascii="Calibri" w:hAnsi="Calibri" w:cs="Calibri"/>
                <w:bCs/>
                <w:szCs w:val="24"/>
              </w:rPr>
            </w:pPr>
            <w:r w:rsidRPr="001E12E6">
              <w:rPr>
                <w:rFonts w:ascii="Calibri" w:hAnsi="Calibri" w:cs="Calibri"/>
                <w:bCs/>
                <w:szCs w:val="24"/>
              </w:rPr>
              <w:t>35,555</w:t>
            </w:r>
          </w:p>
        </w:tc>
        <w:tc>
          <w:tcPr>
            <w:tcW w:w="1000" w:type="dxa"/>
            <w:shd w:val="clear" w:color="auto" w:fill="FFFF00"/>
          </w:tcPr>
          <w:p w14:paraId="3FA16C86" w14:textId="77777777" w:rsidR="004B6EF4" w:rsidRPr="001E12E6" w:rsidRDefault="004B6EF4" w:rsidP="001E12E6">
            <w:pPr>
              <w:spacing w:before="0" w:after="0"/>
              <w:jc w:val="center"/>
              <w:rPr>
                <w:rFonts w:ascii="Calibri" w:hAnsi="Calibri" w:cs="Calibri"/>
                <w:bCs/>
                <w:szCs w:val="24"/>
              </w:rPr>
            </w:pPr>
            <w:r w:rsidRPr="001E12E6">
              <w:rPr>
                <w:rFonts w:ascii="Calibri" w:hAnsi="Calibri" w:cs="Calibri"/>
                <w:bCs/>
                <w:szCs w:val="24"/>
              </w:rPr>
              <w:t>36,633</w:t>
            </w:r>
          </w:p>
        </w:tc>
        <w:tc>
          <w:tcPr>
            <w:tcW w:w="980" w:type="dxa"/>
          </w:tcPr>
          <w:p w14:paraId="3FA16C87" w14:textId="77777777" w:rsidR="004B6EF4" w:rsidRPr="001E12E6" w:rsidRDefault="004B6EF4" w:rsidP="001E12E6">
            <w:pPr>
              <w:spacing w:before="0" w:after="0"/>
              <w:jc w:val="center"/>
              <w:rPr>
                <w:rFonts w:ascii="Calibri" w:hAnsi="Calibri" w:cs="Calibri"/>
                <w:bCs/>
                <w:szCs w:val="24"/>
              </w:rPr>
            </w:pPr>
            <w:r w:rsidRPr="001E12E6">
              <w:rPr>
                <w:rFonts w:ascii="Calibri" w:hAnsi="Calibri" w:cs="Calibri"/>
                <w:bCs/>
                <w:szCs w:val="24"/>
              </w:rPr>
              <w:t>37,710</w:t>
            </w:r>
          </w:p>
        </w:tc>
        <w:tc>
          <w:tcPr>
            <w:tcW w:w="990" w:type="dxa"/>
          </w:tcPr>
          <w:p w14:paraId="3FA16C88" w14:textId="77777777" w:rsidR="004B6EF4" w:rsidRPr="001E12E6" w:rsidRDefault="004B6EF4" w:rsidP="001E12E6">
            <w:pPr>
              <w:spacing w:before="0" w:after="0"/>
              <w:jc w:val="center"/>
              <w:rPr>
                <w:rFonts w:ascii="Calibri" w:hAnsi="Calibri" w:cs="Calibri"/>
                <w:bCs/>
                <w:szCs w:val="24"/>
              </w:rPr>
            </w:pPr>
            <w:r w:rsidRPr="001E12E6">
              <w:rPr>
                <w:rFonts w:ascii="Calibri" w:hAnsi="Calibri" w:cs="Calibri"/>
                <w:bCs/>
                <w:szCs w:val="24"/>
              </w:rPr>
              <w:t>38,787</w:t>
            </w:r>
          </w:p>
        </w:tc>
        <w:tc>
          <w:tcPr>
            <w:tcW w:w="990" w:type="dxa"/>
          </w:tcPr>
          <w:p w14:paraId="3FA16C89" w14:textId="77777777" w:rsidR="004B6EF4" w:rsidRPr="001E12E6" w:rsidRDefault="004B6EF4" w:rsidP="001E12E6">
            <w:pPr>
              <w:spacing w:before="0" w:after="0"/>
              <w:jc w:val="center"/>
              <w:rPr>
                <w:rFonts w:ascii="Calibri" w:hAnsi="Calibri" w:cs="Calibri"/>
                <w:bCs/>
                <w:szCs w:val="24"/>
              </w:rPr>
            </w:pPr>
            <w:r w:rsidRPr="001E12E6">
              <w:rPr>
                <w:rFonts w:ascii="Calibri" w:hAnsi="Calibri" w:cs="Calibri"/>
                <w:bCs/>
                <w:szCs w:val="24"/>
              </w:rPr>
              <w:t>39,865</w:t>
            </w:r>
          </w:p>
        </w:tc>
        <w:tc>
          <w:tcPr>
            <w:tcW w:w="990" w:type="dxa"/>
          </w:tcPr>
          <w:p w14:paraId="3FA16C8A" w14:textId="77777777" w:rsidR="004B6EF4" w:rsidRPr="001E12E6" w:rsidRDefault="004B6EF4" w:rsidP="001E12E6">
            <w:pPr>
              <w:spacing w:before="0" w:after="0"/>
              <w:jc w:val="center"/>
              <w:rPr>
                <w:rFonts w:ascii="Calibri" w:hAnsi="Calibri" w:cs="Calibri"/>
                <w:bCs/>
                <w:szCs w:val="24"/>
              </w:rPr>
            </w:pPr>
            <w:r w:rsidRPr="001E12E6">
              <w:rPr>
                <w:rFonts w:ascii="Calibri" w:hAnsi="Calibri" w:cs="Calibri"/>
                <w:bCs/>
                <w:szCs w:val="24"/>
              </w:rPr>
              <w:t>40,942</w:t>
            </w:r>
          </w:p>
        </w:tc>
        <w:tc>
          <w:tcPr>
            <w:tcW w:w="1080" w:type="dxa"/>
          </w:tcPr>
          <w:p w14:paraId="3FA16C8B" w14:textId="77777777" w:rsidR="004B6EF4" w:rsidRPr="001E12E6" w:rsidRDefault="004B6EF4" w:rsidP="001E12E6">
            <w:pPr>
              <w:spacing w:before="0" w:after="0"/>
              <w:jc w:val="center"/>
              <w:rPr>
                <w:rFonts w:ascii="Calibri" w:hAnsi="Calibri" w:cs="Calibri"/>
                <w:bCs/>
                <w:szCs w:val="24"/>
              </w:rPr>
            </w:pPr>
            <w:r w:rsidRPr="001E12E6">
              <w:rPr>
                <w:rFonts w:ascii="Calibri" w:hAnsi="Calibri" w:cs="Calibri"/>
                <w:bCs/>
                <w:szCs w:val="24"/>
              </w:rPr>
              <w:t>42,020</w:t>
            </w:r>
          </w:p>
        </w:tc>
      </w:tr>
    </w:tbl>
    <w:p w14:paraId="3FA16C8F" w14:textId="77777777" w:rsidR="00A46B1A" w:rsidRPr="00A46B1A" w:rsidRDefault="001E12E6" w:rsidP="008C3E98">
      <w:pPr>
        <w:pStyle w:val="ListParagraph"/>
        <w:numPr>
          <w:ilvl w:val="0"/>
          <w:numId w:val="124"/>
        </w:numPr>
        <w:contextualSpacing w:val="0"/>
        <w:rPr>
          <w:rFonts w:cs="Arial"/>
        </w:rPr>
      </w:pPr>
      <w:r w:rsidRPr="00A46B1A">
        <w:rPr>
          <w:rFonts w:cs="Arial"/>
          <w:b/>
        </w:rPr>
        <w:t>Step 2: Date of Last Equivalent Increase</w:t>
      </w:r>
      <w:r w:rsidRPr="00A46B1A">
        <w:rPr>
          <w:rFonts w:cs="Arial"/>
        </w:rPr>
        <w:t xml:space="preserve">. </w:t>
      </w:r>
      <w:r w:rsidR="00A46B1A" w:rsidRPr="00A46B1A">
        <w:rPr>
          <w:rFonts w:cs="Arial"/>
          <w:szCs w:val="24"/>
        </w:rPr>
        <w:t xml:space="preserve">A pay increase resulting from a change in pay systems does not count as an equivalent increase. The personnel action must have occurred within the same pay system, which means, even if the employee receives an increase in pay when they move from FWS to GS, the pay increase is not considered an equivalent increase. </w:t>
      </w:r>
    </w:p>
    <w:p w14:paraId="3FA16C90" w14:textId="77777777" w:rsidR="00A46B1A" w:rsidRPr="00A46B1A" w:rsidRDefault="004B6EF4" w:rsidP="008C3E98">
      <w:pPr>
        <w:pStyle w:val="ListParagraph"/>
        <w:numPr>
          <w:ilvl w:val="1"/>
          <w:numId w:val="124"/>
        </w:numPr>
        <w:contextualSpacing w:val="0"/>
        <w:rPr>
          <w:rFonts w:cs="Arial"/>
        </w:rPr>
      </w:pPr>
      <w:r w:rsidRPr="00A46B1A">
        <w:rPr>
          <w:rFonts w:cs="Arial"/>
        </w:rPr>
        <w:t xml:space="preserve">Holly’s last equivalent increase is when she received her step increase from WG-05 step 3 to step 4 on </w:t>
      </w:r>
      <w:r w:rsidR="00A46B1A">
        <w:rPr>
          <w:rFonts w:cs="Arial"/>
        </w:rPr>
        <w:t>07/</w:t>
      </w:r>
      <w:r w:rsidRPr="00A46B1A">
        <w:rPr>
          <w:rFonts w:cs="Arial"/>
        </w:rPr>
        <w:t>10</w:t>
      </w:r>
      <w:r w:rsidR="00A46B1A">
        <w:rPr>
          <w:rFonts w:cs="Arial"/>
        </w:rPr>
        <w:t>/</w:t>
      </w:r>
      <w:r w:rsidRPr="00A46B1A">
        <w:rPr>
          <w:rFonts w:cs="Arial"/>
        </w:rPr>
        <w:t xml:space="preserve">16. </w:t>
      </w:r>
    </w:p>
    <w:p w14:paraId="3FA16C91" w14:textId="77777777" w:rsidR="00A46B1A" w:rsidRDefault="00A46B1A" w:rsidP="008C3E98">
      <w:pPr>
        <w:pStyle w:val="ListParagraph"/>
        <w:numPr>
          <w:ilvl w:val="1"/>
          <w:numId w:val="124"/>
        </w:numPr>
        <w:contextualSpacing w:val="0"/>
        <w:rPr>
          <w:rFonts w:cs="Arial"/>
        </w:rPr>
      </w:pPr>
      <w:r>
        <w:rPr>
          <w:rFonts w:cs="Arial"/>
        </w:rPr>
        <w:t>07/10/16 is the employee’s WGI SCD.</w:t>
      </w:r>
    </w:p>
    <w:p w14:paraId="3FA16C92" w14:textId="77777777" w:rsidR="00A46B1A" w:rsidRPr="00A46B1A" w:rsidRDefault="00A46B1A" w:rsidP="008C3E98">
      <w:pPr>
        <w:pStyle w:val="ListParagraph"/>
        <w:numPr>
          <w:ilvl w:val="1"/>
          <w:numId w:val="124"/>
        </w:numPr>
        <w:contextualSpacing w:val="0"/>
        <w:rPr>
          <w:rFonts w:cs="Arial"/>
        </w:rPr>
      </w:pPr>
      <w:r>
        <w:rPr>
          <w:rFonts w:cs="Arial"/>
        </w:rPr>
        <w:t>She will be due a WGI from</w:t>
      </w:r>
      <w:r w:rsidR="004B6EF4" w:rsidRPr="00A46B1A">
        <w:rPr>
          <w:rFonts w:cs="Arial"/>
        </w:rPr>
        <w:t xml:space="preserve"> GS-05 step </w:t>
      </w:r>
      <w:r>
        <w:rPr>
          <w:rFonts w:cs="Arial"/>
        </w:rPr>
        <w:t xml:space="preserve">5 to GS-05 step </w:t>
      </w:r>
      <w:r w:rsidR="004B6EF4" w:rsidRPr="00A46B1A">
        <w:rPr>
          <w:rFonts w:cs="Arial"/>
        </w:rPr>
        <w:t>6</w:t>
      </w:r>
      <w:r>
        <w:rPr>
          <w:rFonts w:cs="Arial"/>
        </w:rPr>
        <w:t>, 102 weeks after 07/10/16</w:t>
      </w:r>
      <w:r w:rsidR="004B6EF4" w:rsidRPr="00A46B1A">
        <w:rPr>
          <w:rFonts w:cs="Arial"/>
        </w:rPr>
        <w:t>.</w:t>
      </w:r>
    </w:p>
    <w:p w14:paraId="3FA16C93" w14:textId="6C948198" w:rsidR="00A46B1A" w:rsidRPr="00A46B1A" w:rsidRDefault="00A46B1A" w:rsidP="008C3E98">
      <w:pPr>
        <w:pStyle w:val="ListParagraph"/>
        <w:numPr>
          <w:ilvl w:val="1"/>
          <w:numId w:val="124"/>
        </w:numPr>
        <w:contextualSpacing w:val="0"/>
        <w:rPr>
          <w:rFonts w:cs="Arial"/>
        </w:rPr>
      </w:pPr>
      <w:r w:rsidRPr="00A46B1A">
        <w:rPr>
          <w:rFonts w:cs="Arial"/>
          <w:szCs w:val="24"/>
        </w:rPr>
        <w:t>Be sure to annotate to the processor with remarks code “TMP” (note to processor) on the SF-52 that “The employee moved from FWS to GS so last equivalent increase is under FWS. Please adjust WGI SCD to 07/10/16”.</w:t>
      </w:r>
    </w:p>
    <w:p w14:paraId="3FA16C94" w14:textId="77777777" w:rsidR="00910389" w:rsidRDefault="00910389" w:rsidP="00533EE7">
      <w:pPr>
        <w:pStyle w:val="Heading3"/>
        <w:spacing w:after="0"/>
      </w:pPr>
      <w:bookmarkStart w:id="105" w:name="_Toc131397283"/>
      <w:r w:rsidRPr="007E65E5">
        <w:t xml:space="preserve">Ex. </w:t>
      </w:r>
      <w:r w:rsidR="003B28FD">
        <w:t>4</w:t>
      </w:r>
      <w:r w:rsidR="008B2C38">
        <w:t>7</w:t>
      </w:r>
      <w:r w:rsidRPr="007E65E5">
        <w:t>: FWS to GS to FWS</w:t>
      </w:r>
      <w:bookmarkEnd w:id="105"/>
    </w:p>
    <w:p w14:paraId="3FA16C95" w14:textId="77777777" w:rsidR="00886713" w:rsidRPr="00AE30F7" w:rsidRDefault="00886713" w:rsidP="00886713">
      <w:pPr>
        <w:spacing w:before="0"/>
        <w:rPr>
          <w:i/>
        </w:rPr>
      </w:pPr>
      <w:r w:rsidRPr="00AE30F7">
        <w:rPr>
          <w:i/>
        </w:rPr>
        <w:t>Equivalent Increase</w:t>
      </w:r>
    </w:p>
    <w:p w14:paraId="3FA16C96" w14:textId="77777777" w:rsidR="003E66E5" w:rsidRPr="00533EE7" w:rsidRDefault="003E66E5" w:rsidP="003E66E5">
      <w:pPr>
        <w:pStyle w:val="normal1"/>
        <w:rPr>
          <w:rFonts w:cs="Arial"/>
          <w:sz w:val="22"/>
          <w:szCs w:val="22"/>
        </w:rPr>
      </w:pPr>
      <w:r w:rsidRPr="00533EE7">
        <w:rPr>
          <w:rFonts w:cs="Arial"/>
          <w:sz w:val="22"/>
          <w:szCs w:val="22"/>
        </w:rPr>
        <w:t xml:space="preserve">Valencia is a WG-3502-6 temporary employee who received multiple temporary appointments between FWS position and GS positions. </w:t>
      </w:r>
    </w:p>
    <w:p w14:paraId="3FA16C97" w14:textId="77777777" w:rsidR="003E66E5" w:rsidRPr="0030310C" w:rsidRDefault="003E66E5" w:rsidP="003E66E5">
      <w:pPr>
        <w:pStyle w:val="normal1"/>
        <w:rPr>
          <w:rFonts w:cs="Arial"/>
          <w:sz w:val="24"/>
          <w:szCs w:val="24"/>
        </w:rPr>
      </w:pPr>
      <w:r w:rsidRPr="00533EE7">
        <w:rPr>
          <w:rFonts w:cs="Arial"/>
          <w:sz w:val="22"/>
          <w:szCs w:val="22"/>
        </w:rPr>
        <w:t>WG-6 step 1</w:t>
      </w:r>
      <w:r w:rsidRPr="0030310C">
        <w:rPr>
          <w:rFonts w:cs="Arial"/>
          <w:sz w:val="24"/>
          <w:szCs w:val="24"/>
        </w:rPr>
        <w:t>:</w:t>
      </w:r>
    </w:p>
    <w:tbl>
      <w:tblPr>
        <w:tblStyle w:val="TableGrid"/>
        <w:tblW w:w="0" w:type="auto"/>
        <w:tblInd w:w="1240" w:type="dxa"/>
        <w:tblLook w:val="04A0" w:firstRow="1" w:lastRow="0" w:firstColumn="1" w:lastColumn="0" w:noHBand="0" w:noVBand="1"/>
        <w:tblCaption w:val="Pay Table"/>
        <w:tblDescription w:val="Pay Table"/>
      </w:tblPr>
      <w:tblGrid>
        <w:gridCol w:w="805"/>
        <w:gridCol w:w="631"/>
        <w:gridCol w:w="899"/>
        <w:gridCol w:w="900"/>
        <w:gridCol w:w="900"/>
        <w:gridCol w:w="900"/>
        <w:gridCol w:w="990"/>
      </w:tblGrid>
      <w:tr w:rsidR="003E66E5" w:rsidRPr="0030310C" w14:paraId="3FA16C9F" w14:textId="77777777" w:rsidTr="00D57F31">
        <w:trPr>
          <w:tblHeader/>
        </w:trPr>
        <w:tc>
          <w:tcPr>
            <w:tcW w:w="805" w:type="dxa"/>
            <w:shd w:val="clear" w:color="auto" w:fill="D9D9D9" w:themeFill="background1" w:themeFillShade="D9"/>
          </w:tcPr>
          <w:p w14:paraId="3FA16C98" w14:textId="77777777" w:rsidR="003E66E5" w:rsidRPr="0030310C" w:rsidRDefault="003E66E5" w:rsidP="00D57F31">
            <w:pPr>
              <w:spacing w:before="0" w:after="0"/>
              <w:jc w:val="center"/>
              <w:rPr>
                <w:rFonts w:cs="Arial"/>
                <w:b/>
                <w:bCs/>
                <w:szCs w:val="24"/>
              </w:rPr>
            </w:pPr>
            <w:r w:rsidRPr="0030310C">
              <w:rPr>
                <w:rFonts w:cs="Arial"/>
                <w:b/>
                <w:bCs/>
                <w:szCs w:val="24"/>
              </w:rPr>
              <w:t>2016</w:t>
            </w:r>
          </w:p>
        </w:tc>
        <w:tc>
          <w:tcPr>
            <w:tcW w:w="631" w:type="dxa"/>
            <w:shd w:val="clear" w:color="auto" w:fill="D9D9D9" w:themeFill="background1" w:themeFillShade="D9"/>
            <w:hideMark/>
          </w:tcPr>
          <w:p w14:paraId="3FA16C99" w14:textId="77777777" w:rsidR="003E66E5" w:rsidRPr="0030310C" w:rsidRDefault="003E66E5" w:rsidP="00D57F31">
            <w:pPr>
              <w:spacing w:before="0" w:after="0"/>
              <w:jc w:val="center"/>
              <w:rPr>
                <w:rFonts w:cs="Arial"/>
                <w:b/>
                <w:bCs/>
                <w:szCs w:val="24"/>
              </w:rPr>
            </w:pPr>
            <w:r w:rsidRPr="0030310C">
              <w:rPr>
                <w:rFonts w:cs="Arial"/>
                <w:b/>
                <w:bCs/>
                <w:szCs w:val="24"/>
              </w:rPr>
              <w:t>WG</w:t>
            </w:r>
          </w:p>
        </w:tc>
        <w:tc>
          <w:tcPr>
            <w:tcW w:w="899" w:type="dxa"/>
            <w:shd w:val="clear" w:color="auto" w:fill="D9D9D9" w:themeFill="background1" w:themeFillShade="D9"/>
            <w:hideMark/>
          </w:tcPr>
          <w:p w14:paraId="3FA16C9A" w14:textId="77777777" w:rsidR="003E66E5" w:rsidRPr="0030310C" w:rsidRDefault="003E66E5" w:rsidP="00D57F31">
            <w:pPr>
              <w:spacing w:before="0" w:after="0"/>
              <w:jc w:val="center"/>
              <w:rPr>
                <w:rFonts w:cs="Arial"/>
                <w:b/>
                <w:bCs/>
                <w:szCs w:val="24"/>
              </w:rPr>
            </w:pPr>
            <w:r w:rsidRPr="0030310C">
              <w:rPr>
                <w:rFonts w:cs="Arial"/>
                <w:b/>
                <w:bCs/>
                <w:szCs w:val="24"/>
              </w:rPr>
              <w:t>1</w:t>
            </w:r>
          </w:p>
        </w:tc>
        <w:tc>
          <w:tcPr>
            <w:tcW w:w="900" w:type="dxa"/>
            <w:shd w:val="clear" w:color="auto" w:fill="D9D9D9" w:themeFill="background1" w:themeFillShade="D9"/>
            <w:hideMark/>
          </w:tcPr>
          <w:p w14:paraId="3FA16C9B" w14:textId="77777777" w:rsidR="003E66E5" w:rsidRPr="0030310C" w:rsidRDefault="003E66E5" w:rsidP="00D57F31">
            <w:pPr>
              <w:spacing w:before="0" w:after="0"/>
              <w:jc w:val="center"/>
              <w:rPr>
                <w:rFonts w:cs="Arial"/>
                <w:b/>
                <w:bCs/>
                <w:szCs w:val="24"/>
              </w:rPr>
            </w:pPr>
            <w:r w:rsidRPr="0030310C">
              <w:rPr>
                <w:rFonts w:cs="Arial"/>
                <w:b/>
                <w:bCs/>
                <w:szCs w:val="24"/>
              </w:rPr>
              <w:t>2</w:t>
            </w:r>
          </w:p>
        </w:tc>
        <w:tc>
          <w:tcPr>
            <w:tcW w:w="900" w:type="dxa"/>
            <w:shd w:val="clear" w:color="auto" w:fill="D9D9D9" w:themeFill="background1" w:themeFillShade="D9"/>
            <w:hideMark/>
          </w:tcPr>
          <w:p w14:paraId="3FA16C9C" w14:textId="77777777" w:rsidR="003E66E5" w:rsidRPr="0030310C" w:rsidRDefault="003E66E5" w:rsidP="00D57F31">
            <w:pPr>
              <w:spacing w:before="0" w:after="0"/>
              <w:jc w:val="center"/>
              <w:rPr>
                <w:rFonts w:cs="Arial"/>
                <w:b/>
                <w:bCs/>
                <w:szCs w:val="24"/>
              </w:rPr>
            </w:pPr>
            <w:r w:rsidRPr="0030310C">
              <w:rPr>
                <w:rFonts w:cs="Arial"/>
                <w:b/>
                <w:bCs/>
                <w:szCs w:val="24"/>
              </w:rPr>
              <w:t>3</w:t>
            </w:r>
          </w:p>
        </w:tc>
        <w:tc>
          <w:tcPr>
            <w:tcW w:w="900" w:type="dxa"/>
            <w:shd w:val="clear" w:color="auto" w:fill="D9D9D9" w:themeFill="background1" w:themeFillShade="D9"/>
            <w:hideMark/>
          </w:tcPr>
          <w:p w14:paraId="3FA16C9D" w14:textId="77777777" w:rsidR="003E66E5" w:rsidRPr="0030310C" w:rsidRDefault="003E66E5" w:rsidP="00D57F31">
            <w:pPr>
              <w:spacing w:before="0" w:after="0"/>
              <w:jc w:val="center"/>
              <w:rPr>
                <w:rFonts w:cs="Arial"/>
                <w:b/>
                <w:bCs/>
                <w:szCs w:val="24"/>
              </w:rPr>
            </w:pPr>
            <w:r w:rsidRPr="0030310C">
              <w:rPr>
                <w:rFonts w:cs="Arial"/>
                <w:b/>
                <w:bCs/>
                <w:szCs w:val="24"/>
              </w:rPr>
              <w:t>4</w:t>
            </w:r>
          </w:p>
        </w:tc>
        <w:tc>
          <w:tcPr>
            <w:tcW w:w="990" w:type="dxa"/>
            <w:shd w:val="clear" w:color="auto" w:fill="D9D9D9" w:themeFill="background1" w:themeFillShade="D9"/>
            <w:hideMark/>
          </w:tcPr>
          <w:p w14:paraId="3FA16C9E" w14:textId="77777777" w:rsidR="003E66E5" w:rsidRPr="0030310C" w:rsidRDefault="003E66E5" w:rsidP="00D57F31">
            <w:pPr>
              <w:spacing w:before="0" w:after="0"/>
              <w:jc w:val="center"/>
              <w:rPr>
                <w:rFonts w:cs="Arial"/>
                <w:b/>
                <w:bCs/>
                <w:szCs w:val="24"/>
              </w:rPr>
            </w:pPr>
            <w:r w:rsidRPr="0030310C">
              <w:rPr>
                <w:rFonts w:cs="Arial"/>
                <w:b/>
                <w:bCs/>
                <w:szCs w:val="24"/>
              </w:rPr>
              <w:t>5</w:t>
            </w:r>
          </w:p>
        </w:tc>
      </w:tr>
      <w:tr w:rsidR="003E66E5" w:rsidRPr="0030310C" w14:paraId="3FA16CA7" w14:textId="77777777" w:rsidTr="00D57F31">
        <w:tc>
          <w:tcPr>
            <w:tcW w:w="805" w:type="dxa"/>
          </w:tcPr>
          <w:p w14:paraId="3FA16CA0" w14:textId="77777777" w:rsidR="003E66E5" w:rsidRPr="0030310C" w:rsidRDefault="003E66E5" w:rsidP="00D57F31">
            <w:pPr>
              <w:spacing w:before="0" w:after="0"/>
              <w:jc w:val="center"/>
              <w:rPr>
                <w:rFonts w:cs="Arial"/>
                <w:b/>
                <w:bCs/>
                <w:szCs w:val="24"/>
              </w:rPr>
            </w:pPr>
            <w:r w:rsidRPr="0030310C">
              <w:rPr>
                <w:rFonts w:cs="Arial"/>
                <w:b/>
                <w:bCs/>
                <w:szCs w:val="24"/>
              </w:rPr>
              <w:t>LA</w:t>
            </w:r>
          </w:p>
        </w:tc>
        <w:tc>
          <w:tcPr>
            <w:tcW w:w="631" w:type="dxa"/>
            <w:hideMark/>
          </w:tcPr>
          <w:p w14:paraId="3FA16CA1" w14:textId="77777777" w:rsidR="003E66E5" w:rsidRPr="0030310C" w:rsidRDefault="003E66E5" w:rsidP="00D57F31">
            <w:pPr>
              <w:spacing w:before="0" w:after="0"/>
              <w:jc w:val="center"/>
              <w:rPr>
                <w:rFonts w:cs="Arial"/>
                <w:bCs/>
                <w:szCs w:val="24"/>
              </w:rPr>
            </w:pPr>
            <w:r w:rsidRPr="0030310C">
              <w:rPr>
                <w:rFonts w:cs="Arial"/>
                <w:bCs/>
                <w:szCs w:val="24"/>
              </w:rPr>
              <w:t>6</w:t>
            </w:r>
          </w:p>
        </w:tc>
        <w:tc>
          <w:tcPr>
            <w:tcW w:w="899" w:type="dxa"/>
            <w:shd w:val="clear" w:color="auto" w:fill="FFFF00"/>
            <w:hideMark/>
          </w:tcPr>
          <w:p w14:paraId="3FA16CA2" w14:textId="77777777" w:rsidR="003E66E5" w:rsidRPr="0030310C" w:rsidRDefault="003E66E5" w:rsidP="00D57F31">
            <w:pPr>
              <w:spacing w:before="0" w:after="0"/>
              <w:jc w:val="center"/>
              <w:rPr>
                <w:rFonts w:cs="Arial"/>
                <w:bCs/>
                <w:szCs w:val="24"/>
              </w:rPr>
            </w:pPr>
            <w:r w:rsidRPr="0030310C">
              <w:rPr>
                <w:rFonts w:cs="Arial"/>
                <w:bCs/>
                <w:szCs w:val="24"/>
              </w:rPr>
              <w:t>20.16</w:t>
            </w:r>
          </w:p>
        </w:tc>
        <w:tc>
          <w:tcPr>
            <w:tcW w:w="900" w:type="dxa"/>
            <w:shd w:val="clear" w:color="auto" w:fill="auto"/>
            <w:hideMark/>
          </w:tcPr>
          <w:p w14:paraId="3FA16CA3" w14:textId="77777777" w:rsidR="003E66E5" w:rsidRPr="0030310C" w:rsidRDefault="003E66E5" w:rsidP="00D57F31">
            <w:pPr>
              <w:spacing w:before="0" w:after="0"/>
              <w:jc w:val="center"/>
              <w:rPr>
                <w:rFonts w:cs="Arial"/>
                <w:bCs/>
                <w:szCs w:val="24"/>
              </w:rPr>
            </w:pPr>
            <w:r w:rsidRPr="0030310C">
              <w:rPr>
                <w:rFonts w:cs="Arial"/>
                <w:bCs/>
                <w:szCs w:val="24"/>
              </w:rPr>
              <w:t>21.00</w:t>
            </w:r>
          </w:p>
        </w:tc>
        <w:tc>
          <w:tcPr>
            <w:tcW w:w="900" w:type="dxa"/>
            <w:hideMark/>
          </w:tcPr>
          <w:p w14:paraId="3FA16CA4" w14:textId="77777777" w:rsidR="003E66E5" w:rsidRPr="0030310C" w:rsidRDefault="003E66E5" w:rsidP="00D57F31">
            <w:pPr>
              <w:spacing w:before="0" w:after="0"/>
              <w:jc w:val="center"/>
              <w:rPr>
                <w:rFonts w:cs="Arial"/>
                <w:bCs/>
                <w:szCs w:val="24"/>
              </w:rPr>
            </w:pPr>
            <w:r w:rsidRPr="0030310C">
              <w:rPr>
                <w:rFonts w:cs="Arial"/>
                <w:bCs/>
                <w:szCs w:val="24"/>
              </w:rPr>
              <w:t>21.81</w:t>
            </w:r>
          </w:p>
        </w:tc>
        <w:tc>
          <w:tcPr>
            <w:tcW w:w="900" w:type="dxa"/>
            <w:hideMark/>
          </w:tcPr>
          <w:p w14:paraId="3FA16CA5" w14:textId="77777777" w:rsidR="003E66E5" w:rsidRPr="0030310C" w:rsidRDefault="003E66E5" w:rsidP="00D57F31">
            <w:pPr>
              <w:spacing w:before="0" w:after="0"/>
              <w:jc w:val="center"/>
              <w:rPr>
                <w:rFonts w:cs="Arial"/>
                <w:bCs/>
                <w:szCs w:val="24"/>
              </w:rPr>
            </w:pPr>
            <w:r w:rsidRPr="0030310C">
              <w:rPr>
                <w:rFonts w:cs="Arial"/>
                <w:bCs/>
                <w:szCs w:val="24"/>
              </w:rPr>
              <w:t>22.69</w:t>
            </w:r>
          </w:p>
        </w:tc>
        <w:tc>
          <w:tcPr>
            <w:tcW w:w="990" w:type="dxa"/>
            <w:hideMark/>
          </w:tcPr>
          <w:p w14:paraId="3FA16CA6" w14:textId="77777777" w:rsidR="003E66E5" w:rsidRPr="0030310C" w:rsidRDefault="003E66E5" w:rsidP="00D57F31">
            <w:pPr>
              <w:spacing w:before="0" w:after="0"/>
              <w:jc w:val="center"/>
              <w:rPr>
                <w:rFonts w:cs="Arial"/>
                <w:bCs/>
                <w:szCs w:val="24"/>
              </w:rPr>
            </w:pPr>
            <w:r w:rsidRPr="0030310C">
              <w:rPr>
                <w:rFonts w:cs="Arial"/>
                <w:bCs/>
                <w:szCs w:val="24"/>
              </w:rPr>
              <w:t>23.50</w:t>
            </w:r>
          </w:p>
        </w:tc>
      </w:tr>
    </w:tbl>
    <w:p w14:paraId="3FA16CA8" w14:textId="77777777" w:rsidR="003E66E5" w:rsidRPr="00533EE7" w:rsidRDefault="003E66E5" w:rsidP="003E66E5">
      <w:pPr>
        <w:pStyle w:val="normal1"/>
        <w:spacing w:before="240" w:after="240"/>
        <w:rPr>
          <w:rFonts w:cs="Arial"/>
          <w:sz w:val="22"/>
          <w:szCs w:val="22"/>
        </w:rPr>
      </w:pPr>
      <w:r w:rsidRPr="00533EE7">
        <w:rPr>
          <w:rFonts w:cs="Arial"/>
          <w:sz w:val="22"/>
          <w:szCs w:val="22"/>
        </w:rPr>
        <w:t>GS-0462-06 step 1:</w:t>
      </w:r>
    </w:p>
    <w:tbl>
      <w:tblPr>
        <w:tblStyle w:val="TableGrid"/>
        <w:tblW w:w="10530" w:type="dxa"/>
        <w:tblInd w:w="-185" w:type="dxa"/>
        <w:tblLook w:val="04A0" w:firstRow="1" w:lastRow="0" w:firstColumn="1" w:lastColumn="0" w:noHBand="0" w:noVBand="1"/>
        <w:tblCaption w:val="Pay Table"/>
        <w:tblDescription w:val="Pay table"/>
      </w:tblPr>
      <w:tblGrid>
        <w:gridCol w:w="703"/>
        <w:gridCol w:w="823"/>
        <w:gridCol w:w="885"/>
        <w:gridCol w:w="885"/>
        <w:gridCol w:w="885"/>
        <w:gridCol w:w="885"/>
        <w:gridCol w:w="885"/>
        <w:gridCol w:w="885"/>
        <w:gridCol w:w="885"/>
        <w:gridCol w:w="885"/>
        <w:gridCol w:w="885"/>
        <w:gridCol w:w="1039"/>
      </w:tblGrid>
      <w:tr w:rsidR="003E66E5" w:rsidRPr="0030310C" w14:paraId="3FA16CB5" w14:textId="77777777" w:rsidTr="00D57F31">
        <w:trPr>
          <w:tblHeader/>
        </w:trPr>
        <w:tc>
          <w:tcPr>
            <w:tcW w:w="703" w:type="dxa"/>
            <w:shd w:val="clear" w:color="auto" w:fill="D9D9D9" w:themeFill="background1" w:themeFillShade="D9"/>
          </w:tcPr>
          <w:p w14:paraId="3FA16CA9" w14:textId="77777777" w:rsidR="003E66E5" w:rsidRPr="0030310C" w:rsidRDefault="003E66E5" w:rsidP="00D57F31">
            <w:pPr>
              <w:spacing w:before="0" w:after="0"/>
              <w:jc w:val="center"/>
              <w:rPr>
                <w:rFonts w:ascii="Calibri" w:hAnsi="Calibri" w:cs="Calibri"/>
                <w:b/>
                <w:bCs/>
                <w:szCs w:val="24"/>
              </w:rPr>
            </w:pPr>
            <w:r w:rsidRPr="0030310C">
              <w:rPr>
                <w:rFonts w:ascii="Calibri" w:hAnsi="Calibri" w:cs="Calibri"/>
                <w:b/>
                <w:bCs/>
                <w:szCs w:val="24"/>
              </w:rPr>
              <w:t>2017</w:t>
            </w:r>
          </w:p>
        </w:tc>
        <w:tc>
          <w:tcPr>
            <w:tcW w:w="823" w:type="dxa"/>
            <w:shd w:val="clear" w:color="auto" w:fill="D9D9D9" w:themeFill="background1" w:themeFillShade="D9"/>
            <w:hideMark/>
          </w:tcPr>
          <w:p w14:paraId="3FA16CAA" w14:textId="77777777" w:rsidR="003E66E5" w:rsidRPr="0030310C" w:rsidRDefault="003E66E5" w:rsidP="00D57F31">
            <w:pPr>
              <w:spacing w:before="0" w:after="0"/>
              <w:jc w:val="center"/>
              <w:rPr>
                <w:rFonts w:ascii="Calibri" w:hAnsi="Calibri" w:cs="Calibri"/>
                <w:b/>
                <w:bCs/>
                <w:szCs w:val="24"/>
              </w:rPr>
            </w:pPr>
            <w:r w:rsidRPr="0030310C">
              <w:rPr>
                <w:rFonts w:ascii="Calibri" w:hAnsi="Calibri" w:cs="Calibri"/>
                <w:b/>
                <w:bCs/>
                <w:szCs w:val="24"/>
              </w:rPr>
              <w:t>Grade</w:t>
            </w:r>
          </w:p>
        </w:tc>
        <w:tc>
          <w:tcPr>
            <w:tcW w:w="885" w:type="dxa"/>
            <w:shd w:val="clear" w:color="auto" w:fill="D9D9D9" w:themeFill="background1" w:themeFillShade="D9"/>
            <w:hideMark/>
          </w:tcPr>
          <w:p w14:paraId="3FA16CAB" w14:textId="77777777" w:rsidR="003E66E5" w:rsidRPr="0030310C" w:rsidRDefault="003E66E5" w:rsidP="00D57F31">
            <w:pPr>
              <w:spacing w:before="0" w:after="0"/>
              <w:jc w:val="center"/>
              <w:rPr>
                <w:rFonts w:ascii="Calibri" w:hAnsi="Calibri" w:cs="Calibri"/>
                <w:b/>
                <w:bCs/>
                <w:szCs w:val="24"/>
              </w:rPr>
            </w:pPr>
            <w:r w:rsidRPr="0030310C">
              <w:rPr>
                <w:rFonts w:ascii="Calibri" w:hAnsi="Calibri" w:cs="Calibri"/>
                <w:b/>
                <w:bCs/>
                <w:szCs w:val="24"/>
              </w:rPr>
              <w:t>STEP 1</w:t>
            </w:r>
          </w:p>
        </w:tc>
        <w:tc>
          <w:tcPr>
            <w:tcW w:w="885" w:type="dxa"/>
            <w:shd w:val="clear" w:color="auto" w:fill="D9D9D9" w:themeFill="background1" w:themeFillShade="D9"/>
            <w:hideMark/>
          </w:tcPr>
          <w:p w14:paraId="3FA16CAC" w14:textId="77777777" w:rsidR="003E66E5" w:rsidRPr="0030310C" w:rsidRDefault="003E66E5" w:rsidP="00D57F31">
            <w:pPr>
              <w:spacing w:before="0" w:after="0"/>
              <w:jc w:val="center"/>
              <w:rPr>
                <w:rFonts w:ascii="Calibri" w:hAnsi="Calibri" w:cs="Calibri"/>
                <w:b/>
                <w:bCs/>
                <w:szCs w:val="24"/>
              </w:rPr>
            </w:pPr>
            <w:r w:rsidRPr="0030310C">
              <w:rPr>
                <w:rFonts w:ascii="Calibri" w:hAnsi="Calibri" w:cs="Calibri"/>
                <w:b/>
                <w:bCs/>
                <w:szCs w:val="24"/>
              </w:rPr>
              <w:t>STEP 2</w:t>
            </w:r>
          </w:p>
        </w:tc>
        <w:tc>
          <w:tcPr>
            <w:tcW w:w="885" w:type="dxa"/>
            <w:shd w:val="clear" w:color="auto" w:fill="D9D9D9" w:themeFill="background1" w:themeFillShade="D9"/>
            <w:hideMark/>
          </w:tcPr>
          <w:p w14:paraId="3FA16CAD" w14:textId="77777777" w:rsidR="003E66E5" w:rsidRPr="0030310C" w:rsidRDefault="003E66E5" w:rsidP="00D57F31">
            <w:pPr>
              <w:spacing w:before="0" w:after="0"/>
              <w:jc w:val="center"/>
              <w:rPr>
                <w:rFonts w:ascii="Calibri" w:hAnsi="Calibri" w:cs="Calibri"/>
                <w:b/>
                <w:bCs/>
                <w:szCs w:val="24"/>
              </w:rPr>
            </w:pPr>
            <w:r w:rsidRPr="0030310C">
              <w:rPr>
                <w:rFonts w:ascii="Calibri" w:hAnsi="Calibri" w:cs="Calibri"/>
                <w:b/>
                <w:bCs/>
                <w:szCs w:val="24"/>
              </w:rPr>
              <w:t>STEP 3</w:t>
            </w:r>
          </w:p>
        </w:tc>
        <w:tc>
          <w:tcPr>
            <w:tcW w:w="885" w:type="dxa"/>
            <w:shd w:val="clear" w:color="auto" w:fill="D9D9D9" w:themeFill="background1" w:themeFillShade="D9"/>
            <w:hideMark/>
          </w:tcPr>
          <w:p w14:paraId="3FA16CAE" w14:textId="77777777" w:rsidR="003E66E5" w:rsidRPr="0030310C" w:rsidRDefault="003E66E5" w:rsidP="00D57F31">
            <w:pPr>
              <w:spacing w:before="0" w:after="0"/>
              <w:jc w:val="center"/>
              <w:rPr>
                <w:rFonts w:ascii="Calibri" w:hAnsi="Calibri" w:cs="Calibri"/>
                <w:b/>
                <w:bCs/>
                <w:szCs w:val="24"/>
              </w:rPr>
            </w:pPr>
            <w:r w:rsidRPr="0030310C">
              <w:rPr>
                <w:rFonts w:ascii="Calibri" w:hAnsi="Calibri" w:cs="Calibri"/>
                <w:b/>
                <w:bCs/>
                <w:szCs w:val="24"/>
              </w:rPr>
              <w:t>STEP 4</w:t>
            </w:r>
          </w:p>
        </w:tc>
        <w:tc>
          <w:tcPr>
            <w:tcW w:w="885" w:type="dxa"/>
            <w:shd w:val="clear" w:color="auto" w:fill="D9D9D9" w:themeFill="background1" w:themeFillShade="D9"/>
            <w:hideMark/>
          </w:tcPr>
          <w:p w14:paraId="3FA16CAF" w14:textId="77777777" w:rsidR="003E66E5" w:rsidRPr="0030310C" w:rsidRDefault="003E66E5" w:rsidP="00D57F31">
            <w:pPr>
              <w:spacing w:before="0" w:after="0"/>
              <w:jc w:val="center"/>
              <w:rPr>
                <w:rFonts w:ascii="Calibri" w:hAnsi="Calibri" w:cs="Calibri"/>
                <w:b/>
                <w:bCs/>
                <w:szCs w:val="24"/>
              </w:rPr>
            </w:pPr>
            <w:r w:rsidRPr="0030310C">
              <w:rPr>
                <w:rFonts w:ascii="Calibri" w:hAnsi="Calibri" w:cs="Calibri"/>
                <w:b/>
                <w:bCs/>
                <w:szCs w:val="24"/>
              </w:rPr>
              <w:t>STEP 5</w:t>
            </w:r>
          </w:p>
        </w:tc>
        <w:tc>
          <w:tcPr>
            <w:tcW w:w="885" w:type="dxa"/>
            <w:shd w:val="clear" w:color="auto" w:fill="D9D9D9" w:themeFill="background1" w:themeFillShade="D9"/>
            <w:hideMark/>
          </w:tcPr>
          <w:p w14:paraId="3FA16CB0" w14:textId="77777777" w:rsidR="003E66E5" w:rsidRPr="0030310C" w:rsidRDefault="003E66E5" w:rsidP="00D57F31">
            <w:pPr>
              <w:spacing w:before="0" w:after="0"/>
              <w:jc w:val="center"/>
              <w:rPr>
                <w:rFonts w:ascii="Calibri" w:hAnsi="Calibri" w:cs="Calibri"/>
                <w:b/>
                <w:bCs/>
                <w:szCs w:val="24"/>
              </w:rPr>
            </w:pPr>
            <w:r w:rsidRPr="0030310C">
              <w:rPr>
                <w:rFonts w:ascii="Calibri" w:hAnsi="Calibri" w:cs="Calibri"/>
                <w:b/>
                <w:bCs/>
                <w:szCs w:val="24"/>
              </w:rPr>
              <w:t>STEP 6</w:t>
            </w:r>
          </w:p>
        </w:tc>
        <w:tc>
          <w:tcPr>
            <w:tcW w:w="885" w:type="dxa"/>
            <w:shd w:val="clear" w:color="auto" w:fill="D9D9D9" w:themeFill="background1" w:themeFillShade="D9"/>
            <w:hideMark/>
          </w:tcPr>
          <w:p w14:paraId="3FA16CB1" w14:textId="77777777" w:rsidR="003E66E5" w:rsidRPr="0030310C" w:rsidRDefault="003E66E5" w:rsidP="00D57F31">
            <w:pPr>
              <w:spacing w:before="0" w:after="0"/>
              <w:jc w:val="center"/>
              <w:rPr>
                <w:rFonts w:ascii="Calibri" w:hAnsi="Calibri" w:cs="Calibri"/>
                <w:b/>
                <w:bCs/>
                <w:szCs w:val="24"/>
              </w:rPr>
            </w:pPr>
            <w:r w:rsidRPr="0030310C">
              <w:rPr>
                <w:rFonts w:ascii="Calibri" w:hAnsi="Calibri" w:cs="Calibri"/>
                <w:b/>
                <w:bCs/>
                <w:szCs w:val="24"/>
              </w:rPr>
              <w:t>STEP 7</w:t>
            </w:r>
          </w:p>
        </w:tc>
        <w:tc>
          <w:tcPr>
            <w:tcW w:w="885" w:type="dxa"/>
            <w:shd w:val="clear" w:color="auto" w:fill="D9D9D9" w:themeFill="background1" w:themeFillShade="D9"/>
            <w:hideMark/>
          </w:tcPr>
          <w:p w14:paraId="3FA16CB2" w14:textId="77777777" w:rsidR="003E66E5" w:rsidRPr="0030310C" w:rsidRDefault="003E66E5" w:rsidP="00D57F31">
            <w:pPr>
              <w:spacing w:before="0" w:after="0"/>
              <w:jc w:val="center"/>
              <w:rPr>
                <w:rFonts w:ascii="Calibri" w:hAnsi="Calibri" w:cs="Calibri"/>
                <w:b/>
                <w:bCs/>
                <w:szCs w:val="24"/>
              </w:rPr>
            </w:pPr>
            <w:r w:rsidRPr="0030310C">
              <w:rPr>
                <w:rFonts w:ascii="Calibri" w:hAnsi="Calibri" w:cs="Calibri"/>
                <w:b/>
                <w:bCs/>
                <w:szCs w:val="24"/>
              </w:rPr>
              <w:t>STEP 8</w:t>
            </w:r>
          </w:p>
        </w:tc>
        <w:tc>
          <w:tcPr>
            <w:tcW w:w="885" w:type="dxa"/>
            <w:shd w:val="clear" w:color="auto" w:fill="D9D9D9" w:themeFill="background1" w:themeFillShade="D9"/>
            <w:hideMark/>
          </w:tcPr>
          <w:p w14:paraId="3FA16CB3" w14:textId="77777777" w:rsidR="003E66E5" w:rsidRPr="0030310C" w:rsidRDefault="003E66E5" w:rsidP="00D57F31">
            <w:pPr>
              <w:spacing w:before="0" w:after="0"/>
              <w:jc w:val="center"/>
              <w:rPr>
                <w:rFonts w:ascii="Calibri" w:hAnsi="Calibri" w:cs="Calibri"/>
                <w:b/>
                <w:bCs/>
                <w:szCs w:val="24"/>
              </w:rPr>
            </w:pPr>
            <w:r w:rsidRPr="0030310C">
              <w:rPr>
                <w:rFonts w:ascii="Calibri" w:hAnsi="Calibri" w:cs="Calibri"/>
                <w:b/>
                <w:bCs/>
                <w:szCs w:val="24"/>
              </w:rPr>
              <w:t>STEP 9</w:t>
            </w:r>
          </w:p>
        </w:tc>
        <w:tc>
          <w:tcPr>
            <w:tcW w:w="1039" w:type="dxa"/>
            <w:shd w:val="clear" w:color="auto" w:fill="D9D9D9" w:themeFill="background1" w:themeFillShade="D9"/>
          </w:tcPr>
          <w:p w14:paraId="3FA16CB4" w14:textId="77777777" w:rsidR="003E66E5" w:rsidRPr="0030310C" w:rsidRDefault="003E66E5" w:rsidP="00D57F31">
            <w:pPr>
              <w:spacing w:before="0" w:after="0"/>
              <w:jc w:val="center"/>
              <w:rPr>
                <w:rFonts w:ascii="Calibri" w:hAnsi="Calibri" w:cs="Calibri"/>
                <w:b/>
                <w:bCs/>
                <w:szCs w:val="24"/>
              </w:rPr>
            </w:pPr>
            <w:r w:rsidRPr="0030310C">
              <w:rPr>
                <w:rFonts w:ascii="Calibri" w:hAnsi="Calibri" w:cs="Calibri"/>
                <w:b/>
                <w:bCs/>
                <w:szCs w:val="24"/>
              </w:rPr>
              <w:t>Step 10</w:t>
            </w:r>
          </w:p>
        </w:tc>
      </w:tr>
      <w:tr w:rsidR="003E66E5" w:rsidRPr="0030310C" w14:paraId="3FA16CC2" w14:textId="77777777" w:rsidTr="00D57F31">
        <w:trPr>
          <w:trHeight w:val="282"/>
        </w:trPr>
        <w:tc>
          <w:tcPr>
            <w:tcW w:w="703" w:type="dxa"/>
          </w:tcPr>
          <w:p w14:paraId="3FA16CB6" w14:textId="77777777" w:rsidR="003E66E5" w:rsidRPr="0030310C" w:rsidRDefault="003E66E5" w:rsidP="00D57F31">
            <w:pPr>
              <w:spacing w:before="0" w:after="0"/>
              <w:jc w:val="center"/>
              <w:rPr>
                <w:rFonts w:ascii="Calibri" w:hAnsi="Calibri" w:cs="Calibri"/>
                <w:b/>
                <w:bCs/>
                <w:szCs w:val="24"/>
              </w:rPr>
            </w:pPr>
            <w:r w:rsidRPr="0030310C">
              <w:rPr>
                <w:rFonts w:ascii="Calibri" w:hAnsi="Calibri" w:cs="Calibri"/>
                <w:b/>
                <w:bCs/>
                <w:szCs w:val="24"/>
              </w:rPr>
              <w:t>RUS</w:t>
            </w:r>
          </w:p>
        </w:tc>
        <w:tc>
          <w:tcPr>
            <w:tcW w:w="823" w:type="dxa"/>
          </w:tcPr>
          <w:p w14:paraId="3FA16CB7" w14:textId="77777777" w:rsidR="003E66E5" w:rsidRPr="0030310C" w:rsidRDefault="003E66E5" w:rsidP="00D57F31">
            <w:pPr>
              <w:spacing w:before="0" w:after="0"/>
              <w:jc w:val="center"/>
              <w:rPr>
                <w:rFonts w:ascii="Calibri" w:hAnsi="Calibri" w:cs="Calibri"/>
                <w:bCs/>
                <w:szCs w:val="24"/>
              </w:rPr>
            </w:pPr>
            <w:r w:rsidRPr="0030310C">
              <w:rPr>
                <w:rFonts w:ascii="Calibri" w:hAnsi="Calibri" w:cs="Calibri"/>
                <w:bCs/>
                <w:szCs w:val="24"/>
              </w:rPr>
              <w:t>06</w:t>
            </w:r>
          </w:p>
        </w:tc>
        <w:tc>
          <w:tcPr>
            <w:tcW w:w="885" w:type="dxa"/>
            <w:shd w:val="clear" w:color="auto" w:fill="FFFF00"/>
          </w:tcPr>
          <w:p w14:paraId="3FA16CB8" w14:textId="77777777" w:rsidR="003E66E5" w:rsidRPr="0030310C" w:rsidRDefault="003E66E5" w:rsidP="00D57F31">
            <w:pPr>
              <w:spacing w:before="0" w:after="0"/>
              <w:jc w:val="center"/>
              <w:rPr>
                <w:rFonts w:ascii="Calibri" w:hAnsi="Calibri" w:cs="Calibri"/>
                <w:bCs/>
                <w:szCs w:val="24"/>
              </w:rPr>
            </w:pPr>
            <w:r w:rsidRPr="0030310C">
              <w:rPr>
                <w:rFonts w:ascii="Calibri" w:hAnsi="Calibri" w:cs="Calibri"/>
                <w:bCs/>
                <w:szCs w:val="24"/>
              </w:rPr>
              <w:t>36,611</w:t>
            </w:r>
          </w:p>
        </w:tc>
        <w:tc>
          <w:tcPr>
            <w:tcW w:w="885" w:type="dxa"/>
          </w:tcPr>
          <w:p w14:paraId="3FA16CB9" w14:textId="77777777" w:rsidR="003E66E5" w:rsidRPr="0030310C" w:rsidRDefault="003E66E5" w:rsidP="00D57F31">
            <w:pPr>
              <w:spacing w:before="0" w:after="0"/>
              <w:jc w:val="center"/>
              <w:rPr>
                <w:rFonts w:ascii="Calibri" w:hAnsi="Calibri" w:cs="Calibri"/>
                <w:bCs/>
                <w:szCs w:val="24"/>
              </w:rPr>
            </w:pPr>
            <w:r w:rsidRPr="0030310C">
              <w:rPr>
                <w:rFonts w:ascii="Calibri" w:hAnsi="Calibri" w:cs="Calibri"/>
                <w:bCs/>
                <w:szCs w:val="24"/>
              </w:rPr>
              <w:t>37,832</w:t>
            </w:r>
          </w:p>
        </w:tc>
        <w:tc>
          <w:tcPr>
            <w:tcW w:w="885" w:type="dxa"/>
          </w:tcPr>
          <w:p w14:paraId="3FA16CBA" w14:textId="77777777" w:rsidR="003E66E5" w:rsidRPr="0030310C" w:rsidRDefault="003E66E5" w:rsidP="00D57F31">
            <w:pPr>
              <w:spacing w:before="0" w:after="0"/>
              <w:jc w:val="center"/>
              <w:rPr>
                <w:rFonts w:ascii="Calibri" w:hAnsi="Calibri" w:cs="Calibri"/>
                <w:bCs/>
                <w:szCs w:val="24"/>
              </w:rPr>
            </w:pPr>
            <w:r w:rsidRPr="0030310C">
              <w:rPr>
                <w:rFonts w:ascii="Calibri" w:hAnsi="Calibri" w:cs="Calibri"/>
                <w:bCs/>
                <w:szCs w:val="24"/>
              </w:rPr>
              <w:t>39,053</w:t>
            </w:r>
          </w:p>
        </w:tc>
        <w:tc>
          <w:tcPr>
            <w:tcW w:w="885" w:type="dxa"/>
          </w:tcPr>
          <w:p w14:paraId="3FA16CBB" w14:textId="77777777" w:rsidR="003E66E5" w:rsidRPr="0030310C" w:rsidRDefault="003E66E5" w:rsidP="00D57F31">
            <w:pPr>
              <w:spacing w:before="0" w:after="0"/>
              <w:jc w:val="center"/>
              <w:rPr>
                <w:rFonts w:ascii="Calibri" w:hAnsi="Calibri" w:cs="Calibri"/>
                <w:bCs/>
                <w:szCs w:val="24"/>
              </w:rPr>
            </w:pPr>
            <w:r w:rsidRPr="0030310C">
              <w:rPr>
                <w:rFonts w:ascii="Calibri" w:hAnsi="Calibri" w:cs="Calibri"/>
                <w:bCs/>
                <w:szCs w:val="24"/>
              </w:rPr>
              <w:t>40,273</w:t>
            </w:r>
          </w:p>
        </w:tc>
        <w:tc>
          <w:tcPr>
            <w:tcW w:w="885" w:type="dxa"/>
          </w:tcPr>
          <w:p w14:paraId="3FA16CBC" w14:textId="77777777" w:rsidR="003E66E5" w:rsidRPr="0030310C" w:rsidRDefault="003E66E5" w:rsidP="00D57F31">
            <w:pPr>
              <w:spacing w:before="0" w:after="0"/>
              <w:jc w:val="center"/>
              <w:rPr>
                <w:rFonts w:ascii="Calibri" w:hAnsi="Calibri" w:cs="Calibri"/>
                <w:bCs/>
                <w:szCs w:val="24"/>
              </w:rPr>
            </w:pPr>
            <w:r w:rsidRPr="0030310C">
              <w:rPr>
                <w:rFonts w:ascii="Calibri" w:hAnsi="Calibri" w:cs="Calibri"/>
                <w:bCs/>
                <w:szCs w:val="24"/>
              </w:rPr>
              <w:t>41,494</w:t>
            </w:r>
          </w:p>
        </w:tc>
        <w:tc>
          <w:tcPr>
            <w:tcW w:w="885" w:type="dxa"/>
          </w:tcPr>
          <w:p w14:paraId="3FA16CBD" w14:textId="77777777" w:rsidR="003E66E5" w:rsidRPr="0030310C" w:rsidRDefault="003E66E5" w:rsidP="00D57F31">
            <w:pPr>
              <w:spacing w:before="0" w:after="0"/>
              <w:jc w:val="center"/>
              <w:rPr>
                <w:rFonts w:ascii="Calibri" w:hAnsi="Calibri" w:cs="Calibri"/>
                <w:bCs/>
                <w:szCs w:val="24"/>
              </w:rPr>
            </w:pPr>
            <w:r w:rsidRPr="0030310C">
              <w:rPr>
                <w:rFonts w:ascii="Calibri" w:hAnsi="Calibri" w:cs="Calibri"/>
                <w:bCs/>
                <w:szCs w:val="24"/>
              </w:rPr>
              <w:t>42,715</w:t>
            </w:r>
          </w:p>
        </w:tc>
        <w:tc>
          <w:tcPr>
            <w:tcW w:w="885" w:type="dxa"/>
          </w:tcPr>
          <w:p w14:paraId="3FA16CBE" w14:textId="77777777" w:rsidR="003E66E5" w:rsidRPr="0030310C" w:rsidRDefault="003E66E5" w:rsidP="00D57F31">
            <w:pPr>
              <w:spacing w:before="0" w:after="0"/>
              <w:jc w:val="center"/>
              <w:rPr>
                <w:rFonts w:ascii="Calibri" w:hAnsi="Calibri" w:cs="Calibri"/>
                <w:bCs/>
                <w:szCs w:val="24"/>
              </w:rPr>
            </w:pPr>
            <w:r w:rsidRPr="0030310C">
              <w:rPr>
                <w:rFonts w:ascii="Calibri" w:hAnsi="Calibri" w:cs="Calibri"/>
                <w:bCs/>
                <w:szCs w:val="24"/>
              </w:rPr>
              <w:t>43,936</w:t>
            </w:r>
          </w:p>
        </w:tc>
        <w:tc>
          <w:tcPr>
            <w:tcW w:w="885" w:type="dxa"/>
          </w:tcPr>
          <w:p w14:paraId="3FA16CBF" w14:textId="77777777" w:rsidR="003E66E5" w:rsidRPr="0030310C" w:rsidRDefault="003E66E5" w:rsidP="00D57F31">
            <w:pPr>
              <w:spacing w:before="0" w:after="0"/>
              <w:jc w:val="center"/>
              <w:rPr>
                <w:rFonts w:ascii="Calibri" w:hAnsi="Calibri" w:cs="Calibri"/>
                <w:bCs/>
                <w:szCs w:val="24"/>
              </w:rPr>
            </w:pPr>
            <w:r w:rsidRPr="0030310C">
              <w:rPr>
                <w:rFonts w:ascii="Calibri" w:hAnsi="Calibri" w:cs="Calibri"/>
                <w:bCs/>
                <w:szCs w:val="24"/>
              </w:rPr>
              <w:t>45,156</w:t>
            </w:r>
          </w:p>
        </w:tc>
        <w:tc>
          <w:tcPr>
            <w:tcW w:w="885" w:type="dxa"/>
          </w:tcPr>
          <w:p w14:paraId="3FA16CC0" w14:textId="77777777" w:rsidR="003E66E5" w:rsidRPr="0030310C" w:rsidRDefault="003E66E5" w:rsidP="00D57F31">
            <w:pPr>
              <w:spacing w:before="0" w:after="0"/>
              <w:jc w:val="center"/>
              <w:rPr>
                <w:rFonts w:ascii="Calibri" w:hAnsi="Calibri" w:cs="Calibri"/>
                <w:bCs/>
                <w:szCs w:val="24"/>
              </w:rPr>
            </w:pPr>
            <w:r w:rsidRPr="0030310C">
              <w:rPr>
                <w:rFonts w:ascii="Calibri" w:hAnsi="Calibri" w:cs="Calibri"/>
                <w:bCs/>
                <w:szCs w:val="24"/>
              </w:rPr>
              <w:t>46,377</w:t>
            </w:r>
          </w:p>
        </w:tc>
        <w:tc>
          <w:tcPr>
            <w:tcW w:w="1039" w:type="dxa"/>
          </w:tcPr>
          <w:p w14:paraId="3FA16CC1" w14:textId="77777777" w:rsidR="003E66E5" w:rsidRPr="0030310C" w:rsidRDefault="003E66E5" w:rsidP="00D57F31">
            <w:pPr>
              <w:spacing w:before="0" w:after="0"/>
              <w:jc w:val="center"/>
              <w:rPr>
                <w:rFonts w:ascii="Calibri" w:hAnsi="Calibri" w:cs="Calibri"/>
                <w:bCs/>
                <w:szCs w:val="24"/>
              </w:rPr>
            </w:pPr>
            <w:r w:rsidRPr="0030310C">
              <w:rPr>
                <w:rFonts w:ascii="Calibri" w:hAnsi="Calibri" w:cs="Calibri"/>
                <w:bCs/>
                <w:szCs w:val="24"/>
              </w:rPr>
              <w:t>47,598</w:t>
            </w:r>
          </w:p>
        </w:tc>
      </w:tr>
    </w:tbl>
    <w:p w14:paraId="3FA16CC3" w14:textId="77777777" w:rsidR="003E66E5" w:rsidRPr="00533EE7" w:rsidRDefault="003E66E5" w:rsidP="003E66E5">
      <w:pPr>
        <w:pStyle w:val="normal1"/>
        <w:spacing w:before="240" w:after="240"/>
        <w:rPr>
          <w:rFonts w:cs="Arial"/>
          <w:sz w:val="22"/>
          <w:szCs w:val="22"/>
        </w:rPr>
      </w:pPr>
      <w:r w:rsidRPr="00533EE7">
        <w:rPr>
          <w:rFonts w:cs="Arial"/>
          <w:sz w:val="22"/>
          <w:szCs w:val="22"/>
        </w:rPr>
        <w:t>Determine how to set her pay and if/when she’s eligible for WGIs.</w:t>
      </w:r>
    </w:p>
    <w:tbl>
      <w:tblPr>
        <w:tblStyle w:val="TableGrid"/>
        <w:tblW w:w="10620" w:type="dxa"/>
        <w:tblInd w:w="-545" w:type="dxa"/>
        <w:tblLook w:val="04A0" w:firstRow="1" w:lastRow="0" w:firstColumn="1" w:lastColumn="0" w:noHBand="0" w:noVBand="1"/>
        <w:tblCaption w:val="WGI Table"/>
        <w:tblDescription w:val="WGI Table"/>
      </w:tblPr>
      <w:tblGrid>
        <w:gridCol w:w="1440"/>
        <w:gridCol w:w="9180"/>
      </w:tblGrid>
      <w:tr w:rsidR="003E66E5" w:rsidRPr="0030310C" w14:paraId="3FA16CC6" w14:textId="77777777" w:rsidTr="00D57F31">
        <w:trPr>
          <w:tblHeader/>
        </w:trPr>
        <w:tc>
          <w:tcPr>
            <w:tcW w:w="1440" w:type="dxa"/>
            <w:shd w:val="clear" w:color="auto" w:fill="D9D9D9" w:themeFill="background1" w:themeFillShade="D9"/>
          </w:tcPr>
          <w:p w14:paraId="3FA16CC4" w14:textId="77777777" w:rsidR="003E66E5" w:rsidRPr="00533EE7" w:rsidRDefault="003E66E5" w:rsidP="00D57F31">
            <w:pPr>
              <w:pStyle w:val="normal1"/>
              <w:spacing w:before="0"/>
              <w:jc w:val="center"/>
              <w:rPr>
                <w:rFonts w:cs="Arial"/>
                <w:b/>
                <w:i/>
                <w:sz w:val="22"/>
                <w:szCs w:val="22"/>
              </w:rPr>
            </w:pPr>
            <w:r w:rsidRPr="00533EE7">
              <w:rPr>
                <w:rFonts w:cs="Arial"/>
                <w:b/>
                <w:i/>
                <w:sz w:val="22"/>
                <w:szCs w:val="22"/>
              </w:rPr>
              <w:t>Date</w:t>
            </w:r>
          </w:p>
        </w:tc>
        <w:tc>
          <w:tcPr>
            <w:tcW w:w="9180" w:type="dxa"/>
            <w:shd w:val="clear" w:color="auto" w:fill="D9D9D9" w:themeFill="background1" w:themeFillShade="D9"/>
          </w:tcPr>
          <w:p w14:paraId="3FA16CC5" w14:textId="77777777" w:rsidR="003E66E5" w:rsidRPr="00533EE7" w:rsidRDefault="003E66E5" w:rsidP="00D57F31">
            <w:pPr>
              <w:pStyle w:val="normal1"/>
              <w:spacing w:before="0"/>
              <w:jc w:val="center"/>
              <w:rPr>
                <w:rFonts w:cs="Arial"/>
                <w:b/>
                <w:i/>
                <w:sz w:val="22"/>
                <w:szCs w:val="22"/>
              </w:rPr>
            </w:pPr>
            <w:r w:rsidRPr="00533EE7">
              <w:rPr>
                <w:rFonts w:cs="Arial"/>
                <w:b/>
                <w:i/>
                <w:sz w:val="22"/>
                <w:szCs w:val="22"/>
              </w:rPr>
              <w:t>Action</w:t>
            </w:r>
          </w:p>
        </w:tc>
      </w:tr>
      <w:tr w:rsidR="003E66E5" w:rsidRPr="0030310C" w14:paraId="3FA16CCA" w14:textId="77777777" w:rsidTr="00D57F31">
        <w:tc>
          <w:tcPr>
            <w:tcW w:w="1440" w:type="dxa"/>
          </w:tcPr>
          <w:p w14:paraId="3FA16CC7" w14:textId="77777777" w:rsidR="003E66E5" w:rsidRPr="00533EE7" w:rsidRDefault="003E66E5" w:rsidP="00D57F31">
            <w:pPr>
              <w:pStyle w:val="normal1"/>
              <w:spacing w:before="0"/>
              <w:rPr>
                <w:rFonts w:cs="Arial"/>
                <w:sz w:val="22"/>
                <w:szCs w:val="22"/>
              </w:rPr>
            </w:pPr>
            <w:r w:rsidRPr="00533EE7">
              <w:rPr>
                <w:rFonts w:cs="Arial"/>
                <w:sz w:val="22"/>
                <w:szCs w:val="22"/>
              </w:rPr>
              <w:t>05/15/2016</w:t>
            </w:r>
          </w:p>
        </w:tc>
        <w:tc>
          <w:tcPr>
            <w:tcW w:w="9180" w:type="dxa"/>
          </w:tcPr>
          <w:p w14:paraId="3FA16CC8" w14:textId="77777777" w:rsidR="003E66E5" w:rsidRPr="00533EE7" w:rsidRDefault="003E66E5" w:rsidP="008C3E98">
            <w:pPr>
              <w:pStyle w:val="ListParagraph"/>
              <w:numPr>
                <w:ilvl w:val="0"/>
                <w:numId w:val="20"/>
              </w:numPr>
              <w:spacing w:before="0"/>
              <w:contextualSpacing w:val="0"/>
              <w:rPr>
                <w:rFonts w:cs="Arial"/>
                <w:szCs w:val="22"/>
              </w:rPr>
            </w:pPr>
            <w:r w:rsidRPr="00533EE7">
              <w:rPr>
                <w:rFonts w:cs="Arial"/>
                <w:szCs w:val="22"/>
              </w:rPr>
              <w:t xml:space="preserve">On 05/15/2016 the employee receives a temporary appointment, NTE 11/13/2016 to a WG-6 position. </w:t>
            </w:r>
          </w:p>
          <w:p w14:paraId="3FA16CC9" w14:textId="77777777" w:rsidR="003E66E5" w:rsidRPr="00533EE7" w:rsidRDefault="003E66E5" w:rsidP="008C3E98">
            <w:pPr>
              <w:pStyle w:val="ListParagraph"/>
              <w:numPr>
                <w:ilvl w:val="0"/>
                <w:numId w:val="20"/>
              </w:numPr>
              <w:spacing w:before="0"/>
              <w:contextualSpacing w:val="0"/>
              <w:rPr>
                <w:rFonts w:cs="Arial"/>
                <w:szCs w:val="22"/>
              </w:rPr>
            </w:pPr>
            <w:r w:rsidRPr="00533EE7">
              <w:rPr>
                <w:rFonts w:cs="Arial"/>
                <w:szCs w:val="22"/>
              </w:rPr>
              <w:t>Pay is set at WG-6 step 1.</w:t>
            </w:r>
          </w:p>
        </w:tc>
      </w:tr>
      <w:tr w:rsidR="003E66E5" w:rsidRPr="0030310C" w14:paraId="3FA16CCF" w14:textId="77777777" w:rsidTr="00D57F31">
        <w:tc>
          <w:tcPr>
            <w:tcW w:w="1440" w:type="dxa"/>
          </w:tcPr>
          <w:p w14:paraId="3FA16CCB" w14:textId="77777777" w:rsidR="003E66E5" w:rsidRPr="00533EE7" w:rsidRDefault="003E66E5" w:rsidP="00D57F31">
            <w:pPr>
              <w:pStyle w:val="normal1"/>
              <w:spacing w:before="0"/>
              <w:rPr>
                <w:rFonts w:cs="Arial"/>
                <w:sz w:val="22"/>
                <w:szCs w:val="22"/>
              </w:rPr>
            </w:pPr>
            <w:r w:rsidRPr="00533EE7">
              <w:rPr>
                <w:rFonts w:cs="Arial"/>
                <w:sz w:val="22"/>
                <w:szCs w:val="22"/>
              </w:rPr>
              <w:t>11/06/2016</w:t>
            </w:r>
          </w:p>
        </w:tc>
        <w:tc>
          <w:tcPr>
            <w:tcW w:w="9180" w:type="dxa"/>
          </w:tcPr>
          <w:p w14:paraId="3FA16CCC" w14:textId="77777777" w:rsidR="003E66E5" w:rsidRPr="00533EE7" w:rsidRDefault="003E66E5" w:rsidP="008C3E98">
            <w:pPr>
              <w:pStyle w:val="ListParagraph"/>
              <w:numPr>
                <w:ilvl w:val="0"/>
                <w:numId w:val="26"/>
              </w:numPr>
              <w:spacing w:before="0"/>
              <w:contextualSpacing w:val="0"/>
              <w:rPr>
                <w:rFonts w:cs="Arial"/>
                <w:szCs w:val="22"/>
              </w:rPr>
            </w:pPr>
            <w:r w:rsidRPr="00533EE7">
              <w:rPr>
                <w:rFonts w:cs="Arial"/>
                <w:szCs w:val="22"/>
              </w:rPr>
              <w:t>On 11/06/2016, the employee has 26 weeks of creditable service at step 1 and earns a WGI to step 2.</w:t>
            </w:r>
          </w:p>
          <w:p w14:paraId="3FA16CCD" w14:textId="77777777" w:rsidR="003E66E5" w:rsidRPr="00533EE7" w:rsidRDefault="003E66E5" w:rsidP="008C3E98">
            <w:pPr>
              <w:pStyle w:val="ListParagraph"/>
              <w:numPr>
                <w:ilvl w:val="0"/>
                <w:numId w:val="26"/>
              </w:numPr>
              <w:spacing w:before="0"/>
              <w:contextualSpacing w:val="0"/>
              <w:rPr>
                <w:rFonts w:cs="Arial"/>
                <w:szCs w:val="22"/>
              </w:rPr>
            </w:pPr>
            <w:r w:rsidRPr="00533EE7">
              <w:rPr>
                <w:rFonts w:cs="Arial"/>
                <w:szCs w:val="22"/>
              </w:rPr>
              <w:t>Pay is set at WG-6 step 2.</w:t>
            </w:r>
          </w:p>
          <w:p w14:paraId="3FA16CCE" w14:textId="77777777" w:rsidR="003E66E5" w:rsidRPr="00533EE7" w:rsidRDefault="003E66E5" w:rsidP="008C3E98">
            <w:pPr>
              <w:pStyle w:val="ListParagraph"/>
              <w:numPr>
                <w:ilvl w:val="0"/>
                <w:numId w:val="26"/>
              </w:numPr>
              <w:spacing w:before="0"/>
              <w:contextualSpacing w:val="0"/>
              <w:rPr>
                <w:rFonts w:cs="Arial"/>
                <w:szCs w:val="22"/>
              </w:rPr>
            </w:pPr>
            <w:r w:rsidRPr="00533EE7">
              <w:rPr>
                <w:rFonts w:cs="Arial"/>
                <w:szCs w:val="22"/>
              </w:rPr>
              <w:t>New WGI waiting period begins.</w:t>
            </w:r>
          </w:p>
        </w:tc>
      </w:tr>
      <w:tr w:rsidR="003E66E5" w:rsidRPr="0030310C" w14:paraId="3FA16CD3" w14:textId="77777777" w:rsidTr="00D57F31">
        <w:tc>
          <w:tcPr>
            <w:tcW w:w="1440" w:type="dxa"/>
          </w:tcPr>
          <w:p w14:paraId="3FA16CD0" w14:textId="77777777" w:rsidR="003E66E5" w:rsidRPr="00533EE7" w:rsidRDefault="003E66E5" w:rsidP="00D57F31">
            <w:pPr>
              <w:pStyle w:val="normal1"/>
              <w:spacing w:before="0"/>
              <w:rPr>
                <w:rFonts w:cs="Arial"/>
                <w:sz w:val="22"/>
                <w:szCs w:val="22"/>
              </w:rPr>
            </w:pPr>
            <w:r w:rsidRPr="00533EE7">
              <w:rPr>
                <w:rFonts w:cs="Arial"/>
                <w:sz w:val="22"/>
                <w:szCs w:val="22"/>
              </w:rPr>
              <w:t>11/12/2016</w:t>
            </w:r>
          </w:p>
        </w:tc>
        <w:tc>
          <w:tcPr>
            <w:tcW w:w="9180" w:type="dxa"/>
          </w:tcPr>
          <w:p w14:paraId="3FA16CD1" w14:textId="3D385F64" w:rsidR="003E66E5" w:rsidRPr="00533EE7" w:rsidRDefault="003E66E5" w:rsidP="008C3E98">
            <w:pPr>
              <w:pStyle w:val="normal1"/>
              <w:numPr>
                <w:ilvl w:val="0"/>
                <w:numId w:val="21"/>
              </w:numPr>
              <w:spacing w:before="0"/>
              <w:rPr>
                <w:rFonts w:cs="Arial"/>
                <w:sz w:val="22"/>
                <w:szCs w:val="22"/>
              </w:rPr>
            </w:pPr>
            <w:r w:rsidRPr="00533EE7">
              <w:rPr>
                <w:rFonts w:cs="Arial"/>
                <w:sz w:val="22"/>
                <w:szCs w:val="22"/>
              </w:rPr>
              <w:t xml:space="preserve">On 11/12/2016, the temporary appointment </w:t>
            </w:r>
            <w:r w:rsidR="00E74D6B" w:rsidRPr="00533EE7">
              <w:rPr>
                <w:rFonts w:cs="Arial"/>
                <w:sz w:val="22"/>
                <w:szCs w:val="22"/>
              </w:rPr>
              <w:t>terminates,</w:t>
            </w:r>
            <w:r w:rsidRPr="00533EE7">
              <w:rPr>
                <w:rFonts w:cs="Arial"/>
                <w:sz w:val="22"/>
                <w:szCs w:val="22"/>
              </w:rPr>
              <w:t xml:space="preserve"> and the employee is separated.</w:t>
            </w:r>
          </w:p>
          <w:p w14:paraId="3FA16CD2" w14:textId="77777777" w:rsidR="003E66E5" w:rsidRPr="00533EE7" w:rsidRDefault="003E66E5" w:rsidP="008C3E98">
            <w:pPr>
              <w:pStyle w:val="normal1"/>
              <w:numPr>
                <w:ilvl w:val="0"/>
                <w:numId w:val="21"/>
              </w:numPr>
              <w:spacing w:before="0"/>
              <w:rPr>
                <w:rFonts w:cs="Arial"/>
                <w:sz w:val="22"/>
                <w:szCs w:val="22"/>
              </w:rPr>
            </w:pPr>
            <w:proofErr w:type="gramStart"/>
            <w:r w:rsidRPr="00533EE7">
              <w:rPr>
                <w:rFonts w:cs="Arial"/>
                <w:sz w:val="22"/>
                <w:szCs w:val="22"/>
              </w:rPr>
              <w:lastRenderedPageBreak/>
              <w:t>1 week</w:t>
            </w:r>
            <w:proofErr w:type="gramEnd"/>
            <w:r w:rsidRPr="00533EE7">
              <w:rPr>
                <w:rFonts w:cs="Arial"/>
                <w:sz w:val="22"/>
                <w:szCs w:val="22"/>
              </w:rPr>
              <w:t xml:space="preserve"> creditable service at WG-6 step 2.</w:t>
            </w:r>
          </w:p>
        </w:tc>
      </w:tr>
      <w:tr w:rsidR="003E66E5" w:rsidRPr="0030310C" w14:paraId="3FA16CE3" w14:textId="77777777" w:rsidTr="00D57F31">
        <w:tc>
          <w:tcPr>
            <w:tcW w:w="1440" w:type="dxa"/>
          </w:tcPr>
          <w:p w14:paraId="3FA16CD4" w14:textId="77777777" w:rsidR="003E66E5" w:rsidRPr="00533EE7" w:rsidRDefault="003E66E5" w:rsidP="00D57F31">
            <w:pPr>
              <w:pStyle w:val="normal1"/>
              <w:spacing w:before="0"/>
              <w:rPr>
                <w:rFonts w:cs="Arial"/>
                <w:sz w:val="22"/>
                <w:szCs w:val="22"/>
              </w:rPr>
            </w:pPr>
            <w:r w:rsidRPr="00533EE7">
              <w:rPr>
                <w:rFonts w:cs="Arial"/>
                <w:sz w:val="22"/>
                <w:szCs w:val="22"/>
              </w:rPr>
              <w:lastRenderedPageBreak/>
              <w:t>05/28/2017</w:t>
            </w:r>
          </w:p>
        </w:tc>
        <w:tc>
          <w:tcPr>
            <w:tcW w:w="9180" w:type="dxa"/>
          </w:tcPr>
          <w:p w14:paraId="3FA16CD5" w14:textId="77777777" w:rsidR="003E66E5" w:rsidRPr="00533EE7" w:rsidRDefault="003E66E5" w:rsidP="008C3E98">
            <w:pPr>
              <w:pStyle w:val="normal1"/>
              <w:numPr>
                <w:ilvl w:val="0"/>
                <w:numId w:val="22"/>
              </w:numPr>
              <w:spacing w:before="0"/>
              <w:rPr>
                <w:rFonts w:cs="Arial"/>
                <w:sz w:val="22"/>
                <w:szCs w:val="22"/>
              </w:rPr>
            </w:pPr>
            <w:r w:rsidRPr="00533EE7">
              <w:rPr>
                <w:rFonts w:cs="Arial"/>
                <w:sz w:val="22"/>
                <w:szCs w:val="22"/>
              </w:rPr>
              <w:t>28 weeks break in service.</w:t>
            </w:r>
          </w:p>
          <w:p w14:paraId="3FA16CD6" w14:textId="77777777" w:rsidR="003E66E5" w:rsidRPr="00533EE7" w:rsidRDefault="003E66E5" w:rsidP="008C3E98">
            <w:pPr>
              <w:pStyle w:val="normal1"/>
              <w:numPr>
                <w:ilvl w:val="0"/>
                <w:numId w:val="22"/>
              </w:numPr>
              <w:spacing w:before="0"/>
              <w:rPr>
                <w:rFonts w:cs="Arial"/>
                <w:sz w:val="22"/>
                <w:szCs w:val="22"/>
              </w:rPr>
            </w:pPr>
            <w:r w:rsidRPr="00533EE7">
              <w:rPr>
                <w:rFonts w:cs="Arial"/>
                <w:sz w:val="22"/>
                <w:szCs w:val="22"/>
              </w:rPr>
              <w:t>On 05/28/2017, the employee receives a temporary appointment to a GS-0462-06 position, NTE 12/24/17.</w:t>
            </w:r>
          </w:p>
          <w:p w14:paraId="3FA16CD7" w14:textId="77777777" w:rsidR="003E66E5" w:rsidRPr="00533EE7" w:rsidRDefault="003E66E5" w:rsidP="008C3E98">
            <w:pPr>
              <w:pStyle w:val="normal1"/>
              <w:numPr>
                <w:ilvl w:val="0"/>
                <w:numId w:val="22"/>
              </w:numPr>
              <w:spacing w:before="0"/>
              <w:rPr>
                <w:rFonts w:cs="Arial"/>
                <w:sz w:val="22"/>
                <w:szCs w:val="22"/>
              </w:rPr>
            </w:pPr>
            <w:r w:rsidRPr="00533EE7">
              <w:rPr>
                <w:rFonts w:cs="Arial"/>
                <w:sz w:val="22"/>
                <w:szCs w:val="22"/>
              </w:rPr>
              <w:t>Pay is set at GS-06 step 1.</w:t>
            </w:r>
          </w:p>
          <w:p w14:paraId="3FA16CD8" w14:textId="77777777" w:rsidR="003E66E5" w:rsidRPr="00533EE7" w:rsidRDefault="003E66E5" w:rsidP="008C3E98">
            <w:pPr>
              <w:pStyle w:val="normal1"/>
              <w:numPr>
                <w:ilvl w:val="0"/>
                <w:numId w:val="22"/>
              </w:numPr>
              <w:spacing w:before="0"/>
              <w:rPr>
                <w:rFonts w:cs="Arial"/>
                <w:sz w:val="22"/>
                <w:szCs w:val="22"/>
              </w:rPr>
            </w:pPr>
            <w:r w:rsidRPr="00533EE7">
              <w:rPr>
                <w:rFonts w:cs="Arial"/>
                <w:sz w:val="22"/>
                <w:szCs w:val="22"/>
              </w:rPr>
              <w:t>While under the temporary GS position, the employee is no longer eligible to receive WGIs. The time is still creditable (because all time is creditable) but they can’t receive a WGI.</w:t>
            </w:r>
          </w:p>
          <w:p w14:paraId="3FA16CD9" w14:textId="77777777" w:rsidR="003E66E5" w:rsidRPr="00533EE7" w:rsidRDefault="003E66E5" w:rsidP="008C3E98">
            <w:pPr>
              <w:pStyle w:val="normal1"/>
              <w:numPr>
                <w:ilvl w:val="0"/>
                <w:numId w:val="22"/>
              </w:numPr>
              <w:spacing w:before="0"/>
              <w:rPr>
                <w:rFonts w:cs="Arial"/>
                <w:sz w:val="22"/>
                <w:szCs w:val="22"/>
              </w:rPr>
            </w:pPr>
            <w:r w:rsidRPr="00533EE7">
              <w:rPr>
                <w:rFonts w:cs="Arial"/>
                <w:sz w:val="22"/>
                <w:szCs w:val="22"/>
              </w:rPr>
              <w:t xml:space="preserve">Even though the employee is not eligible for WGIs, we still need to adjust the WGI SCD. Add up the weeks of her break in service. </w:t>
            </w:r>
          </w:p>
          <w:p w14:paraId="3FA16CDA" w14:textId="77777777" w:rsidR="003E66E5" w:rsidRPr="00533EE7" w:rsidRDefault="003E66E5" w:rsidP="008C3E98">
            <w:pPr>
              <w:pStyle w:val="ListParagraph"/>
              <w:numPr>
                <w:ilvl w:val="1"/>
                <w:numId w:val="17"/>
              </w:numPr>
              <w:spacing w:before="0"/>
              <w:contextualSpacing w:val="0"/>
              <w:rPr>
                <w:rFonts w:cs="Arial"/>
                <w:szCs w:val="22"/>
              </w:rPr>
            </w:pPr>
            <w:r w:rsidRPr="00533EE7">
              <w:rPr>
                <w:rFonts w:cs="Arial"/>
                <w:szCs w:val="22"/>
              </w:rPr>
              <w:t xml:space="preserve">She had 28 weeks break in service. </w:t>
            </w:r>
          </w:p>
          <w:p w14:paraId="3FA16CDB" w14:textId="77777777" w:rsidR="003E66E5" w:rsidRPr="00533EE7" w:rsidRDefault="003E66E5" w:rsidP="008C3E98">
            <w:pPr>
              <w:pStyle w:val="ListParagraph"/>
              <w:numPr>
                <w:ilvl w:val="1"/>
                <w:numId w:val="17"/>
              </w:numPr>
              <w:spacing w:before="0"/>
              <w:contextualSpacing w:val="0"/>
              <w:rPr>
                <w:rFonts w:cs="Arial"/>
                <w:szCs w:val="22"/>
              </w:rPr>
            </w:pPr>
            <w:r w:rsidRPr="00533EE7">
              <w:rPr>
                <w:rFonts w:cs="Arial"/>
                <w:szCs w:val="22"/>
              </w:rPr>
              <w:t xml:space="preserve">Since her break in service was less than 52 </w:t>
            </w:r>
            <w:proofErr w:type="gramStart"/>
            <w:r w:rsidRPr="00533EE7">
              <w:rPr>
                <w:rFonts w:cs="Arial"/>
                <w:szCs w:val="22"/>
              </w:rPr>
              <w:t>weeks</w:t>
            </w:r>
            <w:proofErr w:type="gramEnd"/>
            <w:r w:rsidRPr="00533EE7">
              <w:rPr>
                <w:rFonts w:cs="Arial"/>
                <w:szCs w:val="22"/>
              </w:rPr>
              <w:t xml:space="preserve"> we need to count her time at step 2 and extend her waiting period. </w:t>
            </w:r>
          </w:p>
          <w:p w14:paraId="3FA16CDC" w14:textId="77777777" w:rsidR="003E66E5" w:rsidRPr="00533EE7" w:rsidRDefault="003E66E5" w:rsidP="008C3E98">
            <w:pPr>
              <w:pStyle w:val="ListParagraph"/>
              <w:numPr>
                <w:ilvl w:val="1"/>
                <w:numId w:val="17"/>
              </w:numPr>
              <w:spacing w:before="0"/>
              <w:contextualSpacing w:val="0"/>
              <w:rPr>
                <w:rFonts w:cs="Arial"/>
                <w:szCs w:val="22"/>
              </w:rPr>
            </w:pPr>
            <w:r w:rsidRPr="00533EE7">
              <w:rPr>
                <w:rFonts w:cs="Arial"/>
                <w:szCs w:val="22"/>
              </w:rPr>
              <w:t>When moving from step 2 to step 3, an employee is allowed to have 3 workweeks of non-pay time before it extends their waiting period.</w:t>
            </w:r>
          </w:p>
          <w:p w14:paraId="3FA16CDD" w14:textId="77777777" w:rsidR="003E66E5" w:rsidRPr="00533EE7" w:rsidRDefault="003E66E5" w:rsidP="00D57F31">
            <w:pPr>
              <w:spacing w:before="0"/>
              <w:ind w:left="1440"/>
              <w:rPr>
                <w:rFonts w:cs="Arial"/>
                <w:i/>
                <w:szCs w:val="22"/>
              </w:rPr>
            </w:pPr>
            <w:r w:rsidRPr="00533EE7">
              <w:rPr>
                <w:rFonts w:cs="Arial"/>
                <w:i/>
                <w:szCs w:val="22"/>
              </w:rPr>
              <w:t>28 weeks break in service – 3 weeks allowed = 25 weeks extended</w:t>
            </w:r>
          </w:p>
          <w:p w14:paraId="3FA16CDE" w14:textId="77777777" w:rsidR="003E66E5" w:rsidRPr="00533EE7" w:rsidRDefault="003E66E5" w:rsidP="008C3E98">
            <w:pPr>
              <w:pStyle w:val="ListParagraph"/>
              <w:numPr>
                <w:ilvl w:val="1"/>
                <w:numId w:val="17"/>
              </w:numPr>
              <w:spacing w:before="0"/>
              <w:contextualSpacing w:val="0"/>
              <w:rPr>
                <w:rFonts w:cs="Arial"/>
                <w:szCs w:val="22"/>
              </w:rPr>
            </w:pPr>
            <w:r w:rsidRPr="00533EE7">
              <w:rPr>
                <w:rFonts w:cs="Arial"/>
                <w:szCs w:val="22"/>
              </w:rPr>
              <w:t xml:space="preserve">The employee has 25 weeks </w:t>
            </w:r>
            <w:proofErr w:type="gramStart"/>
            <w:r w:rsidRPr="00533EE7">
              <w:rPr>
                <w:rFonts w:cs="Arial"/>
                <w:szCs w:val="22"/>
              </w:rPr>
              <w:t>in excess of</w:t>
            </w:r>
            <w:proofErr w:type="gramEnd"/>
            <w:r w:rsidRPr="00533EE7">
              <w:rPr>
                <w:rFonts w:cs="Arial"/>
                <w:szCs w:val="22"/>
              </w:rPr>
              <w:t xml:space="preserve"> what is allowed so her waiting period will be extended by 25 weeks:</w:t>
            </w:r>
          </w:p>
          <w:p w14:paraId="3FA16CDF" w14:textId="77777777" w:rsidR="003E66E5" w:rsidRPr="00533EE7" w:rsidRDefault="003E66E5" w:rsidP="00D57F31">
            <w:pPr>
              <w:pStyle w:val="ListParagraph"/>
              <w:spacing w:before="0" w:after="0"/>
              <w:ind w:left="1440"/>
              <w:contextualSpacing w:val="0"/>
              <w:rPr>
                <w:rFonts w:cs="Arial"/>
                <w:i/>
                <w:szCs w:val="22"/>
              </w:rPr>
            </w:pPr>
            <w:r w:rsidRPr="00533EE7">
              <w:rPr>
                <w:rFonts w:cs="Arial"/>
                <w:szCs w:val="22"/>
              </w:rPr>
              <w:t xml:space="preserve">11/06/16 </w:t>
            </w:r>
            <w:r w:rsidRPr="00533EE7">
              <w:rPr>
                <w:rFonts w:cs="Arial"/>
                <w:i/>
                <w:szCs w:val="22"/>
              </w:rPr>
              <w:t>(WGI SCD under the FWS)</w:t>
            </w:r>
          </w:p>
          <w:p w14:paraId="3FA16CE0" w14:textId="77777777" w:rsidR="003E66E5" w:rsidRPr="00533EE7" w:rsidRDefault="003E66E5" w:rsidP="00D57F31">
            <w:pPr>
              <w:pStyle w:val="ListParagraph"/>
              <w:spacing w:before="0" w:after="0"/>
              <w:ind w:left="1440"/>
              <w:contextualSpacing w:val="0"/>
              <w:rPr>
                <w:rFonts w:cs="Arial"/>
                <w:szCs w:val="22"/>
                <w:u w:val="single"/>
              </w:rPr>
            </w:pPr>
            <w:r w:rsidRPr="00533EE7">
              <w:rPr>
                <w:rFonts w:cs="Arial"/>
                <w:szCs w:val="22"/>
                <w:u w:val="single"/>
              </w:rPr>
              <w:t xml:space="preserve">+ 25 weeks </w:t>
            </w:r>
          </w:p>
          <w:p w14:paraId="3FA16CE1" w14:textId="77777777" w:rsidR="003E66E5" w:rsidRPr="00533EE7" w:rsidRDefault="003E66E5" w:rsidP="00D57F31">
            <w:pPr>
              <w:pStyle w:val="ListParagraph"/>
              <w:spacing w:before="0"/>
              <w:ind w:left="1440"/>
              <w:contextualSpacing w:val="0"/>
              <w:rPr>
                <w:rFonts w:cs="Arial"/>
                <w:i/>
                <w:szCs w:val="22"/>
              </w:rPr>
            </w:pPr>
            <w:r w:rsidRPr="00533EE7">
              <w:rPr>
                <w:rFonts w:cs="Arial"/>
                <w:szCs w:val="22"/>
              </w:rPr>
              <w:t xml:space="preserve">04/23/17 </w:t>
            </w:r>
            <w:r w:rsidRPr="00533EE7">
              <w:rPr>
                <w:rFonts w:cs="Arial"/>
                <w:i/>
                <w:szCs w:val="22"/>
              </w:rPr>
              <w:t>(Adjusted WGI SCD)</w:t>
            </w:r>
          </w:p>
          <w:p w14:paraId="3FA16CE2" w14:textId="7E56385A" w:rsidR="003E66E5" w:rsidRPr="00533EE7" w:rsidRDefault="003E66E5" w:rsidP="008C3E98">
            <w:pPr>
              <w:pStyle w:val="ListParagraph"/>
              <w:numPr>
                <w:ilvl w:val="1"/>
                <w:numId w:val="17"/>
              </w:numPr>
              <w:spacing w:before="0"/>
              <w:contextualSpacing w:val="0"/>
              <w:rPr>
                <w:rFonts w:cs="Arial"/>
                <w:szCs w:val="22"/>
              </w:rPr>
            </w:pPr>
            <w:r w:rsidRPr="00533EE7">
              <w:rPr>
                <w:rFonts w:cs="Arial"/>
                <w:szCs w:val="22"/>
              </w:rPr>
              <w:t>Be sure to annotate to the processor with remarks code “TMP” (note to processor) on the SF-52 that “Even though the employee is under a position where they’re no longer eligible to receive WGIs, the employee did receive their last equivalent increase under the FWS system on 11/06/16 and their WGI SCD must be extended by 25 weeks to 04/23/17 to account for her 28 week break in service minus 3 weeks allowed in non-pay status”, so they know to adjust the WGI SCD.</w:t>
            </w:r>
          </w:p>
        </w:tc>
      </w:tr>
      <w:tr w:rsidR="003E66E5" w:rsidRPr="0030310C" w14:paraId="3FA16CE7" w14:textId="77777777" w:rsidTr="00D57F31">
        <w:tc>
          <w:tcPr>
            <w:tcW w:w="1440" w:type="dxa"/>
          </w:tcPr>
          <w:p w14:paraId="3FA16CE4" w14:textId="77777777" w:rsidR="003E66E5" w:rsidRPr="00533EE7" w:rsidRDefault="003E66E5" w:rsidP="00D57F31">
            <w:pPr>
              <w:pStyle w:val="normal1"/>
              <w:spacing w:before="0"/>
              <w:rPr>
                <w:rFonts w:cs="Arial"/>
                <w:sz w:val="22"/>
                <w:szCs w:val="22"/>
              </w:rPr>
            </w:pPr>
            <w:r w:rsidRPr="00533EE7">
              <w:rPr>
                <w:rFonts w:cs="Arial"/>
                <w:sz w:val="22"/>
                <w:szCs w:val="22"/>
              </w:rPr>
              <w:t>12/23/2017</w:t>
            </w:r>
          </w:p>
        </w:tc>
        <w:tc>
          <w:tcPr>
            <w:tcW w:w="9180" w:type="dxa"/>
          </w:tcPr>
          <w:p w14:paraId="3FA16CE5" w14:textId="77777777" w:rsidR="003E66E5" w:rsidRPr="00533EE7" w:rsidRDefault="003E66E5" w:rsidP="008C3E98">
            <w:pPr>
              <w:pStyle w:val="normal1"/>
              <w:numPr>
                <w:ilvl w:val="0"/>
                <w:numId w:val="24"/>
              </w:numPr>
              <w:spacing w:before="0"/>
              <w:rPr>
                <w:rFonts w:cs="Arial"/>
                <w:sz w:val="22"/>
                <w:szCs w:val="22"/>
              </w:rPr>
            </w:pPr>
            <w:r w:rsidRPr="00533EE7">
              <w:rPr>
                <w:rFonts w:cs="Arial"/>
                <w:sz w:val="22"/>
                <w:szCs w:val="22"/>
              </w:rPr>
              <w:t xml:space="preserve">On 12/23/2017, the temporary appointment </w:t>
            </w:r>
            <w:proofErr w:type="gramStart"/>
            <w:r w:rsidRPr="00533EE7">
              <w:rPr>
                <w:rFonts w:cs="Arial"/>
                <w:sz w:val="22"/>
                <w:szCs w:val="22"/>
              </w:rPr>
              <w:t>terminates</w:t>
            </w:r>
            <w:proofErr w:type="gramEnd"/>
            <w:r w:rsidRPr="00533EE7">
              <w:rPr>
                <w:rFonts w:cs="Arial"/>
                <w:sz w:val="22"/>
                <w:szCs w:val="22"/>
              </w:rPr>
              <w:t xml:space="preserve"> and the employee is separated.</w:t>
            </w:r>
          </w:p>
          <w:p w14:paraId="3FA16CE6" w14:textId="77777777" w:rsidR="003E66E5" w:rsidRPr="00533EE7" w:rsidRDefault="003E66E5" w:rsidP="008C3E98">
            <w:pPr>
              <w:pStyle w:val="normal1"/>
              <w:numPr>
                <w:ilvl w:val="0"/>
                <w:numId w:val="24"/>
              </w:numPr>
              <w:spacing w:before="0"/>
              <w:rPr>
                <w:rFonts w:cs="Arial"/>
                <w:sz w:val="22"/>
                <w:szCs w:val="22"/>
              </w:rPr>
            </w:pPr>
            <w:r w:rsidRPr="00533EE7">
              <w:rPr>
                <w:rFonts w:cs="Arial"/>
                <w:sz w:val="22"/>
                <w:szCs w:val="22"/>
              </w:rPr>
              <w:t>30 weeks creditable service at GS-462-06 step 1.</w:t>
            </w:r>
          </w:p>
        </w:tc>
      </w:tr>
      <w:tr w:rsidR="003E66E5" w:rsidRPr="0030310C" w14:paraId="3FA16CF6" w14:textId="77777777" w:rsidTr="00D57F31">
        <w:tc>
          <w:tcPr>
            <w:tcW w:w="1440" w:type="dxa"/>
          </w:tcPr>
          <w:p w14:paraId="3FA16CE8" w14:textId="77777777" w:rsidR="003E66E5" w:rsidRPr="00533EE7" w:rsidRDefault="003E66E5" w:rsidP="00D57F31">
            <w:pPr>
              <w:pStyle w:val="normal1"/>
              <w:spacing w:before="0"/>
              <w:rPr>
                <w:rFonts w:cs="Arial"/>
                <w:sz w:val="22"/>
                <w:szCs w:val="22"/>
              </w:rPr>
            </w:pPr>
            <w:r w:rsidRPr="00533EE7">
              <w:rPr>
                <w:rFonts w:cs="Arial"/>
                <w:sz w:val="22"/>
                <w:szCs w:val="22"/>
              </w:rPr>
              <w:t>03/04/2018</w:t>
            </w:r>
          </w:p>
        </w:tc>
        <w:tc>
          <w:tcPr>
            <w:tcW w:w="9180" w:type="dxa"/>
          </w:tcPr>
          <w:p w14:paraId="3FA16CE9" w14:textId="77777777" w:rsidR="003E66E5" w:rsidRPr="00533EE7" w:rsidRDefault="003E66E5" w:rsidP="008C3E98">
            <w:pPr>
              <w:pStyle w:val="normal1"/>
              <w:numPr>
                <w:ilvl w:val="0"/>
                <w:numId w:val="161"/>
              </w:numPr>
              <w:spacing w:before="0"/>
              <w:rPr>
                <w:rFonts w:cs="Arial"/>
                <w:sz w:val="22"/>
                <w:szCs w:val="22"/>
              </w:rPr>
            </w:pPr>
            <w:r w:rsidRPr="00533EE7">
              <w:rPr>
                <w:rFonts w:cs="Arial"/>
                <w:sz w:val="22"/>
                <w:szCs w:val="22"/>
              </w:rPr>
              <w:t>10 weeks break in service.</w:t>
            </w:r>
          </w:p>
          <w:p w14:paraId="3FA16CEA" w14:textId="77777777" w:rsidR="003E66E5" w:rsidRPr="00533EE7" w:rsidRDefault="003E66E5" w:rsidP="008C3E98">
            <w:pPr>
              <w:pStyle w:val="normal1"/>
              <w:numPr>
                <w:ilvl w:val="0"/>
                <w:numId w:val="161"/>
              </w:numPr>
              <w:spacing w:before="0"/>
              <w:rPr>
                <w:rFonts w:cs="Arial"/>
                <w:sz w:val="22"/>
                <w:szCs w:val="22"/>
              </w:rPr>
            </w:pPr>
            <w:r w:rsidRPr="00533EE7">
              <w:rPr>
                <w:rFonts w:cs="Arial"/>
                <w:sz w:val="22"/>
                <w:szCs w:val="22"/>
              </w:rPr>
              <w:t>On 03/04/2018, the employee receives a temporary appointment, NTE 06/10/2018 to a WG-6 position.</w:t>
            </w:r>
          </w:p>
          <w:p w14:paraId="3FA16CEB" w14:textId="77777777" w:rsidR="003E66E5" w:rsidRPr="00533EE7" w:rsidRDefault="003E66E5" w:rsidP="008C3E98">
            <w:pPr>
              <w:pStyle w:val="normal1"/>
              <w:numPr>
                <w:ilvl w:val="0"/>
                <w:numId w:val="161"/>
              </w:numPr>
              <w:spacing w:before="0"/>
              <w:rPr>
                <w:rFonts w:cs="Arial"/>
                <w:sz w:val="22"/>
                <w:szCs w:val="22"/>
              </w:rPr>
            </w:pPr>
            <w:r w:rsidRPr="00533EE7">
              <w:rPr>
                <w:rFonts w:cs="Arial"/>
                <w:sz w:val="22"/>
                <w:szCs w:val="22"/>
              </w:rPr>
              <w:t>The employee was previously a WG-6 step 2 and moved from a position that was eligible to receive WGIs (FWS temp position) to a position that was not eligible to receive WGIs (GS temp position) back to a position that is eligible to receive WGIs. If the time spent in the GS position is creditable, then how do we set her pay in the FWS position?</w:t>
            </w:r>
          </w:p>
          <w:p w14:paraId="3FA16CEC" w14:textId="77777777" w:rsidR="003E66E5" w:rsidRPr="00533EE7" w:rsidRDefault="003E66E5" w:rsidP="008C3E98">
            <w:pPr>
              <w:pStyle w:val="ListParagraph"/>
              <w:numPr>
                <w:ilvl w:val="0"/>
                <w:numId w:val="161"/>
              </w:numPr>
              <w:spacing w:before="0"/>
              <w:contextualSpacing w:val="0"/>
              <w:rPr>
                <w:szCs w:val="22"/>
              </w:rPr>
            </w:pPr>
            <w:r w:rsidRPr="00533EE7">
              <w:rPr>
                <w:szCs w:val="22"/>
              </w:rPr>
              <w:t>Let’s see if we can set her pay at step 2 or if we need to set her pay at step 1. First, let’s see if there was a break in service.</w:t>
            </w:r>
          </w:p>
          <w:p w14:paraId="3FA16CED" w14:textId="77777777" w:rsidR="003E66E5" w:rsidRPr="00533EE7" w:rsidRDefault="003E66E5" w:rsidP="008C3E98">
            <w:pPr>
              <w:pStyle w:val="ListParagraph"/>
              <w:numPr>
                <w:ilvl w:val="1"/>
                <w:numId w:val="161"/>
              </w:numPr>
              <w:spacing w:before="0"/>
              <w:contextualSpacing w:val="0"/>
              <w:rPr>
                <w:szCs w:val="22"/>
              </w:rPr>
            </w:pPr>
            <w:r w:rsidRPr="00533EE7">
              <w:rPr>
                <w:szCs w:val="22"/>
              </w:rPr>
              <w:t xml:space="preserve">If she had a break in service of more than 52 weeks then none of her previous time counts, pay is set at step 1 </w:t>
            </w:r>
            <w:r w:rsidRPr="00533EE7">
              <w:rPr>
                <w:i/>
                <w:szCs w:val="22"/>
              </w:rPr>
              <w:t xml:space="preserve">(we can’t use HPR and set her pay higher because our policy </w:t>
            </w:r>
            <w:r w:rsidRPr="00533EE7">
              <w:rPr>
                <w:i/>
                <w:szCs w:val="22"/>
              </w:rPr>
              <w:lastRenderedPageBreak/>
              <w:t xml:space="preserve">states HPR can’t be based upon a temp position), </w:t>
            </w:r>
            <w:r w:rsidRPr="00533EE7">
              <w:rPr>
                <w:szCs w:val="22"/>
              </w:rPr>
              <w:t xml:space="preserve">and a new waiting period begins on the date of her new appointment. END. </w:t>
            </w:r>
          </w:p>
          <w:p w14:paraId="3FA16CEE" w14:textId="77777777" w:rsidR="003E66E5" w:rsidRPr="00533EE7" w:rsidRDefault="003E66E5" w:rsidP="008C3E98">
            <w:pPr>
              <w:pStyle w:val="ListParagraph"/>
              <w:numPr>
                <w:ilvl w:val="1"/>
                <w:numId w:val="161"/>
              </w:numPr>
              <w:spacing w:before="0"/>
              <w:contextualSpacing w:val="0"/>
              <w:rPr>
                <w:szCs w:val="22"/>
              </w:rPr>
            </w:pPr>
            <w:r w:rsidRPr="00533EE7">
              <w:rPr>
                <w:szCs w:val="22"/>
              </w:rPr>
              <w:t xml:space="preserve">If she didn’t have a break in service of more than 52 </w:t>
            </w:r>
            <w:proofErr w:type="gramStart"/>
            <w:r w:rsidRPr="00533EE7">
              <w:rPr>
                <w:szCs w:val="22"/>
              </w:rPr>
              <w:t>weeks</w:t>
            </w:r>
            <w:proofErr w:type="gramEnd"/>
            <w:r w:rsidRPr="00533EE7">
              <w:rPr>
                <w:szCs w:val="22"/>
              </w:rPr>
              <w:t xml:space="preserve"> then pay is set at WG-6 step 2 and her time in the temp GS position will count towards her WGI from WG-6 step 2 to step 3. She had 10 weeks break in service. </w:t>
            </w:r>
          </w:p>
          <w:p w14:paraId="3FA16CEF" w14:textId="77777777" w:rsidR="003E66E5" w:rsidRPr="00533EE7" w:rsidRDefault="003E66E5" w:rsidP="008C3E98">
            <w:pPr>
              <w:pStyle w:val="ListParagraph"/>
              <w:numPr>
                <w:ilvl w:val="1"/>
                <w:numId w:val="161"/>
              </w:numPr>
              <w:spacing w:before="0"/>
              <w:contextualSpacing w:val="0"/>
              <w:rPr>
                <w:szCs w:val="22"/>
              </w:rPr>
            </w:pPr>
            <w:r w:rsidRPr="00533EE7">
              <w:rPr>
                <w:szCs w:val="22"/>
              </w:rPr>
              <w:t>Pay is set at WG-6 step 2.</w:t>
            </w:r>
          </w:p>
          <w:p w14:paraId="3FA16CF0" w14:textId="77777777" w:rsidR="003E66E5" w:rsidRPr="00533EE7" w:rsidRDefault="003E66E5" w:rsidP="008C3E98">
            <w:pPr>
              <w:pStyle w:val="normal1"/>
              <w:numPr>
                <w:ilvl w:val="0"/>
                <w:numId w:val="161"/>
              </w:numPr>
              <w:spacing w:before="0"/>
              <w:rPr>
                <w:rFonts w:cs="Arial"/>
                <w:sz w:val="22"/>
                <w:szCs w:val="22"/>
              </w:rPr>
            </w:pPr>
            <w:r w:rsidRPr="00533EE7">
              <w:rPr>
                <w:rFonts w:cs="Arial"/>
                <w:sz w:val="22"/>
                <w:szCs w:val="22"/>
              </w:rPr>
              <w:t>Next, see if she received an equivalent increase. She didn’t receive an equivalent increase when moving from GS to WG.</w:t>
            </w:r>
          </w:p>
          <w:p w14:paraId="3FA16CF1" w14:textId="77777777" w:rsidR="003E66E5" w:rsidRPr="00533EE7" w:rsidRDefault="003E66E5" w:rsidP="008C3E98">
            <w:pPr>
              <w:pStyle w:val="normal1"/>
              <w:numPr>
                <w:ilvl w:val="0"/>
                <w:numId w:val="161"/>
              </w:numPr>
              <w:spacing w:before="0"/>
              <w:rPr>
                <w:rFonts w:cs="Arial"/>
                <w:sz w:val="22"/>
                <w:szCs w:val="22"/>
              </w:rPr>
            </w:pPr>
            <w:r w:rsidRPr="00533EE7">
              <w:rPr>
                <w:rFonts w:cs="Arial"/>
                <w:sz w:val="22"/>
                <w:szCs w:val="22"/>
              </w:rPr>
              <w:t xml:space="preserve">Since her break in service was less than 52 weeks and she did not receive an equivalent </w:t>
            </w:r>
            <w:proofErr w:type="gramStart"/>
            <w:r w:rsidRPr="00533EE7">
              <w:rPr>
                <w:rFonts w:cs="Arial"/>
                <w:sz w:val="22"/>
                <w:szCs w:val="22"/>
              </w:rPr>
              <w:t>increase</w:t>
            </w:r>
            <w:proofErr w:type="gramEnd"/>
            <w:r w:rsidRPr="00533EE7">
              <w:rPr>
                <w:rFonts w:cs="Arial"/>
                <w:sz w:val="22"/>
                <w:szCs w:val="22"/>
              </w:rPr>
              <w:t xml:space="preserve"> we need to count her time in the GS position and adjust her WGI SCD. She had a 10 week break in service (she already received her allowed 3 weeks in non-pay status when moving from step 2 to step 3). Therefore, we extend her waiting period by 10 weeks.</w:t>
            </w:r>
          </w:p>
          <w:p w14:paraId="3FA16CF2" w14:textId="77777777" w:rsidR="003E66E5" w:rsidRPr="00533EE7" w:rsidRDefault="003E66E5" w:rsidP="00D57F31">
            <w:pPr>
              <w:pStyle w:val="ListParagraph"/>
              <w:spacing w:before="0" w:after="0"/>
              <w:ind w:left="1440"/>
              <w:contextualSpacing w:val="0"/>
              <w:rPr>
                <w:rFonts w:cs="Arial"/>
                <w:i/>
                <w:szCs w:val="22"/>
              </w:rPr>
            </w:pPr>
            <w:r w:rsidRPr="00533EE7">
              <w:rPr>
                <w:rFonts w:cs="Arial"/>
                <w:szCs w:val="22"/>
              </w:rPr>
              <w:t xml:space="preserve">04/23/17 </w:t>
            </w:r>
            <w:r w:rsidRPr="00533EE7">
              <w:rPr>
                <w:rFonts w:cs="Arial"/>
                <w:i/>
                <w:szCs w:val="22"/>
              </w:rPr>
              <w:t>(WGI SCD under the FWS)</w:t>
            </w:r>
          </w:p>
          <w:p w14:paraId="3FA16CF3" w14:textId="77777777" w:rsidR="003E66E5" w:rsidRPr="00533EE7" w:rsidRDefault="003E66E5" w:rsidP="00D57F31">
            <w:pPr>
              <w:pStyle w:val="ListParagraph"/>
              <w:spacing w:before="0" w:after="0"/>
              <w:ind w:left="1440"/>
              <w:contextualSpacing w:val="0"/>
              <w:rPr>
                <w:rFonts w:cs="Arial"/>
                <w:szCs w:val="22"/>
                <w:u w:val="single"/>
              </w:rPr>
            </w:pPr>
            <w:r w:rsidRPr="00533EE7">
              <w:rPr>
                <w:rFonts w:cs="Arial"/>
                <w:szCs w:val="22"/>
                <w:u w:val="single"/>
              </w:rPr>
              <w:t xml:space="preserve">+ 10 weeks </w:t>
            </w:r>
          </w:p>
          <w:p w14:paraId="3FA16CF4" w14:textId="77777777" w:rsidR="003E66E5" w:rsidRPr="00533EE7" w:rsidRDefault="003E66E5" w:rsidP="00D57F31">
            <w:pPr>
              <w:pStyle w:val="ListParagraph"/>
              <w:spacing w:before="0"/>
              <w:ind w:left="1440"/>
              <w:contextualSpacing w:val="0"/>
              <w:rPr>
                <w:rFonts w:cs="Arial"/>
                <w:i/>
                <w:szCs w:val="22"/>
              </w:rPr>
            </w:pPr>
            <w:r w:rsidRPr="00533EE7">
              <w:rPr>
                <w:rFonts w:cs="Arial"/>
                <w:szCs w:val="22"/>
              </w:rPr>
              <w:t xml:space="preserve">07/02/17 </w:t>
            </w:r>
            <w:r w:rsidRPr="00533EE7">
              <w:rPr>
                <w:rFonts w:cs="Arial"/>
                <w:i/>
                <w:szCs w:val="22"/>
              </w:rPr>
              <w:t>(Adjusted WGI SCD)</w:t>
            </w:r>
          </w:p>
          <w:p w14:paraId="3FA16CF5" w14:textId="59C0EFA6" w:rsidR="003E66E5" w:rsidRPr="00533EE7" w:rsidRDefault="003E66E5" w:rsidP="00D57F31">
            <w:pPr>
              <w:pStyle w:val="normal1"/>
              <w:spacing w:before="0"/>
              <w:rPr>
                <w:rFonts w:cs="Arial"/>
                <w:sz w:val="22"/>
                <w:szCs w:val="22"/>
              </w:rPr>
            </w:pPr>
            <w:r w:rsidRPr="00533EE7">
              <w:rPr>
                <w:rFonts w:cs="Arial"/>
                <w:sz w:val="22"/>
                <w:szCs w:val="22"/>
              </w:rPr>
              <w:t xml:space="preserve">Be sure to annotate to the processor with remarks code “TMP” (note to processor) on the SF-52 that “The employee’s WGI SCD must be extended by 10 weeks to 07/02/17 to account for her 10 </w:t>
            </w:r>
            <w:proofErr w:type="gramStart"/>
            <w:r w:rsidRPr="00533EE7">
              <w:rPr>
                <w:rFonts w:cs="Arial"/>
                <w:sz w:val="22"/>
                <w:szCs w:val="22"/>
              </w:rPr>
              <w:t>week</w:t>
            </w:r>
            <w:proofErr w:type="gramEnd"/>
            <w:r w:rsidRPr="00533EE7">
              <w:rPr>
                <w:rFonts w:cs="Arial"/>
                <w:sz w:val="22"/>
                <w:szCs w:val="22"/>
              </w:rPr>
              <w:t xml:space="preserve"> break in service”, so they know to adjust the WGI SCD.</w:t>
            </w:r>
          </w:p>
        </w:tc>
      </w:tr>
    </w:tbl>
    <w:p w14:paraId="3FA16CF7" w14:textId="77777777" w:rsidR="00910389" w:rsidRDefault="00910389" w:rsidP="00B83ECB">
      <w:pPr>
        <w:pStyle w:val="Heading3"/>
        <w:spacing w:after="0"/>
      </w:pPr>
      <w:bookmarkStart w:id="106" w:name="_Toc131397284"/>
      <w:r w:rsidRPr="008B19C4">
        <w:lastRenderedPageBreak/>
        <w:t xml:space="preserve">Ex. </w:t>
      </w:r>
      <w:r w:rsidR="003B28FD">
        <w:t>4</w:t>
      </w:r>
      <w:r w:rsidR="008B2C38">
        <w:t>8</w:t>
      </w:r>
      <w:r w:rsidRPr="008B19C4">
        <w:t xml:space="preserve">: </w:t>
      </w:r>
      <w:r w:rsidR="00886713">
        <w:t xml:space="preserve">FWS </w:t>
      </w:r>
      <w:r w:rsidRPr="008B19C4">
        <w:t>Converted to GS Position under LMWFA</w:t>
      </w:r>
      <w:bookmarkEnd w:id="106"/>
    </w:p>
    <w:p w14:paraId="3FA16CF8" w14:textId="77777777" w:rsidR="00886713" w:rsidRPr="00AE30F7" w:rsidRDefault="00886713" w:rsidP="00886713">
      <w:pPr>
        <w:spacing w:before="0"/>
        <w:rPr>
          <w:i/>
        </w:rPr>
      </w:pPr>
      <w:r>
        <w:rPr>
          <w:i/>
        </w:rPr>
        <w:t>Creditable Service</w:t>
      </w:r>
    </w:p>
    <w:p w14:paraId="3FA16CF9" w14:textId="77777777" w:rsidR="00910389" w:rsidRPr="00B83ECB" w:rsidRDefault="00910389" w:rsidP="008B19C4">
      <w:pPr>
        <w:pStyle w:val="normal1"/>
        <w:spacing w:before="0"/>
        <w:rPr>
          <w:rFonts w:cs="Arial"/>
          <w:sz w:val="22"/>
          <w:szCs w:val="22"/>
        </w:rPr>
      </w:pPr>
      <w:r w:rsidRPr="00B83ECB">
        <w:rPr>
          <w:rFonts w:cs="Arial"/>
          <w:sz w:val="22"/>
          <w:szCs w:val="22"/>
        </w:rPr>
        <w:t>Gayle is a WG-3502-6 temporary employee who received multiple temporary appointments and on March 4, 2018, she received a career-conditional appointment to a GS-0462-07 position under the Land Management Workforce Flexibility Act. Both positions are in Los Angeles. Gayle earned her WGI to WG-6 step 2 on May 28, 2017.</w:t>
      </w:r>
    </w:p>
    <w:tbl>
      <w:tblPr>
        <w:tblStyle w:val="TableGrid"/>
        <w:tblW w:w="10170" w:type="dxa"/>
        <w:tblInd w:w="-95" w:type="dxa"/>
        <w:tblLook w:val="04A0" w:firstRow="1" w:lastRow="0" w:firstColumn="1" w:lastColumn="0" w:noHBand="0" w:noVBand="1"/>
        <w:tblCaption w:val="WGI Table"/>
        <w:tblDescription w:val="WGI Table"/>
      </w:tblPr>
      <w:tblGrid>
        <w:gridCol w:w="1219"/>
        <w:gridCol w:w="8951"/>
      </w:tblGrid>
      <w:tr w:rsidR="008B19C4" w:rsidRPr="008B19C4" w14:paraId="3FA16CFC" w14:textId="77777777" w:rsidTr="008B19C4">
        <w:trPr>
          <w:tblHeader/>
        </w:trPr>
        <w:tc>
          <w:tcPr>
            <w:tcW w:w="990" w:type="dxa"/>
            <w:shd w:val="clear" w:color="auto" w:fill="D9D9D9" w:themeFill="background1" w:themeFillShade="D9"/>
          </w:tcPr>
          <w:p w14:paraId="3FA16CFA" w14:textId="77777777" w:rsidR="00910389" w:rsidRPr="007F646F" w:rsidRDefault="00910389" w:rsidP="008B19C4">
            <w:pPr>
              <w:pStyle w:val="normal1"/>
              <w:spacing w:before="0"/>
              <w:jc w:val="center"/>
              <w:rPr>
                <w:rFonts w:cs="Arial"/>
                <w:b/>
                <w:i/>
                <w:sz w:val="22"/>
                <w:szCs w:val="22"/>
              </w:rPr>
            </w:pPr>
            <w:r w:rsidRPr="007F646F">
              <w:rPr>
                <w:rFonts w:cs="Arial"/>
                <w:b/>
                <w:i/>
                <w:sz w:val="22"/>
                <w:szCs w:val="22"/>
              </w:rPr>
              <w:t>Date</w:t>
            </w:r>
          </w:p>
        </w:tc>
        <w:tc>
          <w:tcPr>
            <w:tcW w:w="9180" w:type="dxa"/>
            <w:shd w:val="clear" w:color="auto" w:fill="D9D9D9" w:themeFill="background1" w:themeFillShade="D9"/>
          </w:tcPr>
          <w:p w14:paraId="3FA16CFB" w14:textId="77777777" w:rsidR="00910389" w:rsidRPr="007F646F" w:rsidRDefault="00910389" w:rsidP="008B19C4">
            <w:pPr>
              <w:pStyle w:val="normal1"/>
              <w:spacing w:before="0"/>
              <w:jc w:val="center"/>
              <w:rPr>
                <w:rFonts w:cs="Arial"/>
                <w:b/>
                <w:i/>
                <w:sz w:val="22"/>
                <w:szCs w:val="22"/>
              </w:rPr>
            </w:pPr>
            <w:r w:rsidRPr="007F646F">
              <w:rPr>
                <w:rFonts w:cs="Arial"/>
                <w:b/>
                <w:i/>
                <w:sz w:val="22"/>
                <w:szCs w:val="22"/>
              </w:rPr>
              <w:t>Action</w:t>
            </w:r>
          </w:p>
        </w:tc>
      </w:tr>
      <w:tr w:rsidR="008B19C4" w:rsidRPr="008B19C4" w14:paraId="3FA16D00" w14:textId="77777777" w:rsidTr="008B19C4">
        <w:tc>
          <w:tcPr>
            <w:tcW w:w="990" w:type="dxa"/>
          </w:tcPr>
          <w:p w14:paraId="3FA16CFD" w14:textId="77777777" w:rsidR="00910389" w:rsidRPr="007F646F" w:rsidRDefault="00910389" w:rsidP="008B19C4">
            <w:pPr>
              <w:pStyle w:val="normal1"/>
              <w:spacing w:before="0"/>
              <w:rPr>
                <w:rFonts w:cs="Arial"/>
                <w:sz w:val="22"/>
                <w:szCs w:val="22"/>
              </w:rPr>
            </w:pPr>
            <w:r w:rsidRPr="007F646F">
              <w:rPr>
                <w:rFonts w:cs="Arial"/>
                <w:sz w:val="22"/>
                <w:szCs w:val="22"/>
              </w:rPr>
              <w:t>05/15/2016</w:t>
            </w:r>
          </w:p>
        </w:tc>
        <w:tc>
          <w:tcPr>
            <w:tcW w:w="9180" w:type="dxa"/>
          </w:tcPr>
          <w:p w14:paraId="3FA16CFE" w14:textId="77777777" w:rsidR="00910389" w:rsidRPr="007F646F" w:rsidRDefault="00910389" w:rsidP="008C3E98">
            <w:pPr>
              <w:pStyle w:val="ListParagraph"/>
              <w:numPr>
                <w:ilvl w:val="0"/>
                <w:numId w:val="150"/>
              </w:numPr>
              <w:spacing w:before="0"/>
              <w:contextualSpacing w:val="0"/>
              <w:rPr>
                <w:rFonts w:cs="Arial"/>
                <w:szCs w:val="22"/>
              </w:rPr>
            </w:pPr>
            <w:r w:rsidRPr="007F646F">
              <w:rPr>
                <w:rFonts w:cs="Arial"/>
                <w:szCs w:val="22"/>
              </w:rPr>
              <w:t xml:space="preserve">On 05/15/2016 the employee receives a temporary appointment, NTE 10/15/2016 to a WG-6 position. </w:t>
            </w:r>
          </w:p>
          <w:p w14:paraId="3FA16CFF" w14:textId="77777777" w:rsidR="00910389" w:rsidRPr="007F646F" w:rsidRDefault="00910389" w:rsidP="008C3E98">
            <w:pPr>
              <w:pStyle w:val="ListParagraph"/>
              <w:numPr>
                <w:ilvl w:val="0"/>
                <w:numId w:val="150"/>
              </w:numPr>
              <w:spacing w:before="0"/>
              <w:contextualSpacing w:val="0"/>
              <w:rPr>
                <w:rFonts w:cs="Arial"/>
                <w:szCs w:val="22"/>
              </w:rPr>
            </w:pPr>
            <w:r w:rsidRPr="007F646F">
              <w:rPr>
                <w:rFonts w:cs="Arial"/>
                <w:szCs w:val="22"/>
              </w:rPr>
              <w:t>Pay is set at WG-6 step 1.</w:t>
            </w:r>
          </w:p>
        </w:tc>
      </w:tr>
      <w:tr w:rsidR="008B19C4" w:rsidRPr="008B19C4" w14:paraId="3FA16D04" w14:textId="77777777" w:rsidTr="008B19C4">
        <w:tc>
          <w:tcPr>
            <w:tcW w:w="990" w:type="dxa"/>
          </w:tcPr>
          <w:p w14:paraId="3FA16D01" w14:textId="77777777" w:rsidR="00910389" w:rsidRPr="007F646F" w:rsidRDefault="00910389" w:rsidP="008B19C4">
            <w:pPr>
              <w:pStyle w:val="normal1"/>
              <w:spacing w:before="0"/>
              <w:rPr>
                <w:rFonts w:cs="Arial"/>
                <w:sz w:val="22"/>
                <w:szCs w:val="22"/>
              </w:rPr>
            </w:pPr>
            <w:r w:rsidRPr="007F646F">
              <w:rPr>
                <w:rFonts w:cs="Arial"/>
                <w:sz w:val="22"/>
                <w:szCs w:val="22"/>
              </w:rPr>
              <w:t>10/15/2016</w:t>
            </w:r>
          </w:p>
        </w:tc>
        <w:tc>
          <w:tcPr>
            <w:tcW w:w="9180" w:type="dxa"/>
          </w:tcPr>
          <w:p w14:paraId="3FA16D02" w14:textId="22ACFDD6" w:rsidR="00910389" w:rsidRPr="007F646F" w:rsidRDefault="00910389" w:rsidP="008C3E98">
            <w:pPr>
              <w:pStyle w:val="normal1"/>
              <w:numPr>
                <w:ilvl w:val="0"/>
                <w:numId w:val="151"/>
              </w:numPr>
              <w:spacing w:before="0"/>
              <w:rPr>
                <w:rFonts w:cs="Arial"/>
                <w:sz w:val="22"/>
                <w:szCs w:val="22"/>
              </w:rPr>
            </w:pPr>
            <w:r w:rsidRPr="007F646F">
              <w:rPr>
                <w:rFonts w:cs="Arial"/>
                <w:sz w:val="22"/>
                <w:szCs w:val="22"/>
              </w:rPr>
              <w:t>On 10/15/2016, the temporary appointment terminates</w:t>
            </w:r>
            <w:r w:rsidR="007F646F">
              <w:rPr>
                <w:rFonts w:cs="Arial"/>
                <w:sz w:val="22"/>
                <w:szCs w:val="22"/>
              </w:rPr>
              <w:t>,</w:t>
            </w:r>
            <w:r w:rsidRPr="007F646F">
              <w:rPr>
                <w:rFonts w:cs="Arial"/>
                <w:sz w:val="22"/>
                <w:szCs w:val="22"/>
              </w:rPr>
              <w:t xml:space="preserve"> and the employee is separated.</w:t>
            </w:r>
          </w:p>
          <w:p w14:paraId="3FA16D03" w14:textId="77777777" w:rsidR="00910389" w:rsidRPr="007F646F" w:rsidRDefault="00910389" w:rsidP="008C3E98">
            <w:pPr>
              <w:pStyle w:val="normal1"/>
              <w:numPr>
                <w:ilvl w:val="0"/>
                <w:numId w:val="151"/>
              </w:numPr>
              <w:spacing w:before="0"/>
              <w:rPr>
                <w:rFonts w:cs="Arial"/>
                <w:sz w:val="22"/>
                <w:szCs w:val="22"/>
              </w:rPr>
            </w:pPr>
            <w:r w:rsidRPr="007F646F">
              <w:rPr>
                <w:rFonts w:cs="Arial"/>
                <w:sz w:val="22"/>
                <w:szCs w:val="22"/>
              </w:rPr>
              <w:t>24 weeks creditable service at WG-6 step 1.</w:t>
            </w:r>
          </w:p>
        </w:tc>
      </w:tr>
      <w:tr w:rsidR="008B19C4" w:rsidRPr="008B19C4" w14:paraId="3FA16D09" w14:textId="77777777" w:rsidTr="008B19C4">
        <w:tc>
          <w:tcPr>
            <w:tcW w:w="990" w:type="dxa"/>
          </w:tcPr>
          <w:p w14:paraId="3FA16D05" w14:textId="77777777" w:rsidR="00910389" w:rsidRPr="007F646F" w:rsidRDefault="00910389" w:rsidP="008B19C4">
            <w:pPr>
              <w:pStyle w:val="normal1"/>
              <w:spacing w:before="0"/>
              <w:rPr>
                <w:rFonts w:cs="Arial"/>
                <w:sz w:val="22"/>
                <w:szCs w:val="22"/>
              </w:rPr>
            </w:pPr>
            <w:r w:rsidRPr="007F646F">
              <w:rPr>
                <w:rFonts w:cs="Arial"/>
                <w:sz w:val="22"/>
                <w:szCs w:val="22"/>
              </w:rPr>
              <w:t>05/14/2017</w:t>
            </w:r>
          </w:p>
        </w:tc>
        <w:tc>
          <w:tcPr>
            <w:tcW w:w="9180" w:type="dxa"/>
          </w:tcPr>
          <w:p w14:paraId="3FA16D06" w14:textId="77777777" w:rsidR="00910389" w:rsidRPr="007F646F" w:rsidRDefault="00910389" w:rsidP="008C3E98">
            <w:pPr>
              <w:pStyle w:val="normal1"/>
              <w:numPr>
                <w:ilvl w:val="0"/>
                <w:numId w:val="152"/>
              </w:numPr>
              <w:spacing w:before="0"/>
              <w:rPr>
                <w:rFonts w:cs="Arial"/>
                <w:sz w:val="22"/>
                <w:szCs w:val="22"/>
              </w:rPr>
            </w:pPr>
            <w:r w:rsidRPr="007F646F">
              <w:rPr>
                <w:rFonts w:cs="Arial"/>
                <w:sz w:val="22"/>
                <w:szCs w:val="22"/>
              </w:rPr>
              <w:t>30 weeks break in service.</w:t>
            </w:r>
          </w:p>
          <w:p w14:paraId="3FA16D07" w14:textId="77777777" w:rsidR="00910389" w:rsidRPr="007F646F" w:rsidRDefault="00910389" w:rsidP="008C3E98">
            <w:pPr>
              <w:pStyle w:val="normal1"/>
              <w:numPr>
                <w:ilvl w:val="0"/>
                <w:numId w:val="152"/>
              </w:numPr>
              <w:spacing w:before="0"/>
              <w:rPr>
                <w:rFonts w:cs="Arial"/>
                <w:sz w:val="22"/>
                <w:szCs w:val="22"/>
              </w:rPr>
            </w:pPr>
            <w:r w:rsidRPr="007F646F">
              <w:rPr>
                <w:rFonts w:cs="Arial"/>
                <w:sz w:val="22"/>
                <w:szCs w:val="22"/>
              </w:rPr>
              <w:t>On 05/14/2017, the employee receives another temporary appointment to a WG-6 position, NTE 11-12-17.</w:t>
            </w:r>
          </w:p>
          <w:p w14:paraId="3FA16D08" w14:textId="77777777" w:rsidR="00910389" w:rsidRPr="007F646F" w:rsidRDefault="00910389" w:rsidP="008C3E98">
            <w:pPr>
              <w:pStyle w:val="normal1"/>
              <w:numPr>
                <w:ilvl w:val="0"/>
                <w:numId w:val="152"/>
              </w:numPr>
              <w:spacing w:before="0"/>
              <w:rPr>
                <w:rFonts w:cs="Arial"/>
                <w:sz w:val="22"/>
                <w:szCs w:val="22"/>
              </w:rPr>
            </w:pPr>
            <w:r w:rsidRPr="007F646F">
              <w:rPr>
                <w:rFonts w:cs="Arial"/>
                <w:sz w:val="22"/>
                <w:szCs w:val="22"/>
              </w:rPr>
              <w:t>Pay is set at WG-6 step 1.</w:t>
            </w:r>
          </w:p>
        </w:tc>
      </w:tr>
      <w:tr w:rsidR="008B19C4" w:rsidRPr="008B19C4" w14:paraId="3FA16D0F" w14:textId="77777777" w:rsidTr="008B19C4">
        <w:tc>
          <w:tcPr>
            <w:tcW w:w="990" w:type="dxa"/>
          </w:tcPr>
          <w:p w14:paraId="3FA16D0A" w14:textId="77777777" w:rsidR="00910389" w:rsidRPr="007F646F" w:rsidRDefault="00910389" w:rsidP="008B19C4">
            <w:pPr>
              <w:pStyle w:val="normal1"/>
              <w:spacing w:before="0"/>
              <w:rPr>
                <w:rFonts w:cs="Arial"/>
                <w:sz w:val="22"/>
                <w:szCs w:val="22"/>
              </w:rPr>
            </w:pPr>
            <w:r w:rsidRPr="007F646F">
              <w:rPr>
                <w:rFonts w:cs="Arial"/>
                <w:sz w:val="22"/>
                <w:szCs w:val="22"/>
              </w:rPr>
              <w:t>05/28/2017</w:t>
            </w:r>
          </w:p>
        </w:tc>
        <w:tc>
          <w:tcPr>
            <w:tcW w:w="9180" w:type="dxa"/>
          </w:tcPr>
          <w:p w14:paraId="3FA16D0B" w14:textId="77777777" w:rsidR="00910389" w:rsidRPr="007F646F" w:rsidRDefault="00910389" w:rsidP="008C3E98">
            <w:pPr>
              <w:pStyle w:val="normal1"/>
              <w:numPr>
                <w:ilvl w:val="0"/>
                <w:numId w:val="23"/>
              </w:numPr>
              <w:spacing w:before="0"/>
              <w:rPr>
                <w:rFonts w:cs="Arial"/>
                <w:sz w:val="22"/>
                <w:szCs w:val="22"/>
              </w:rPr>
            </w:pPr>
            <w:r w:rsidRPr="007F646F">
              <w:rPr>
                <w:rFonts w:cs="Arial"/>
                <w:sz w:val="22"/>
                <w:szCs w:val="22"/>
              </w:rPr>
              <w:t>On 05/28/17, 26 weeks creditable service at WG-6 step 1.</w:t>
            </w:r>
          </w:p>
          <w:p w14:paraId="3FA16D0C" w14:textId="77777777" w:rsidR="00910389" w:rsidRPr="007F646F" w:rsidRDefault="00910389" w:rsidP="008C3E98">
            <w:pPr>
              <w:pStyle w:val="normal1"/>
              <w:numPr>
                <w:ilvl w:val="0"/>
                <w:numId w:val="23"/>
              </w:numPr>
              <w:spacing w:before="0"/>
              <w:rPr>
                <w:rFonts w:cs="Arial"/>
                <w:sz w:val="22"/>
                <w:szCs w:val="22"/>
              </w:rPr>
            </w:pPr>
            <w:r w:rsidRPr="007F646F">
              <w:rPr>
                <w:rFonts w:cs="Arial"/>
                <w:sz w:val="22"/>
                <w:szCs w:val="22"/>
              </w:rPr>
              <w:t>Earns WGI to step 2.</w:t>
            </w:r>
          </w:p>
          <w:p w14:paraId="3FA16D0D" w14:textId="77777777" w:rsidR="00910389" w:rsidRPr="007F646F" w:rsidRDefault="00910389" w:rsidP="008C3E98">
            <w:pPr>
              <w:pStyle w:val="normal1"/>
              <w:numPr>
                <w:ilvl w:val="0"/>
                <w:numId w:val="23"/>
              </w:numPr>
              <w:spacing w:before="0"/>
              <w:rPr>
                <w:rFonts w:cs="Arial"/>
                <w:sz w:val="22"/>
                <w:szCs w:val="22"/>
              </w:rPr>
            </w:pPr>
            <w:r w:rsidRPr="007F646F">
              <w:rPr>
                <w:rFonts w:cs="Arial"/>
                <w:sz w:val="22"/>
                <w:szCs w:val="22"/>
              </w:rPr>
              <w:t>Pay is set at WG-6 step 2.</w:t>
            </w:r>
          </w:p>
          <w:p w14:paraId="3FA16D0E" w14:textId="77777777" w:rsidR="00910389" w:rsidRPr="007F646F" w:rsidRDefault="00910389" w:rsidP="008C3E98">
            <w:pPr>
              <w:pStyle w:val="normal1"/>
              <w:numPr>
                <w:ilvl w:val="0"/>
                <w:numId w:val="23"/>
              </w:numPr>
              <w:spacing w:before="0"/>
              <w:rPr>
                <w:rFonts w:cs="Arial"/>
                <w:sz w:val="22"/>
                <w:szCs w:val="22"/>
              </w:rPr>
            </w:pPr>
            <w:r w:rsidRPr="007F646F">
              <w:rPr>
                <w:rFonts w:cs="Arial"/>
                <w:sz w:val="22"/>
                <w:szCs w:val="22"/>
              </w:rPr>
              <w:lastRenderedPageBreak/>
              <w:t>New WGI waiting period begins.</w:t>
            </w:r>
          </w:p>
        </w:tc>
      </w:tr>
      <w:tr w:rsidR="008B19C4" w:rsidRPr="008B19C4" w14:paraId="3FA16D13" w14:textId="77777777" w:rsidTr="008B19C4">
        <w:tc>
          <w:tcPr>
            <w:tcW w:w="990" w:type="dxa"/>
          </w:tcPr>
          <w:p w14:paraId="3FA16D10" w14:textId="77777777" w:rsidR="00910389" w:rsidRPr="007F646F" w:rsidRDefault="00910389" w:rsidP="008B19C4">
            <w:pPr>
              <w:pStyle w:val="normal1"/>
              <w:spacing w:before="0"/>
              <w:rPr>
                <w:rFonts w:cs="Arial"/>
                <w:sz w:val="22"/>
                <w:szCs w:val="22"/>
              </w:rPr>
            </w:pPr>
            <w:r w:rsidRPr="007F646F">
              <w:rPr>
                <w:rFonts w:cs="Arial"/>
                <w:sz w:val="22"/>
                <w:szCs w:val="22"/>
              </w:rPr>
              <w:lastRenderedPageBreak/>
              <w:t>11/11/2017</w:t>
            </w:r>
          </w:p>
        </w:tc>
        <w:tc>
          <w:tcPr>
            <w:tcW w:w="9180" w:type="dxa"/>
          </w:tcPr>
          <w:p w14:paraId="3FA16D11" w14:textId="084380D8" w:rsidR="00910389" w:rsidRPr="007F646F" w:rsidRDefault="00910389" w:rsidP="008C3E98">
            <w:pPr>
              <w:pStyle w:val="normal1"/>
              <w:numPr>
                <w:ilvl w:val="0"/>
                <w:numId w:val="153"/>
              </w:numPr>
              <w:spacing w:before="0"/>
              <w:rPr>
                <w:rFonts w:cs="Arial"/>
                <w:sz w:val="22"/>
                <w:szCs w:val="22"/>
              </w:rPr>
            </w:pPr>
            <w:r w:rsidRPr="007F646F">
              <w:rPr>
                <w:rFonts w:cs="Arial"/>
                <w:sz w:val="22"/>
                <w:szCs w:val="22"/>
              </w:rPr>
              <w:t>On 11/11/2017, the temporary appointment terminates</w:t>
            </w:r>
            <w:r w:rsidR="00DF3382">
              <w:rPr>
                <w:rFonts w:cs="Arial"/>
                <w:sz w:val="22"/>
                <w:szCs w:val="22"/>
              </w:rPr>
              <w:t>,</w:t>
            </w:r>
            <w:r w:rsidRPr="007F646F">
              <w:rPr>
                <w:rFonts w:cs="Arial"/>
                <w:sz w:val="22"/>
                <w:szCs w:val="22"/>
              </w:rPr>
              <w:t xml:space="preserve"> and the employee is separated.</w:t>
            </w:r>
          </w:p>
          <w:p w14:paraId="3FA16D12" w14:textId="77777777" w:rsidR="00910389" w:rsidRPr="007F646F" w:rsidRDefault="00910389" w:rsidP="008C3E98">
            <w:pPr>
              <w:pStyle w:val="normal1"/>
              <w:numPr>
                <w:ilvl w:val="0"/>
                <w:numId w:val="153"/>
              </w:numPr>
              <w:spacing w:before="0"/>
              <w:rPr>
                <w:rFonts w:cs="Arial"/>
                <w:sz w:val="22"/>
                <w:szCs w:val="22"/>
              </w:rPr>
            </w:pPr>
            <w:r w:rsidRPr="007F646F">
              <w:rPr>
                <w:rFonts w:cs="Arial"/>
                <w:sz w:val="22"/>
                <w:szCs w:val="22"/>
              </w:rPr>
              <w:t>24 weeks creditable service at WG-6 step 2.</w:t>
            </w:r>
          </w:p>
        </w:tc>
      </w:tr>
      <w:tr w:rsidR="008B19C4" w:rsidRPr="008B19C4" w14:paraId="3FA16D19" w14:textId="77777777" w:rsidTr="008B19C4">
        <w:tc>
          <w:tcPr>
            <w:tcW w:w="990" w:type="dxa"/>
          </w:tcPr>
          <w:p w14:paraId="3FA16D14" w14:textId="77777777" w:rsidR="00910389" w:rsidRPr="007F646F" w:rsidRDefault="00910389" w:rsidP="008B19C4">
            <w:pPr>
              <w:pStyle w:val="normal1"/>
              <w:spacing w:before="0"/>
              <w:rPr>
                <w:rFonts w:cs="Arial"/>
                <w:sz w:val="22"/>
                <w:szCs w:val="22"/>
              </w:rPr>
            </w:pPr>
            <w:r w:rsidRPr="007F646F">
              <w:rPr>
                <w:rFonts w:cs="Arial"/>
                <w:sz w:val="22"/>
                <w:szCs w:val="22"/>
              </w:rPr>
              <w:t>03/04/2018</w:t>
            </w:r>
          </w:p>
        </w:tc>
        <w:tc>
          <w:tcPr>
            <w:tcW w:w="9180" w:type="dxa"/>
          </w:tcPr>
          <w:p w14:paraId="3FA16D15" w14:textId="77777777" w:rsidR="00910389" w:rsidRPr="007F646F" w:rsidRDefault="00910389" w:rsidP="008C3E98">
            <w:pPr>
              <w:pStyle w:val="normal1"/>
              <w:numPr>
                <w:ilvl w:val="0"/>
                <w:numId w:val="154"/>
              </w:numPr>
              <w:spacing w:before="0"/>
              <w:rPr>
                <w:rFonts w:cs="Arial"/>
                <w:sz w:val="22"/>
                <w:szCs w:val="22"/>
              </w:rPr>
            </w:pPr>
            <w:r w:rsidRPr="007F646F">
              <w:rPr>
                <w:rFonts w:cs="Arial"/>
                <w:sz w:val="22"/>
                <w:szCs w:val="22"/>
              </w:rPr>
              <w:t>16 weeks break in service.</w:t>
            </w:r>
          </w:p>
          <w:p w14:paraId="3FA16D16" w14:textId="77777777" w:rsidR="00910389" w:rsidRPr="007F646F" w:rsidRDefault="00910389" w:rsidP="008C3E98">
            <w:pPr>
              <w:pStyle w:val="normal1"/>
              <w:numPr>
                <w:ilvl w:val="0"/>
                <w:numId w:val="154"/>
              </w:numPr>
              <w:spacing w:before="0"/>
              <w:rPr>
                <w:rFonts w:cs="Arial"/>
                <w:sz w:val="22"/>
                <w:szCs w:val="22"/>
              </w:rPr>
            </w:pPr>
            <w:r w:rsidRPr="007F646F">
              <w:rPr>
                <w:rFonts w:cs="Arial"/>
                <w:sz w:val="22"/>
                <w:szCs w:val="22"/>
              </w:rPr>
              <w:t>On 03/04/2018, the employee receives a career conditional appointment to a GS-0462-07 position under LMWFA.</w:t>
            </w:r>
          </w:p>
          <w:p w14:paraId="3FA16D17" w14:textId="77777777" w:rsidR="00910389" w:rsidRPr="007F646F" w:rsidRDefault="00910389" w:rsidP="008C3E98">
            <w:pPr>
              <w:pStyle w:val="normal1"/>
              <w:numPr>
                <w:ilvl w:val="0"/>
                <w:numId w:val="154"/>
              </w:numPr>
              <w:spacing w:before="0"/>
              <w:rPr>
                <w:rFonts w:cs="Arial"/>
                <w:sz w:val="22"/>
                <w:szCs w:val="22"/>
              </w:rPr>
            </w:pPr>
            <w:r w:rsidRPr="007F646F">
              <w:rPr>
                <w:rFonts w:cs="Arial"/>
                <w:sz w:val="22"/>
                <w:szCs w:val="22"/>
              </w:rPr>
              <w:t>Pay is set at GS-0462-07 step 1.</w:t>
            </w:r>
          </w:p>
          <w:p w14:paraId="3FA16D18" w14:textId="77777777" w:rsidR="00910389" w:rsidRPr="007F646F" w:rsidRDefault="00910389" w:rsidP="008C3E98">
            <w:pPr>
              <w:pStyle w:val="normal1"/>
              <w:numPr>
                <w:ilvl w:val="0"/>
                <w:numId w:val="154"/>
              </w:numPr>
              <w:spacing w:before="0"/>
              <w:rPr>
                <w:rFonts w:cs="Arial"/>
                <w:sz w:val="22"/>
                <w:szCs w:val="22"/>
              </w:rPr>
            </w:pPr>
            <w:r w:rsidRPr="007F646F">
              <w:rPr>
                <w:rFonts w:cs="Arial"/>
                <w:sz w:val="22"/>
                <w:szCs w:val="22"/>
              </w:rPr>
              <w:t>The 24 weeks of creditable service counts towards completion of WGI to step 3 (because there wasn’t a break in service of more than 52 weeks and because they didn’t receive an equivalent increase).</w:t>
            </w:r>
          </w:p>
        </w:tc>
      </w:tr>
    </w:tbl>
    <w:p w14:paraId="3FA16D1A" w14:textId="77777777" w:rsidR="00910389" w:rsidRPr="008B19C4" w:rsidRDefault="00910389" w:rsidP="00910389">
      <w:pPr>
        <w:rPr>
          <w:rFonts w:cs="Arial"/>
          <w:i/>
          <w:szCs w:val="24"/>
        </w:rPr>
      </w:pPr>
      <w:r w:rsidRPr="008B19C4">
        <w:rPr>
          <w:rFonts w:cs="Arial"/>
          <w:szCs w:val="24"/>
        </w:rPr>
        <w:t>Determine how to set her pay to the GS position upon conversion.</w:t>
      </w:r>
    </w:p>
    <w:p w14:paraId="3FA16D1B" w14:textId="77777777" w:rsidR="00910389" w:rsidRPr="008B19C4" w:rsidRDefault="00910389" w:rsidP="008C3E98">
      <w:pPr>
        <w:pStyle w:val="ListParagraph"/>
        <w:numPr>
          <w:ilvl w:val="0"/>
          <w:numId w:val="25"/>
        </w:numPr>
        <w:contextualSpacing w:val="0"/>
        <w:rPr>
          <w:rFonts w:cs="Arial"/>
          <w:i/>
          <w:szCs w:val="24"/>
        </w:rPr>
      </w:pPr>
      <w:r w:rsidRPr="008B19C4">
        <w:rPr>
          <w:rFonts w:cs="Arial"/>
          <w:b/>
          <w:bCs/>
          <w:szCs w:val="24"/>
        </w:rPr>
        <w:t>Step 1: Geographic Conversion</w:t>
      </w:r>
      <w:r w:rsidRPr="008B19C4">
        <w:rPr>
          <w:rFonts w:cs="Arial"/>
          <w:szCs w:val="24"/>
        </w:rPr>
        <w:t xml:space="preserve">. </w:t>
      </w:r>
      <w:r w:rsidRPr="008B19C4">
        <w:rPr>
          <w:rFonts w:cs="Arial"/>
          <w:i/>
          <w:szCs w:val="24"/>
        </w:rPr>
        <w:t>None.</w:t>
      </w:r>
    </w:p>
    <w:p w14:paraId="3FA16D1C" w14:textId="77777777" w:rsidR="00910389" w:rsidRPr="008B19C4" w:rsidRDefault="00910389" w:rsidP="008C3E98">
      <w:pPr>
        <w:pStyle w:val="ListParagraph"/>
        <w:numPr>
          <w:ilvl w:val="0"/>
          <w:numId w:val="25"/>
        </w:numPr>
        <w:contextualSpacing w:val="0"/>
        <w:rPr>
          <w:rFonts w:cs="Arial"/>
          <w:i/>
          <w:szCs w:val="24"/>
        </w:rPr>
      </w:pPr>
      <w:r w:rsidRPr="008B19C4">
        <w:rPr>
          <w:rFonts w:cs="Arial"/>
          <w:b/>
          <w:bCs/>
          <w:szCs w:val="24"/>
        </w:rPr>
        <w:t>Step 2: Provide the GS Position you are Filling</w:t>
      </w:r>
      <w:r w:rsidRPr="008B19C4">
        <w:rPr>
          <w:rFonts w:cs="Arial"/>
          <w:bCs/>
          <w:szCs w:val="24"/>
          <w:u w:val="single"/>
        </w:rPr>
        <w:t>.</w:t>
      </w:r>
      <w:r w:rsidRPr="008B19C4">
        <w:rPr>
          <w:rFonts w:cs="Arial"/>
          <w:bCs/>
          <w:szCs w:val="24"/>
        </w:rPr>
        <w:t xml:space="preserve"> List the series and grade level of the position you’re filling: </w:t>
      </w:r>
      <w:r w:rsidRPr="008B19C4">
        <w:rPr>
          <w:rFonts w:cs="Arial"/>
          <w:bCs/>
          <w:i/>
          <w:szCs w:val="24"/>
        </w:rPr>
        <w:t>GS-0462-07</w:t>
      </w:r>
    </w:p>
    <w:p w14:paraId="3FA16D1D" w14:textId="77777777" w:rsidR="00910389" w:rsidRPr="008B19C4" w:rsidRDefault="00910389" w:rsidP="008C3E98">
      <w:pPr>
        <w:pStyle w:val="ListParagraph"/>
        <w:numPr>
          <w:ilvl w:val="0"/>
          <w:numId w:val="25"/>
        </w:numPr>
        <w:spacing w:before="0"/>
        <w:contextualSpacing w:val="0"/>
        <w:rPr>
          <w:rFonts w:cs="Arial"/>
          <w:i/>
          <w:szCs w:val="24"/>
        </w:rPr>
      </w:pPr>
      <w:r w:rsidRPr="008B19C4">
        <w:rPr>
          <w:rFonts w:cs="Arial"/>
          <w:b/>
          <w:bCs/>
          <w:szCs w:val="24"/>
        </w:rPr>
        <w:t>Step 3: Annualize the Hourly Rate</w:t>
      </w:r>
      <w:r w:rsidRPr="008B19C4">
        <w:rPr>
          <w:rFonts w:cs="Arial"/>
          <w:bCs/>
          <w:szCs w:val="24"/>
        </w:rPr>
        <w:t xml:space="preserve">. Multiply the hourly rate by 2087 to determine the annual rate: </w:t>
      </w:r>
      <w:r w:rsidRPr="008B19C4">
        <w:rPr>
          <w:rFonts w:cs="Arial"/>
          <w:bCs/>
          <w:i/>
          <w:szCs w:val="24"/>
        </w:rPr>
        <w:t>$21.00 x 2087 = $43,827</w:t>
      </w:r>
    </w:p>
    <w:tbl>
      <w:tblPr>
        <w:tblStyle w:val="TableGrid"/>
        <w:tblW w:w="0" w:type="auto"/>
        <w:tblInd w:w="1240" w:type="dxa"/>
        <w:tblLayout w:type="fixed"/>
        <w:tblLook w:val="04A0" w:firstRow="1" w:lastRow="0" w:firstColumn="1" w:lastColumn="0" w:noHBand="0" w:noVBand="1"/>
        <w:tblCaption w:val="Pay Table"/>
        <w:tblDescription w:val="Pay Table"/>
      </w:tblPr>
      <w:tblGrid>
        <w:gridCol w:w="805"/>
        <w:gridCol w:w="631"/>
        <w:gridCol w:w="899"/>
        <w:gridCol w:w="900"/>
        <w:gridCol w:w="900"/>
        <w:gridCol w:w="900"/>
        <w:gridCol w:w="990"/>
      </w:tblGrid>
      <w:tr w:rsidR="00910389" w:rsidRPr="008B19C4" w14:paraId="3FA16D25" w14:textId="77777777" w:rsidTr="00910389">
        <w:trPr>
          <w:tblHeader/>
        </w:trPr>
        <w:tc>
          <w:tcPr>
            <w:tcW w:w="805" w:type="dxa"/>
            <w:shd w:val="clear" w:color="auto" w:fill="D9D9D9" w:themeFill="background1" w:themeFillShade="D9"/>
          </w:tcPr>
          <w:p w14:paraId="3FA16D1E" w14:textId="77777777" w:rsidR="00910389" w:rsidRPr="008B19C4" w:rsidRDefault="00910389" w:rsidP="008B19C4">
            <w:pPr>
              <w:spacing w:before="0" w:after="0"/>
              <w:jc w:val="center"/>
              <w:rPr>
                <w:rFonts w:cs="Arial"/>
                <w:b/>
                <w:bCs/>
                <w:szCs w:val="24"/>
              </w:rPr>
            </w:pPr>
            <w:r w:rsidRPr="008B19C4">
              <w:rPr>
                <w:rFonts w:cs="Arial"/>
                <w:b/>
                <w:bCs/>
                <w:szCs w:val="24"/>
              </w:rPr>
              <w:t>2016</w:t>
            </w:r>
          </w:p>
        </w:tc>
        <w:tc>
          <w:tcPr>
            <w:tcW w:w="631" w:type="dxa"/>
            <w:shd w:val="clear" w:color="auto" w:fill="D9D9D9" w:themeFill="background1" w:themeFillShade="D9"/>
            <w:hideMark/>
          </w:tcPr>
          <w:p w14:paraId="3FA16D1F" w14:textId="77777777" w:rsidR="00910389" w:rsidRPr="008B19C4" w:rsidRDefault="00910389" w:rsidP="008B19C4">
            <w:pPr>
              <w:spacing w:before="0" w:after="0"/>
              <w:jc w:val="center"/>
              <w:rPr>
                <w:rFonts w:cs="Arial"/>
                <w:b/>
                <w:bCs/>
                <w:szCs w:val="24"/>
              </w:rPr>
            </w:pPr>
            <w:r w:rsidRPr="008B19C4">
              <w:rPr>
                <w:rFonts w:cs="Arial"/>
                <w:b/>
                <w:bCs/>
                <w:szCs w:val="24"/>
              </w:rPr>
              <w:t>WG</w:t>
            </w:r>
          </w:p>
        </w:tc>
        <w:tc>
          <w:tcPr>
            <w:tcW w:w="899" w:type="dxa"/>
            <w:shd w:val="clear" w:color="auto" w:fill="D9D9D9" w:themeFill="background1" w:themeFillShade="D9"/>
            <w:hideMark/>
          </w:tcPr>
          <w:p w14:paraId="3FA16D20" w14:textId="77777777" w:rsidR="00910389" w:rsidRPr="008B19C4" w:rsidRDefault="00910389" w:rsidP="008B19C4">
            <w:pPr>
              <w:spacing w:before="0" w:after="0"/>
              <w:jc w:val="center"/>
              <w:rPr>
                <w:rFonts w:cs="Arial"/>
                <w:b/>
                <w:bCs/>
                <w:szCs w:val="24"/>
              </w:rPr>
            </w:pPr>
            <w:r w:rsidRPr="008B19C4">
              <w:rPr>
                <w:rFonts w:cs="Arial"/>
                <w:b/>
                <w:bCs/>
                <w:szCs w:val="24"/>
              </w:rPr>
              <w:t>1</w:t>
            </w:r>
          </w:p>
        </w:tc>
        <w:tc>
          <w:tcPr>
            <w:tcW w:w="900" w:type="dxa"/>
            <w:shd w:val="clear" w:color="auto" w:fill="D9D9D9" w:themeFill="background1" w:themeFillShade="D9"/>
            <w:hideMark/>
          </w:tcPr>
          <w:p w14:paraId="3FA16D21" w14:textId="77777777" w:rsidR="00910389" w:rsidRPr="008B19C4" w:rsidRDefault="00910389" w:rsidP="008B19C4">
            <w:pPr>
              <w:spacing w:before="0" w:after="0"/>
              <w:jc w:val="center"/>
              <w:rPr>
                <w:rFonts w:cs="Arial"/>
                <w:b/>
                <w:bCs/>
                <w:szCs w:val="24"/>
              </w:rPr>
            </w:pPr>
            <w:r w:rsidRPr="008B19C4">
              <w:rPr>
                <w:rFonts w:cs="Arial"/>
                <w:b/>
                <w:bCs/>
                <w:szCs w:val="24"/>
              </w:rPr>
              <w:t>2</w:t>
            </w:r>
          </w:p>
        </w:tc>
        <w:tc>
          <w:tcPr>
            <w:tcW w:w="900" w:type="dxa"/>
            <w:shd w:val="clear" w:color="auto" w:fill="D9D9D9" w:themeFill="background1" w:themeFillShade="D9"/>
            <w:hideMark/>
          </w:tcPr>
          <w:p w14:paraId="3FA16D22" w14:textId="77777777" w:rsidR="00910389" w:rsidRPr="008B19C4" w:rsidRDefault="00910389" w:rsidP="008B19C4">
            <w:pPr>
              <w:spacing w:before="0" w:after="0"/>
              <w:jc w:val="center"/>
              <w:rPr>
                <w:rFonts w:cs="Arial"/>
                <w:b/>
                <w:bCs/>
                <w:szCs w:val="24"/>
              </w:rPr>
            </w:pPr>
            <w:r w:rsidRPr="008B19C4">
              <w:rPr>
                <w:rFonts w:cs="Arial"/>
                <w:b/>
                <w:bCs/>
                <w:szCs w:val="24"/>
              </w:rPr>
              <w:t>3</w:t>
            </w:r>
          </w:p>
        </w:tc>
        <w:tc>
          <w:tcPr>
            <w:tcW w:w="900" w:type="dxa"/>
            <w:shd w:val="clear" w:color="auto" w:fill="D9D9D9" w:themeFill="background1" w:themeFillShade="D9"/>
            <w:hideMark/>
          </w:tcPr>
          <w:p w14:paraId="3FA16D23" w14:textId="77777777" w:rsidR="00910389" w:rsidRPr="008B19C4" w:rsidRDefault="00910389" w:rsidP="008B19C4">
            <w:pPr>
              <w:spacing w:before="0" w:after="0"/>
              <w:jc w:val="center"/>
              <w:rPr>
                <w:rFonts w:cs="Arial"/>
                <w:b/>
                <w:bCs/>
                <w:szCs w:val="24"/>
              </w:rPr>
            </w:pPr>
            <w:r w:rsidRPr="008B19C4">
              <w:rPr>
                <w:rFonts w:cs="Arial"/>
                <w:b/>
                <w:bCs/>
                <w:szCs w:val="24"/>
              </w:rPr>
              <w:t>4</w:t>
            </w:r>
          </w:p>
        </w:tc>
        <w:tc>
          <w:tcPr>
            <w:tcW w:w="990" w:type="dxa"/>
            <w:shd w:val="clear" w:color="auto" w:fill="D9D9D9" w:themeFill="background1" w:themeFillShade="D9"/>
            <w:hideMark/>
          </w:tcPr>
          <w:p w14:paraId="3FA16D24" w14:textId="77777777" w:rsidR="00910389" w:rsidRPr="008B19C4" w:rsidRDefault="00910389" w:rsidP="008B19C4">
            <w:pPr>
              <w:spacing w:before="0" w:after="0"/>
              <w:jc w:val="center"/>
              <w:rPr>
                <w:rFonts w:cs="Arial"/>
                <w:b/>
                <w:bCs/>
                <w:szCs w:val="24"/>
              </w:rPr>
            </w:pPr>
            <w:r w:rsidRPr="008B19C4">
              <w:rPr>
                <w:rFonts w:cs="Arial"/>
                <w:b/>
                <w:bCs/>
                <w:szCs w:val="24"/>
              </w:rPr>
              <w:t>5</w:t>
            </w:r>
          </w:p>
        </w:tc>
      </w:tr>
      <w:tr w:rsidR="00910389" w:rsidRPr="008B19C4" w14:paraId="3FA16D2D" w14:textId="77777777" w:rsidTr="00910389">
        <w:tc>
          <w:tcPr>
            <w:tcW w:w="805" w:type="dxa"/>
          </w:tcPr>
          <w:p w14:paraId="3FA16D26" w14:textId="77777777" w:rsidR="00910389" w:rsidRPr="008B19C4" w:rsidRDefault="00910389" w:rsidP="008B19C4">
            <w:pPr>
              <w:spacing w:before="0" w:after="0"/>
              <w:jc w:val="center"/>
              <w:rPr>
                <w:rFonts w:cs="Arial"/>
                <w:b/>
                <w:bCs/>
                <w:szCs w:val="24"/>
              </w:rPr>
            </w:pPr>
            <w:r w:rsidRPr="008B19C4">
              <w:rPr>
                <w:rFonts w:cs="Arial"/>
                <w:b/>
                <w:bCs/>
                <w:szCs w:val="24"/>
              </w:rPr>
              <w:t>LA</w:t>
            </w:r>
          </w:p>
        </w:tc>
        <w:tc>
          <w:tcPr>
            <w:tcW w:w="631" w:type="dxa"/>
            <w:hideMark/>
          </w:tcPr>
          <w:p w14:paraId="3FA16D27" w14:textId="77777777" w:rsidR="00910389" w:rsidRPr="008B19C4" w:rsidRDefault="00910389" w:rsidP="008B19C4">
            <w:pPr>
              <w:spacing w:before="0" w:after="0"/>
              <w:jc w:val="center"/>
              <w:rPr>
                <w:rFonts w:cs="Arial"/>
                <w:bCs/>
                <w:szCs w:val="24"/>
              </w:rPr>
            </w:pPr>
            <w:r w:rsidRPr="008B19C4">
              <w:rPr>
                <w:rFonts w:cs="Arial"/>
                <w:bCs/>
                <w:szCs w:val="24"/>
              </w:rPr>
              <w:t>6</w:t>
            </w:r>
          </w:p>
        </w:tc>
        <w:tc>
          <w:tcPr>
            <w:tcW w:w="899" w:type="dxa"/>
            <w:hideMark/>
          </w:tcPr>
          <w:p w14:paraId="3FA16D28" w14:textId="77777777" w:rsidR="00910389" w:rsidRPr="008B19C4" w:rsidRDefault="00910389" w:rsidP="008B19C4">
            <w:pPr>
              <w:spacing w:before="0" w:after="0"/>
              <w:jc w:val="center"/>
              <w:rPr>
                <w:rFonts w:cs="Arial"/>
                <w:bCs/>
                <w:szCs w:val="24"/>
              </w:rPr>
            </w:pPr>
            <w:r w:rsidRPr="008B19C4">
              <w:rPr>
                <w:rFonts w:cs="Arial"/>
                <w:bCs/>
                <w:szCs w:val="24"/>
              </w:rPr>
              <w:t>20.16</w:t>
            </w:r>
          </w:p>
        </w:tc>
        <w:tc>
          <w:tcPr>
            <w:tcW w:w="900" w:type="dxa"/>
            <w:shd w:val="clear" w:color="auto" w:fill="FFFF00"/>
            <w:hideMark/>
          </w:tcPr>
          <w:p w14:paraId="3FA16D29" w14:textId="77777777" w:rsidR="00910389" w:rsidRPr="008B19C4" w:rsidRDefault="00910389" w:rsidP="008B19C4">
            <w:pPr>
              <w:spacing w:before="0" w:after="0"/>
              <w:jc w:val="center"/>
              <w:rPr>
                <w:rFonts w:cs="Arial"/>
                <w:bCs/>
                <w:szCs w:val="24"/>
              </w:rPr>
            </w:pPr>
            <w:r w:rsidRPr="008B19C4">
              <w:rPr>
                <w:rFonts w:cs="Arial"/>
                <w:bCs/>
                <w:szCs w:val="24"/>
              </w:rPr>
              <w:t>21.00</w:t>
            </w:r>
          </w:p>
        </w:tc>
        <w:tc>
          <w:tcPr>
            <w:tcW w:w="900" w:type="dxa"/>
            <w:hideMark/>
          </w:tcPr>
          <w:p w14:paraId="3FA16D2A" w14:textId="77777777" w:rsidR="00910389" w:rsidRPr="008B19C4" w:rsidRDefault="00910389" w:rsidP="008B19C4">
            <w:pPr>
              <w:spacing w:before="0" w:after="0"/>
              <w:jc w:val="center"/>
              <w:rPr>
                <w:rFonts w:cs="Arial"/>
                <w:bCs/>
                <w:szCs w:val="24"/>
              </w:rPr>
            </w:pPr>
            <w:r w:rsidRPr="008B19C4">
              <w:rPr>
                <w:rFonts w:cs="Arial"/>
                <w:bCs/>
                <w:szCs w:val="24"/>
              </w:rPr>
              <w:t>21.81</w:t>
            </w:r>
          </w:p>
        </w:tc>
        <w:tc>
          <w:tcPr>
            <w:tcW w:w="900" w:type="dxa"/>
            <w:hideMark/>
          </w:tcPr>
          <w:p w14:paraId="3FA16D2B" w14:textId="77777777" w:rsidR="00910389" w:rsidRPr="008B19C4" w:rsidRDefault="00910389" w:rsidP="008B19C4">
            <w:pPr>
              <w:spacing w:before="0" w:after="0"/>
              <w:jc w:val="center"/>
              <w:rPr>
                <w:rFonts w:cs="Arial"/>
                <w:bCs/>
                <w:szCs w:val="24"/>
              </w:rPr>
            </w:pPr>
            <w:r w:rsidRPr="008B19C4">
              <w:rPr>
                <w:rFonts w:cs="Arial"/>
                <w:bCs/>
                <w:szCs w:val="24"/>
              </w:rPr>
              <w:t>22.69</w:t>
            </w:r>
          </w:p>
        </w:tc>
        <w:tc>
          <w:tcPr>
            <w:tcW w:w="990" w:type="dxa"/>
            <w:hideMark/>
          </w:tcPr>
          <w:p w14:paraId="3FA16D2C" w14:textId="77777777" w:rsidR="00910389" w:rsidRPr="008B19C4" w:rsidRDefault="00910389" w:rsidP="008B19C4">
            <w:pPr>
              <w:spacing w:before="0" w:after="0"/>
              <w:jc w:val="center"/>
              <w:rPr>
                <w:rFonts w:cs="Arial"/>
                <w:bCs/>
                <w:szCs w:val="24"/>
              </w:rPr>
            </w:pPr>
            <w:r w:rsidRPr="008B19C4">
              <w:rPr>
                <w:rFonts w:cs="Arial"/>
                <w:bCs/>
                <w:szCs w:val="24"/>
              </w:rPr>
              <w:t>23.50</w:t>
            </w:r>
          </w:p>
        </w:tc>
      </w:tr>
    </w:tbl>
    <w:p w14:paraId="3FA16D2E" w14:textId="77777777" w:rsidR="00910389" w:rsidRPr="008B19C4" w:rsidRDefault="00910389" w:rsidP="008C3E98">
      <w:pPr>
        <w:pStyle w:val="ListParagraph"/>
        <w:numPr>
          <w:ilvl w:val="0"/>
          <w:numId w:val="25"/>
        </w:numPr>
        <w:contextualSpacing w:val="0"/>
        <w:rPr>
          <w:rFonts w:cs="Arial"/>
          <w:bCs/>
          <w:szCs w:val="24"/>
        </w:rPr>
      </w:pPr>
      <w:r w:rsidRPr="008B19C4">
        <w:rPr>
          <w:rFonts w:cs="Arial"/>
          <w:b/>
          <w:bCs/>
          <w:szCs w:val="24"/>
        </w:rPr>
        <w:t>Step 4: Set the Pay</w:t>
      </w:r>
      <w:r w:rsidRPr="008B19C4">
        <w:rPr>
          <w:rFonts w:cs="Arial"/>
          <w:bCs/>
          <w:szCs w:val="24"/>
        </w:rPr>
        <w:t xml:space="preserve">. </w:t>
      </w:r>
    </w:p>
    <w:p w14:paraId="3FA16D2F" w14:textId="0E6770F2" w:rsidR="00910389" w:rsidRPr="008B19C4" w:rsidRDefault="00910389" w:rsidP="008C3E98">
      <w:pPr>
        <w:pStyle w:val="ListParagraph"/>
        <w:numPr>
          <w:ilvl w:val="0"/>
          <w:numId w:val="19"/>
        </w:numPr>
        <w:contextualSpacing w:val="0"/>
        <w:rPr>
          <w:rFonts w:cs="Arial"/>
          <w:bCs/>
          <w:szCs w:val="24"/>
        </w:rPr>
      </w:pPr>
      <w:r w:rsidRPr="008B19C4">
        <w:rPr>
          <w:rFonts w:cs="Arial"/>
          <w:bCs/>
          <w:szCs w:val="24"/>
        </w:rPr>
        <w:t>Find the locality table and the special rate table (if applicable) that apply to the position you’re filling, at the new location (if applicable).</w:t>
      </w:r>
    </w:p>
    <w:p w14:paraId="3FA16D30" w14:textId="77777777" w:rsidR="00910389" w:rsidRPr="007D6A0B" w:rsidRDefault="00910389" w:rsidP="007D6A0B">
      <w:pPr>
        <w:pStyle w:val="ListParagraph"/>
        <w:ind w:left="1440"/>
        <w:contextualSpacing w:val="0"/>
        <w:rPr>
          <w:rFonts w:cs="Arial"/>
          <w:bCs/>
          <w:i/>
          <w:szCs w:val="24"/>
        </w:rPr>
      </w:pPr>
      <w:r w:rsidRPr="007D6A0B">
        <w:rPr>
          <w:rFonts w:cs="Arial"/>
          <w:bCs/>
          <w:i/>
          <w:szCs w:val="24"/>
        </w:rPr>
        <w:t>The Los Angeles locality table and Special Rate Table 0256 apply to a GS-0462-07 position in Los Angeles.</w:t>
      </w:r>
    </w:p>
    <w:tbl>
      <w:tblPr>
        <w:tblStyle w:val="TableGrid"/>
        <w:tblW w:w="10575" w:type="dxa"/>
        <w:tblLayout w:type="fixed"/>
        <w:tblLook w:val="04A0" w:firstRow="1" w:lastRow="0" w:firstColumn="1" w:lastColumn="0" w:noHBand="0" w:noVBand="1"/>
        <w:tblCaption w:val="Pay Table"/>
        <w:tblDescription w:val="Pay Table"/>
      </w:tblPr>
      <w:tblGrid>
        <w:gridCol w:w="805"/>
        <w:gridCol w:w="540"/>
        <w:gridCol w:w="900"/>
        <w:gridCol w:w="900"/>
        <w:gridCol w:w="900"/>
        <w:gridCol w:w="900"/>
        <w:gridCol w:w="900"/>
        <w:gridCol w:w="900"/>
        <w:gridCol w:w="951"/>
        <w:gridCol w:w="939"/>
        <w:gridCol w:w="900"/>
        <w:gridCol w:w="1040"/>
      </w:tblGrid>
      <w:tr w:rsidR="00910389" w:rsidRPr="008B19C4" w14:paraId="3FA16D3D" w14:textId="77777777" w:rsidTr="00910389">
        <w:trPr>
          <w:tblHeader/>
        </w:trPr>
        <w:tc>
          <w:tcPr>
            <w:tcW w:w="805" w:type="dxa"/>
            <w:shd w:val="clear" w:color="auto" w:fill="D9D9D9" w:themeFill="background1" w:themeFillShade="D9"/>
          </w:tcPr>
          <w:p w14:paraId="3FA16D31"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2017</w:t>
            </w:r>
          </w:p>
        </w:tc>
        <w:tc>
          <w:tcPr>
            <w:tcW w:w="540" w:type="dxa"/>
            <w:shd w:val="clear" w:color="auto" w:fill="D9D9D9" w:themeFill="background1" w:themeFillShade="D9"/>
            <w:hideMark/>
          </w:tcPr>
          <w:p w14:paraId="3FA16D32"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Gr</w:t>
            </w:r>
          </w:p>
        </w:tc>
        <w:tc>
          <w:tcPr>
            <w:tcW w:w="900" w:type="dxa"/>
            <w:shd w:val="clear" w:color="auto" w:fill="D9D9D9" w:themeFill="background1" w:themeFillShade="D9"/>
            <w:hideMark/>
          </w:tcPr>
          <w:p w14:paraId="3FA16D33"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1</w:t>
            </w:r>
          </w:p>
        </w:tc>
        <w:tc>
          <w:tcPr>
            <w:tcW w:w="900" w:type="dxa"/>
            <w:shd w:val="clear" w:color="auto" w:fill="D9D9D9" w:themeFill="background1" w:themeFillShade="D9"/>
            <w:hideMark/>
          </w:tcPr>
          <w:p w14:paraId="3FA16D34"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2</w:t>
            </w:r>
          </w:p>
        </w:tc>
        <w:tc>
          <w:tcPr>
            <w:tcW w:w="900" w:type="dxa"/>
            <w:shd w:val="clear" w:color="auto" w:fill="D9D9D9" w:themeFill="background1" w:themeFillShade="D9"/>
            <w:hideMark/>
          </w:tcPr>
          <w:p w14:paraId="3FA16D35"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3</w:t>
            </w:r>
          </w:p>
        </w:tc>
        <w:tc>
          <w:tcPr>
            <w:tcW w:w="900" w:type="dxa"/>
            <w:shd w:val="clear" w:color="auto" w:fill="D9D9D9" w:themeFill="background1" w:themeFillShade="D9"/>
            <w:hideMark/>
          </w:tcPr>
          <w:p w14:paraId="3FA16D36"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4</w:t>
            </w:r>
          </w:p>
        </w:tc>
        <w:tc>
          <w:tcPr>
            <w:tcW w:w="900" w:type="dxa"/>
            <w:shd w:val="clear" w:color="auto" w:fill="D9D9D9" w:themeFill="background1" w:themeFillShade="D9"/>
            <w:hideMark/>
          </w:tcPr>
          <w:p w14:paraId="3FA16D37"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5</w:t>
            </w:r>
          </w:p>
        </w:tc>
        <w:tc>
          <w:tcPr>
            <w:tcW w:w="900" w:type="dxa"/>
            <w:shd w:val="clear" w:color="auto" w:fill="D9D9D9" w:themeFill="background1" w:themeFillShade="D9"/>
            <w:hideMark/>
          </w:tcPr>
          <w:p w14:paraId="3FA16D38"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6</w:t>
            </w:r>
          </w:p>
        </w:tc>
        <w:tc>
          <w:tcPr>
            <w:tcW w:w="951" w:type="dxa"/>
            <w:shd w:val="clear" w:color="auto" w:fill="D9D9D9" w:themeFill="background1" w:themeFillShade="D9"/>
            <w:hideMark/>
          </w:tcPr>
          <w:p w14:paraId="3FA16D39"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7</w:t>
            </w:r>
          </w:p>
        </w:tc>
        <w:tc>
          <w:tcPr>
            <w:tcW w:w="939" w:type="dxa"/>
            <w:shd w:val="clear" w:color="auto" w:fill="D9D9D9" w:themeFill="background1" w:themeFillShade="D9"/>
            <w:hideMark/>
          </w:tcPr>
          <w:p w14:paraId="3FA16D3A"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8</w:t>
            </w:r>
          </w:p>
        </w:tc>
        <w:tc>
          <w:tcPr>
            <w:tcW w:w="900" w:type="dxa"/>
            <w:shd w:val="clear" w:color="auto" w:fill="D9D9D9" w:themeFill="background1" w:themeFillShade="D9"/>
            <w:hideMark/>
          </w:tcPr>
          <w:p w14:paraId="3FA16D3B"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9</w:t>
            </w:r>
          </w:p>
        </w:tc>
        <w:tc>
          <w:tcPr>
            <w:tcW w:w="1040" w:type="dxa"/>
            <w:shd w:val="clear" w:color="auto" w:fill="D9D9D9" w:themeFill="background1" w:themeFillShade="D9"/>
            <w:hideMark/>
          </w:tcPr>
          <w:p w14:paraId="3FA16D3C"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10</w:t>
            </w:r>
          </w:p>
        </w:tc>
      </w:tr>
      <w:tr w:rsidR="00910389" w:rsidRPr="008B19C4" w14:paraId="3FA16D4A" w14:textId="77777777" w:rsidTr="00352EF3">
        <w:tc>
          <w:tcPr>
            <w:tcW w:w="805" w:type="dxa"/>
          </w:tcPr>
          <w:p w14:paraId="3FA16D3E"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LA</w:t>
            </w:r>
          </w:p>
        </w:tc>
        <w:tc>
          <w:tcPr>
            <w:tcW w:w="540" w:type="dxa"/>
            <w:hideMark/>
          </w:tcPr>
          <w:p w14:paraId="3FA16D3F"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07</w:t>
            </w:r>
          </w:p>
        </w:tc>
        <w:tc>
          <w:tcPr>
            <w:tcW w:w="900" w:type="dxa"/>
            <w:hideMark/>
          </w:tcPr>
          <w:p w14:paraId="3FA16D40"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45,843</w:t>
            </w:r>
          </w:p>
        </w:tc>
        <w:tc>
          <w:tcPr>
            <w:tcW w:w="900" w:type="dxa"/>
            <w:shd w:val="clear" w:color="auto" w:fill="FDE9D9" w:themeFill="accent6" w:themeFillTint="33"/>
            <w:hideMark/>
          </w:tcPr>
          <w:p w14:paraId="3FA16D41"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47,372</w:t>
            </w:r>
          </w:p>
        </w:tc>
        <w:tc>
          <w:tcPr>
            <w:tcW w:w="900" w:type="dxa"/>
            <w:shd w:val="clear" w:color="auto" w:fill="FDE9D9" w:themeFill="accent6" w:themeFillTint="33"/>
            <w:hideMark/>
          </w:tcPr>
          <w:p w14:paraId="3FA16D42"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48,900</w:t>
            </w:r>
          </w:p>
        </w:tc>
        <w:tc>
          <w:tcPr>
            <w:tcW w:w="900" w:type="dxa"/>
            <w:shd w:val="clear" w:color="auto" w:fill="FDE9D9" w:themeFill="accent6" w:themeFillTint="33"/>
            <w:hideMark/>
          </w:tcPr>
          <w:p w14:paraId="3FA16D43"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50,429</w:t>
            </w:r>
          </w:p>
        </w:tc>
        <w:tc>
          <w:tcPr>
            <w:tcW w:w="900" w:type="dxa"/>
            <w:shd w:val="clear" w:color="auto" w:fill="FDE9D9" w:themeFill="accent6" w:themeFillTint="33"/>
            <w:hideMark/>
          </w:tcPr>
          <w:p w14:paraId="3FA16D44"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51,957</w:t>
            </w:r>
          </w:p>
        </w:tc>
        <w:tc>
          <w:tcPr>
            <w:tcW w:w="900" w:type="dxa"/>
            <w:shd w:val="clear" w:color="auto" w:fill="FDE9D9" w:themeFill="accent6" w:themeFillTint="33"/>
            <w:hideMark/>
          </w:tcPr>
          <w:p w14:paraId="3FA16D45"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53,486</w:t>
            </w:r>
          </w:p>
        </w:tc>
        <w:tc>
          <w:tcPr>
            <w:tcW w:w="951" w:type="dxa"/>
            <w:shd w:val="clear" w:color="auto" w:fill="FDE9D9" w:themeFill="accent6" w:themeFillTint="33"/>
            <w:hideMark/>
          </w:tcPr>
          <w:p w14:paraId="3FA16D46"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55,014</w:t>
            </w:r>
          </w:p>
        </w:tc>
        <w:tc>
          <w:tcPr>
            <w:tcW w:w="939" w:type="dxa"/>
            <w:shd w:val="clear" w:color="auto" w:fill="FDE9D9" w:themeFill="accent6" w:themeFillTint="33"/>
            <w:hideMark/>
          </w:tcPr>
          <w:p w14:paraId="3FA16D47"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56,543</w:t>
            </w:r>
          </w:p>
        </w:tc>
        <w:tc>
          <w:tcPr>
            <w:tcW w:w="900" w:type="dxa"/>
            <w:shd w:val="clear" w:color="auto" w:fill="FDE9D9" w:themeFill="accent6" w:themeFillTint="33"/>
            <w:hideMark/>
          </w:tcPr>
          <w:p w14:paraId="3FA16D48"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58,072</w:t>
            </w:r>
          </w:p>
        </w:tc>
        <w:tc>
          <w:tcPr>
            <w:tcW w:w="1040" w:type="dxa"/>
            <w:shd w:val="clear" w:color="auto" w:fill="FDE9D9" w:themeFill="accent6" w:themeFillTint="33"/>
            <w:hideMark/>
          </w:tcPr>
          <w:p w14:paraId="3FA16D49"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59,600</w:t>
            </w:r>
          </w:p>
        </w:tc>
      </w:tr>
      <w:tr w:rsidR="00910389" w:rsidRPr="008B19C4" w14:paraId="3FA16D57" w14:textId="77777777" w:rsidTr="00352EF3">
        <w:tc>
          <w:tcPr>
            <w:tcW w:w="805" w:type="dxa"/>
          </w:tcPr>
          <w:p w14:paraId="3FA16D4B"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0256</w:t>
            </w:r>
          </w:p>
        </w:tc>
        <w:tc>
          <w:tcPr>
            <w:tcW w:w="540" w:type="dxa"/>
          </w:tcPr>
          <w:p w14:paraId="3FA16D4C"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07</w:t>
            </w:r>
          </w:p>
        </w:tc>
        <w:tc>
          <w:tcPr>
            <w:tcW w:w="900" w:type="dxa"/>
            <w:shd w:val="clear" w:color="auto" w:fill="FDE9D9" w:themeFill="accent6" w:themeFillTint="33"/>
          </w:tcPr>
          <w:p w14:paraId="3FA16D4D"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45,970</w:t>
            </w:r>
          </w:p>
        </w:tc>
        <w:tc>
          <w:tcPr>
            <w:tcW w:w="900" w:type="dxa"/>
          </w:tcPr>
          <w:p w14:paraId="3FA16D4E"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47,149</w:t>
            </w:r>
          </w:p>
        </w:tc>
        <w:tc>
          <w:tcPr>
            <w:tcW w:w="900" w:type="dxa"/>
          </w:tcPr>
          <w:p w14:paraId="3FA16D4F"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48,328</w:t>
            </w:r>
          </w:p>
        </w:tc>
        <w:tc>
          <w:tcPr>
            <w:tcW w:w="900" w:type="dxa"/>
          </w:tcPr>
          <w:p w14:paraId="3FA16D50"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49,507</w:t>
            </w:r>
          </w:p>
        </w:tc>
        <w:tc>
          <w:tcPr>
            <w:tcW w:w="900" w:type="dxa"/>
          </w:tcPr>
          <w:p w14:paraId="3FA16D51"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50,686</w:t>
            </w:r>
          </w:p>
        </w:tc>
        <w:tc>
          <w:tcPr>
            <w:tcW w:w="900" w:type="dxa"/>
          </w:tcPr>
          <w:p w14:paraId="3FA16D52"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51,865</w:t>
            </w:r>
          </w:p>
        </w:tc>
        <w:tc>
          <w:tcPr>
            <w:tcW w:w="951" w:type="dxa"/>
          </w:tcPr>
          <w:p w14:paraId="3FA16D53"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53,044</w:t>
            </w:r>
          </w:p>
        </w:tc>
        <w:tc>
          <w:tcPr>
            <w:tcW w:w="939" w:type="dxa"/>
          </w:tcPr>
          <w:p w14:paraId="3FA16D54"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54,223</w:t>
            </w:r>
          </w:p>
        </w:tc>
        <w:tc>
          <w:tcPr>
            <w:tcW w:w="900" w:type="dxa"/>
          </w:tcPr>
          <w:p w14:paraId="3FA16D55"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55,402</w:t>
            </w:r>
          </w:p>
        </w:tc>
        <w:tc>
          <w:tcPr>
            <w:tcW w:w="1040" w:type="dxa"/>
          </w:tcPr>
          <w:p w14:paraId="3FA16D56"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56,581</w:t>
            </w:r>
          </w:p>
        </w:tc>
      </w:tr>
    </w:tbl>
    <w:p w14:paraId="3FA16D58" w14:textId="77777777" w:rsidR="00910389" w:rsidRPr="008B19C4" w:rsidRDefault="00910389" w:rsidP="008C3E98">
      <w:pPr>
        <w:pStyle w:val="ListParagraph"/>
        <w:numPr>
          <w:ilvl w:val="0"/>
          <w:numId w:val="19"/>
        </w:numPr>
        <w:contextualSpacing w:val="0"/>
        <w:rPr>
          <w:rFonts w:cs="Arial"/>
          <w:bCs/>
          <w:szCs w:val="24"/>
        </w:rPr>
      </w:pPr>
      <w:r w:rsidRPr="008B19C4">
        <w:rPr>
          <w:rFonts w:cs="Arial"/>
          <w:bCs/>
          <w:szCs w:val="24"/>
        </w:rPr>
        <w:t>Take $43,827 (the annualized hourly rate) and slot the pay into the highest applicable rate range.</w:t>
      </w:r>
    </w:p>
    <w:p w14:paraId="3FA16D59" w14:textId="77777777" w:rsidR="00910389" w:rsidRPr="008B19C4" w:rsidRDefault="00910389" w:rsidP="00910389">
      <w:pPr>
        <w:pStyle w:val="ListParagraph"/>
        <w:spacing w:after="240"/>
        <w:ind w:left="1440"/>
        <w:contextualSpacing w:val="0"/>
        <w:rPr>
          <w:rFonts w:cs="Arial"/>
          <w:bCs/>
          <w:i/>
          <w:szCs w:val="24"/>
        </w:rPr>
      </w:pPr>
      <w:r w:rsidRPr="008B19C4">
        <w:rPr>
          <w:rFonts w:cs="Arial"/>
          <w:bCs/>
          <w:i/>
          <w:szCs w:val="24"/>
        </w:rPr>
        <w:t>$43,827 falls below step 1 so we use the special rate table.</w:t>
      </w:r>
    </w:p>
    <w:p w14:paraId="3FA16D5A" w14:textId="77777777" w:rsidR="00910389" w:rsidRPr="008B19C4" w:rsidRDefault="00910389" w:rsidP="008C3E98">
      <w:pPr>
        <w:pStyle w:val="ListParagraph"/>
        <w:numPr>
          <w:ilvl w:val="0"/>
          <w:numId w:val="19"/>
        </w:numPr>
        <w:spacing w:before="0"/>
        <w:contextualSpacing w:val="0"/>
        <w:rPr>
          <w:rFonts w:cs="Arial"/>
          <w:bCs/>
          <w:i/>
          <w:szCs w:val="24"/>
        </w:rPr>
      </w:pPr>
      <w:r w:rsidRPr="008B19C4">
        <w:rPr>
          <w:rFonts w:cs="Arial"/>
          <w:bCs/>
          <w:szCs w:val="24"/>
        </w:rPr>
        <w:t>Pay is set at GS-0462-07 step 1 Special Rate Table 0256.</w:t>
      </w:r>
    </w:p>
    <w:tbl>
      <w:tblPr>
        <w:tblStyle w:val="TableGrid"/>
        <w:tblW w:w="10575" w:type="dxa"/>
        <w:tblLayout w:type="fixed"/>
        <w:tblLook w:val="04A0" w:firstRow="1" w:lastRow="0" w:firstColumn="1" w:lastColumn="0" w:noHBand="0" w:noVBand="1"/>
        <w:tblCaption w:val="Pay Table"/>
        <w:tblDescription w:val="Pay Table"/>
      </w:tblPr>
      <w:tblGrid>
        <w:gridCol w:w="805"/>
        <w:gridCol w:w="540"/>
        <w:gridCol w:w="900"/>
        <w:gridCol w:w="900"/>
        <w:gridCol w:w="900"/>
        <w:gridCol w:w="900"/>
        <w:gridCol w:w="900"/>
        <w:gridCol w:w="900"/>
        <w:gridCol w:w="951"/>
        <w:gridCol w:w="939"/>
        <w:gridCol w:w="900"/>
        <w:gridCol w:w="1040"/>
      </w:tblGrid>
      <w:tr w:rsidR="00910389" w:rsidRPr="008B19C4" w14:paraId="3FA16D67" w14:textId="77777777" w:rsidTr="00910389">
        <w:trPr>
          <w:tblHeader/>
        </w:trPr>
        <w:tc>
          <w:tcPr>
            <w:tcW w:w="805" w:type="dxa"/>
            <w:shd w:val="clear" w:color="auto" w:fill="D9D9D9" w:themeFill="background1" w:themeFillShade="D9"/>
          </w:tcPr>
          <w:p w14:paraId="3FA16D5B"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2017</w:t>
            </w:r>
          </w:p>
        </w:tc>
        <w:tc>
          <w:tcPr>
            <w:tcW w:w="540" w:type="dxa"/>
            <w:shd w:val="clear" w:color="auto" w:fill="D9D9D9" w:themeFill="background1" w:themeFillShade="D9"/>
            <w:hideMark/>
          </w:tcPr>
          <w:p w14:paraId="3FA16D5C"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Gr</w:t>
            </w:r>
          </w:p>
        </w:tc>
        <w:tc>
          <w:tcPr>
            <w:tcW w:w="900" w:type="dxa"/>
            <w:shd w:val="clear" w:color="auto" w:fill="D9D9D9" w:themeFill="background1" w:themeFillShade="D9"/>
            <w:hideMark/>
          </w:tcPr>
          <w:p w14:paraId="3FA16D5D"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1</w:t>
            </w:r>
          </w:p>
        </w:tc>
        <w:tc>
          <w:tcPr>
            <w:tcW w:w="900" w:type="dxa"/>
            <w:shd w:val="clear" w:color="auto" w:fill="D9D9D9" w:themeFill="background1" w:themeFillShade="D9"/>
            <w:hideMark/>
          </w:tcPr>
          <w:p w14:paraId="3FA16D5E"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2</w:t>
            </w:r>
          </w:p>
        </w:tc>
        <w:tc>
          <w:tcPr>
            <w:tcW w:w="900" w:type="dxa"/>
            <w:shd w:val="clear" w:color="auto" w:fill="D9D9D9" w:themeFill="background1" w:themeFillShade="D9"/>
            <w:hideMark/>
          </w:tcPr>
          <w:p w14:paraId="3FA16D5F"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3</w:t>
            </w:r>
          </w:p>
        </w:tc>
        <w:tc>
          <w:tcPr>
            <w:tcW w:w="900" w:type="dxa"/>
            <w:shd w:val="clear" w:color="auto" w:fill="D9D9D9" w:themeFill="background1" w:themeFillShade="D9"/>
            <w:hideMark/>
          </w:tcPr>
          <w:p w14:paraId="3FA16D60"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4</w:t>
            </w:r>
          </w:p>
        </w:tc>
        <w:tc>
          <w:tcPr>
            <w:tcW w:w="900" w:type="dxa"/>
            <w:shd w:val="clear" w:color="auto" w:fill="D9D9D9" w:themeFill="background1" w:themeFillShade="D9"/>
            <w:hideMark/>
          </w:tcPr>
          <w:p w14:paraId="3FA16D61"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5</w:t>
            </w:r>
          </w:p>
        </w:tc>
        <w:tc>
          <w:tcPr>
            <w:tcW w:w="900" w:type="dxa"/>
            <w:shd w:val="clear" w:color="auto" w:fill="D9D9D9" w:themeFill="background1" w:themeFillShade="D9"/>
            <w:hideMark/>
          </w:tcPr>
          <w:p w14:paraId="3FA16D62"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6</w:t>
            </w:r>
          </w:p>
        </w:tc>
        <w:tc>
          <w:tcPr>
            <w:tcW w:w="951" w:type="dxa"/>
            <w:shd w:val="clear" w:color="auto" w:fill="D9D9D9" w:themeFill="background1" w:themeFillShade="D9"/>
            <w:hideMark/>
          </w:tcPr>
          <w:p w14:paraId="3FA16D63"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7</w:t>
            </w:r>
          </w:p>
        </w:tc>
        <w:tc>
          <w:tcPr>
            <w:tcW w:w="939" w:type="dxa"/>
            <w:shd w:val="clear" w:color="auto" w:fill="D9D9D9" w:themeFill="background1" w:themeFillShade="D9"/>
            <w:hideMark/>
          </w:tcPr>
          <w:p w14:paraId="3FA16D64"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8</w:t>
            </w:r>
          </w:p>
        </w:tc>
        <w:tc>
          <w:tcPr>
            <w:tcW w:w="900" w:type="dxa"/>
            <w:shd w:val="clear" w:color="auto" w:fill="D9D9D9" w:themeFill="background1" w:themeFillShade="D9"/>
            <w:hideMark/>
          </w:tcPr>
          <w:p w14:paraId="3FA16D65"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9</w:t>
            </w:r>
          </w:p>
        </w:tc>
        <w:tc>
          <w:tcPr>
            <w:tcW w:w="1040" w:type="dxa"/>
            <w:shd w:val="clear" w:color="auto" w:fill="D9D9D9" w:themeFill="background1" w:themeFillShade="D9"/>
            <w:hideMark/>
          </w:tcPr>
          <w:p w14:paraId="3FA16D66"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STEP 10</w:t>
            </w:r>
          </w:p>
        </w:tc>
      </w:tr>
      <w:tr w:rsidR="00910389" w:rsidRPr="008B19C4" w14:paraId="3FA16D74" w14:textId="77777777" w:rsidTr="00910389">
        <w:tc>
          <w:tcPr>
            <w:tcW w:w="805" w:type="dxa"/>
          </w:tcPr>
          <w:p w14:paraId="3FA16D68" w14:textId="77777777" w:rsidR="00910389" w:rsidRPr="008B19C4" w:rsidRDefault="00910389" w:rsidP="008B19C4">
            <w:pPr>
              <w:spacing w:before="0" w:after="0"/>
              <w:jc w:val="center"/>
              <w:rPr>
                <w:rFonts w:ascii="Calibri" w:hAnsi="Calibri" w:cs="Calibri"/>
                <w:b/>
                <w:bCs/>
                <w:szCs w:val="24"/>
              </w:rPr>
            </w:pPr>
            <w:r w:rsidRPr="008B19C4">
              <w:rPr>
                <w:rFonts w:ascii="Calibri" w:hAnsi="Calibri" w:cs="Calibri"/>
                <w:b/>
                <w:bCs/>
                <w:szCs w:val="24"/>
              </w:rPr>
              <w:t>0256</w:t>
            </w:r>
          </w:p>
        </w:tc>
        <w:tc>
          <w:tcPr>
            <w:tcW w:w="540" w:type="dxa"/>
          </w:tcPr>
          <w:p w14:paraId="3FA16D69"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07</w:t>
            </w:r>
          </w:p>
        </w:tc>
        <w:tc>
          <w:tcPr>
            <w:tcW w:w="900" w:type="dxa"/>
            <w:shd w:val="clear" w:color="auto" w:fill="FFFF00"/>
          </w:tcPr>
          <w:p w14:paraId="3FA16D6A"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45,970</w:t>
            </w:r>
          </w:p>
        </w:tc>
        <w:tc>
          <w:tcPr>
            <w:tcW w:w="900" w:type="dxa"/>
          </w:tcPr>
          <w:p w14:paraId="3FA16D6B"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47,149</w:t>
            </w:r>
          </w:p>
        </w:tc>
        <w:tc>
          <w:tcPr>
            <w:tcW w:w="900" w:type="dxa"/>
          </w:tcPr>
          <w:p w14:paraId="3FA16D6C"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48,328</w:t>
            </w:r>
          </w:p>
        </w:tc>
        <w:tc>
          <w:tcPr>
            <w:tcW w:w="900" w:type="dxa"/>
          </w:tcPr>
          <w:p w14:paraId="3FA16D6D"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49,507</w:t>
            </w:r>
          </w:p>
        </w:tc>
        <w:tc>
          <w:tcPr>
            <w:tcW w:w="900" w:type="dxa"/>
          </w:tcPr>
          <w:p w14:paraId="3FA16D6E"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50,686</w:t>
            </w:r>
          </w:p>
        </w:tc>
        <w:tc>
          <w:tcPr>
            <w:tcW w:w="900" w:type="dxa"/>
          </w:tcPr>
          <w:p w14:paraId="3FA16D6F"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51,865</w:t>
            </w:r>
          </w:p>
        </w:tc>
        <w:tc>
          <w:tcPr>
            <w:tcW w:w="951" w:type="dxa"/>
          </w:tcPr>
          <w:p w14:paraId="3FA16D70"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53,044</w:t>
            </w:r>
          </w:p>
        </w:tc>
        <w:tc>
          <w:tcPr>
            <w:tcW w:w="939" w:type="dxa"/>
          </w:tcPr>
          <w:p w14:paraId="3FA16D71"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54,223</w:t>
            </w:r>
          </w:p>
        </w:tc>
        <w:tc>
          <w:tcPr>
            <w:tcW w:w="900" w:type="dxa"/>
          </w:tcPr>
          <w:p w14:paraId="3FA16D72"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55,402</w:t>
            </w:r>
          </w:p>
        </w:tc>
        <w:tc>
          <w:tcPr>
            <w:tcW w:w="1040" w:type="dxa"/>
          </w:tcPr>
          <w:p w14:paraId="3FA16D73" w14:textId="77777777" w:rsidR="00910389" w:rsidRPr="008B19C4" w:rsidRDefault="00910389" w:rsidP="008B19C4">
            <w:pPr>
              <w:spacing w:before="0" w:after="0"/>
              <w:jc w:val="center"/>
              <w:rPr>
                <w:rFonts w:ascii="Calibri" w:hAnsi="Calibri" w:cs="Calibri"/>
                <w:bCs/>
                <w:szCs w:val="24"/>
              </w:rPr>
            </w:pPr>
            <w:r w:rsidRPr="008B19C4">
              <w:rPr>
                <w:rFonts w:ascii="Calibri" w:hAnsi="Calibri" w:cs="Calibri"/>
                <w:bCs/>
                <w:szCs w:val="24"/>
              </w:rPr>
              <w:t>56,581</w:t>
            </w:r>
          </w:p>
        </w:tc>
      </w:tr>
    </w:tbl>
    <w:p w14:paraId="3FA16D75" w14:textId="77777777" w:rsidR="00910389" w:rsidRPr="008B19C4" w:rsidRDefault="00910389" w:rsidP="008C3E98">
      <w:pPr>
        <w:pStyle w:val="ListParagraph"/>
        <w:numPr>
          <w:ilvl w:val="0"/>
          <w:numId w:val="25"/>
        </w:numPr>
        <w:contextualSpacing w:val="0"/>
        <w:rPr>
          <w:rFonts w:cs="Arial"/>
          <w:bCs/>
          <w:szCs w:val="24"/>
        </w:rPr>
      </w:pPr>
      <w:r w:rsidRPr="008B19C4">
        <w:rPr>
          <w:rFonts w:cs="Arial"/>
          <w:b/>
          <w:bCs/>
          <w:szCs w:val="24"/>
        </w:rPr>
        <w:t xml:space="preserve">Step 5: Identify the NOA that is Taking Place. </w:t>
      </w:r>
      <w:r w:rsidRPr="008B19C4">
        <w:rPr>
          <w:rFonts w:cs="Arial"/>
          <w:bCs/>
          <w:szCs w:val="24"/>
        </w:rPr>
        <w:t>Compare the employee’s old rate to her new rate.</w:t>
      </w:r>
    </w:p>
    <w:p w14:paraId="3FA16D76" w14:textId="77777777" w:rsidR="00910389" w:rsidRPr="008B19C4" w:rsidRDefault="00910389" w:rsidP="008C3E98">
      <w:pPr>
        <w:pStyle w:val="ListParagraph"/>
        <w:numPr>
          <w:ilvl w:val="0"/>
          <w:numId w:val="125"/>
        </w:numPr>
        <w:contextualSpacing w:val="0"/>
        <w:rPr>
          <w:rFonts w:cs="Arial"/>
          <w:bCs/>
          <w:szCs w:val="24"/>
        </w:rPr>
      </w:pPr>
      <w:r w:rsidRPr="008B19C4">
        <w:rPr>
          <w:rFonts w:cs="Arial"/>
          <w:bCs/>
          <w:szCs w:val="24"/>
        </w:rPr>
        <w:t>The FWS annualized rate is $43,827.</w:t>
      </w:r>
    </w:p>
    <w:p w14:paraId="3FA16D77" w14:textId="77777777" w:rsidR="00910389" w:rsidRPr="008B19C4" w:rsidRDefault="00910389" w:rsidP="008C3E98">
      <w:pPr>
        <w:pStyle w:val="ListParagraph"/>
        <w:numPr>
          <w:ilvl w:val="0"/>
          <w:numId w:val="125"/>
        </w:numPr>
        <w:contextualSpacing w:val="0"/>
        <w:rPr>
          <w:rFonts w:cs="Arial"/>
          <w:bCs/>
          <w:szCs w:val="24"/>
        </w:rPr>
      </w:pPr>
      <w:r w:rsidRPr="008B19C4">
        <w:rPr>
          <w:rFonts w:cs="Arial"/>
          <w:bCs/>
          <w:szCs w:val="24"/>
        </w:rPr>
        <w:t>The GS rate is $45,970.</w:t>
      </w:r>
    </w:p>
    <w:p w14:paraId="3FA16D78" w14:textId="77777777" w:rsidR="00910389" w:rsidRPr="008B19C4" w:rsidRDefault="00910389" w:rsidP="008C3E98">
      <w:pPr>
        <w:pStyle w:val="ListParagraph"/>
        <w:numPr>
          <w:ilvl w:val="0"/>
          <w:numId w:val="125"/>
        </w:numPr>
        <w:contextualSpacing w:val="0"/>
        <w:rPr>
          <w:rFonts w:cs="Arial"/>
          <w:bCs/>
          <w:szCs w:val="24"/>
        </w:rPr>
      </w:pPr>
      <w:r w:rsidRPr="008B19C4">
        <w:rPr>
          <w:rFonts w:cs="Arial"/>
          <w:bCs/>
          <w:szCs w:val="24"/>
        </w:rPr>
        <w:lastRenderedPageBreak/>
        <w:t>Since the move resulted in an increase in pay, the NOA is a promotion.</w:t>
      </w:r>
    </w:p>
    <w:p w14:paraId="3FA16D79" w14:textId="77777777" w:rsidR="00910389" w:rsidRPr="008B19C4" w:rsidRDefault="00910389" w:rsidP="008C3E98">
      <w:pPr>
        <w:pStyle w:val="ListParagraph"/>
        <w:numPr>
          <w:ilvl w:val="0"/>
          <w:numId w:val="25"/>
        </w:numPr>
        <w:contextualSpacing w:val="0"/>
        <w:rPr>
          <w:rFonts w:cs="Arial"/>
          <w:szCs w:val="24"/>
        </w:rPr>
      </w:pPr>
      <w:r w:rsidRPr="008B19C4">
        <w:rPr>
          <w:rFonts w:cs="Arial"/>
          <w:b/>
          <w:bCs/>
          <w:szCs w:val="24"/>
        </w:rPr>
        <w:t>Step 6: Date of Last Equivalent Increase Determination</w:t>
      </w:r>
      <w:r w:rsidRPr="008B19C4">
        <w:rPr>
          <w:rFonts w:cs="Arial"/>
          <w:szCs w:val="24"/>
        </w:rPr>
        <w:t xml:space="preserve">. A pay increase resulting from a change in pay systems does not count as an equivalent increase. The personnel action must have occurred within the same pay system, which means, even if the employee receives an increase in pay when they move from FWS to GS, the pay increase is not considered an equivalent increase. </w:t>
      </w:r>
    </w:p>
    <w:p w14:paraId="3FA16D7A" w14:textId="77777777" w:rsidR="00910389" w:rsidRPr="008B19C4" w:rsidRDefault="00910389" w:rsidP="008C3E98">
      <w:pPr>
        <w:pStyle w:val="ListParagraph"/>
        <w:numPr>
          <w:ilvl w:val="0"/>
          <w:numId w:val="27"/>
        </w:numPr>
        <w:contextualSpacing w:val="0"/>
        <w:rPr>
          <w:rFonts w:cs="Arial"/>
          <w:szCs w:val="24"/>
        </w:rPr>
      </w:pPr>
      <w:r w:rsidRPr="008B19C4">
        <w:rPr>
          <w:rFonts w:cs="Arial"/>
          <w:szCs w:val="24"/>
        </w:rPr>
        <w:t>Gayle’s last equivalent increase is when she received her step increase from WG-6 step 1 to step 2 on May 28, 2017. Let’s see if we need to adjust her WGI SCD.</w:t>
      </w:r>
    </w:p>
    <w:p w14:paraId="3FA16D7B" w14:textId="77777777" w:rsidR="00910389" w:rsidRPr="008B19C4" w:rsidRDefault="00910389" w:rsidP="008C3E98">
      <w:pPr>
        <w:pStyle w:val="ListParagraph"/>
        <w:numPr>
          <w:ilvl w:val="0"/>
          <w:numId w:val="27"/>
        </w:numPr>
        <w:contextualSpacing w:val="0"/>
        <w:rPr>
          <w:rFonts w:cs="Arial"/>
          <w:szCs w:val="24"/>
        </w:rPr>
      </w:pPr>
      <w:r w:rsidRPr="008B19C4">
        <w:rPr>
          <w:rFonts w:cs="Arial"/>
          <w:szCs w:val="24"/>
        </w:rPr>
        <w:t xml:space="preserve">Add up the weeks of her break in service. </w:t>
      </w:r>
    </w:p>
    <w:p w14:paraId="3FA16D7C" w14:textId="77777777" w:rsidR="00910389" w:rsidRPr="008B19C4" w:rsidRDefault="00910389" w:rsidP="008C3E98">
      <w:pPr>
        <w:pStyle w:val="ListParagraph"/>
        <w:numPr>
          <w:ilvl w:val="0"/>
          <w:numId w:val="28"/>
        </w:numPr>
        <w:contextualSpacing w:val="0"/>
        <w:rPr>
          <w:rFonts w:cs="Arial"/>
          <w:szCs w:val="24"/>
        </w:rPr>
      </w:pPr>
      <w:r w:rsidRPr="008B19C4">
        <w:rPr>
          <w:rFonts w:cs="Arial"/>
          <w:szCs w:val="24"/>
        </w:rPr>
        <w:t xml:space="preserve">She had 16 weeks break in service. </w:t>
      </w:r>
    </w:p>
    <w:p w14:paraId="3FA16D7D" w14:textId="64933E25" w:rsidR="00910389" w:rsidRPr="008B19C4" w:rsidRDefault="00910389" w:rsidP="008C3E98">
      <w:pPr>
        <w:pStyle w:val="ListParagraph"/>
        <w:numPr>
          <w:ilvl w:val="0"/>
          <w:numId w:val="28"/>
        </w:numPr>
        <w:contextualSpacing w:val="0"/>
        <w:rPr>
          <w:rFonts w:cs="Arial"/>
          <w:szCs w:val="24"/>
        </w:rPr>
      </w:pPr>
      <w:r w:rsidRPr="008B19C4">
        <w:rPr>
          <w:rFonts w:cs="Arial"/>
          <w:szCs w:val="24"/>
        </w:rPr>
        <w:t>Since her break in service was less than 52 weeks</w:t>
      </w:r>
      <w:r w:rsidR="00A2366A">
        <w:rPr>
          <w:rFonts w:cs="Arial"/>
          <w:szCs w:val="24"/>
        </w:rPr>
        <w:t>,</w:t>
      </w:r>
      <w:r w:rsidRPr="008B19C4">
        <w:rPr>
          <w:rFonts w:cs="Arial"/>
          <w:szCs w:val="24"/>
        </w:rPr>
        <w:t xml:space="preserve"> we need to count her time at step 2 and extend her waiting period to step 3, if necessary. </w:t>
      </w:r>
    </w:p>
    <w:p w14:paraId="3FA16D7E" w14:textId="77777777" w:rsidR="00910389" w:rsidRPr="008B19C4" w:rsidRDefault="00910389" w:rsidP="008C3E98">
      <w:pPr>
        <w:pStyle w:val="ListParagraph"/>
        <w:numPr>
          <w:ilvl w:val="0"/>
          <w:numId w:val="28"/>
        </w:numPr>
        <w:contextualSpacing w:val="0"/>
        <w:rPr>
          <w:rFonts w:cs="Arial"/>
          <w:szCs w:val="24"/>
        </w:rPr>
      </w:pPr>
      <w:r w:rsidRPr="008B19C4">
        <w:rPr>
          <w:rFonts w:cs="Arial"/>
          <w:szCs w:val="24"/>
        </w:rPr>
        <w:t>When moving from step 2 to step 3, an employee is allowed to have 3 workweeks of non-pay time before it extends their waiting period.</w:t>
      </w:r>
    </w:p>
    <w:p w14:paraId="3FA16D7F" w14:textId="1AF7D164" w:rsidR="00910389" w:rsidRPr="008B19C4" w:rsidRDefault="00A2366A" w:rsidP="007D6A0B">
      <w:pPr>
        <w:pStyle w:val="ListParagraph"/>
        <w:spacing w:before="0" w:after="0"/>
        <w:ind w:left="2160"/>
        <w:contextualSpacing w:val="0"/>
        <w:rPr>
          <w:rFonts w:cs="Arial"/>
          <w:szCs w:val="24"/>
        </w:rPr>
      </w:pPr>
      <w:r>
        <w:rPr>
          <w:rFonts w:cs="Arial"/>
          <w:szCs w:val="24"/>
        </w:rPr>
        <w:t xml:space="preserve">  </w:t>
      </w:r>
      <w:r w:rsidR="00910389" w:rsidRPr="008B19C4">
        <w:rPr>
          <w:rFonts w:cs="Arial"/>
          <w:szCs w:val="24"/>
        </w:rPr>
        <w:t xml:space="preserve">16 weeks break in </w:t>
      </w:r>
      <w:proofErr w:type="gramStart"/>
      <w:r w:rsidR="00910389" w:rsidRPr="008B19C4">
        <w:rPr>
          <w:rFonts w:cs="Arial"/>
          <w:szCs w:val="24"/>
        </w:rPr>
        <w:t>service</w:t>
      </w:r>
      <w:proofErr w:type="gramEnd"/>
    </w:p>
    <w:p w14:paraId="3FA16D80" w14:textId="77777777" w:rsidR="00910389" w:rsidRPr="008B19C4" w:rsidRDefault="00910389" w:rsidP="007D6A0B">
      <w:pPr>
        <w:pStyle w:val="ListParagraph"/>
        <w:spacing w:before="0" w:after="0"/>
        <w:ind w:left="2160"/>
        <w:contextualSpacing w:val="0"/>
        <w:rPr>
          <w:rFonts w:cs="Arial"/>
          <w:szCs w:val="24"/>
          <w:u w:val="single"/>
        </w:rPr>
      </w:pPr>
      <w:r w:rsidRPr="008B19C4">
        <w:rPr>
          <w:rFonts w:cs="Arial"/>
          <w:szCs w:val="24"/>
        </w:rPr>
        <w:t xml:space="preserve"> </w:t>
      </w:r>
      <w:r w:rsidRPr="008B19C4">
        <w:rPr>
          <w:rFonts w:cs="Arial"/>
          <w:szCs w:val="24"/>
          <w:u w:val="single"/>
        </w:rPr>
        <w:t>– 3 weeks allowed</w:t>
      </w:r>
    </w:p>
    <w:p w14:paraId="3FA16D81" w14:textId="6DF33C58" w:rsidR="00910389" w:rsidRPr="00A2366A" w:rsidRDefault="00A2366A" w:rsidP="00A2366A">
      <w:pPr>
        <w:spacing w:before="0" w:after="0"/>
        <w:ind w:left="2160"/>
        <w:rPr>
          <w:rFonts w:cs="Arial"/>
          <w:szCs w:val="24"/>
        </w:rPr>
      </w:pPr>
      <w:r>
        <w:rPr>
          <w:rFonts w:cs="Arial"/>
          <w:szCs w:val="24"/>
        </w:rPr>
        <w:t xml:space="preserve">  13 </w:t>
      </w:r>
      <w:r w:rsidR="00910389" w:rsidRPr="00A2366A">
        <w:rPr>
          <w:rFonts w:cs="Arial"/>
          <w:szCs w:val="24"/>
        </w:rPr>
        <w:t xml:space="preserve">weeks </w:t>
      </w:r>
      <w:proofErr w:type="gramStart"/>
      <w:r w:rsidR="00910389" w:rsidRPr="00A2366A">
        <w:rPr>
          <w:rFonts w:cs="Arial"/>
          <w:szCs w:val="24"/>
        </w:rPr>
        <w:t>extended</w:t>
      </w:r>
      <w:proofErr w:type="gramEnd"/>
    </w:p>
    <w:p w14:paraId="3FA16D82" w14:textId="77777777" w:rsidR="00910389" w:rsidRPr="008B19C4" w:rsidRDefault="00910389" w:rsidP="008C3E98">
      <w:pPr>
        <w:pStyle w:val="ListParagraph"/>
        <w:numPr>
          <w:ilvl w:val="0"/>
          <w:numId w:val="28"/>
        </w:numPr>
        <w:contextualSpacing w:val="0"/>
        <w:rPr>
          <w:rFonts w:cs="Arial"/>
          <w:szCs w:val="24"/>
        </w:rPr>
      </w:pPr>
      <w:r w:rsidRPr="008B19C4">
        <w:rPr>
          <w:rFonts w:cs="Arial"/>
          <w:szCs w:val="24"/>
        </w:rPr>
        <w:t xml:space="preserve">The employee has 13 weeks </w:t>
      </w:r>
      <w:proofErr w:type="gramStart"/>
      <w:r w:rsidRPr="008B19C4">
        <w:rPr>
          <w:rFonts w:cs="Arial"/>
          <w:szCs w:val="24"/>
        </w:rPr>
        <w:t>in excess of</w:t>
      </w:r>
      <w:proofErr w:type="gramEnd"/>
      <w:r w:rsidRPr="008B19C4">
        <w:rPr>
          <w:rFonts w:cs="Arial"/>
          <w:szCs w:val="24"/>
        </w:rPr>
        <w:t xml:space="preserve"> what is allowed so her waiting period will be extended by 13 weeks:</w:t>
      </w:r>
    </w:p>
    <w:p w14:paraId="3FA16D83" w14:textId="696BDAB4" w:rsidR="00910389" w:rsidRPr="008B19C4" w:rsidRDefault="005B24C4" w:rsidP="007D6A0B">
      <w:pPr>
        <w:pStyle w:val="ListParagraph"/>
        <w:spacing w:before="0" w:after="0"/>
        <w:ind w:left="2160"/>
        <w:contextualSpacing w:val="0"/>
        <w:rPr>
          <w:rFonts w:cs="Arial"/>
          <w:i/>
          <w:szCs w:val="24"/>
        </w:rPr>
      </w:pPr>
      <w:r>
        <w:rPr>
          <w:rFonts w:cs="Arial"/>
          <w:szCs w:val="24"/>
        </w:rPr>
        <w:t xml:space="preserve">    </w:t>
      </w:r>
      <w:r w:rsidR="00910389" w:rsidRPr="008B19C4">
        <w:rPr>
          <w:rFonts w:cs="Arial"/>
          <w:szCs w:val="24"/>
        </w:rPr>
        <w:t xml:space="preserve">05/28/17 </w:t>
      </w:r>
      <w:r w:rsidR="00910389" w:rsidRPr="008B19C4">
        <w:rPr>
          <w:rFonts w:cs="Arial"/>
          <w:i/>
          <w:szCs w:val="24"/>
        </w:rPr>
        <w:t>(WGI SCD)</w:t>
      </w:r>
    </w:p>
    <w:p w14:paraId="3FA16D84" w14:textId="77777777" w:rsidR="00910389" w:rsidRPr="008B19C4" w:rsidRDefault="00910389" w:rsidP="007D6A0B">
      <w:pPr>
        <w:pStyle w:val="ListParagraph"/>
        <w:spacing w:before="0" w:after="0"/>
        <w:ind w:left="2160"/>
        <w:contextualSpacing w:val="0"/>
        <w:rPr>
          <w:rFonts w:cs="Arial"/>
          <w:szCs w:val="24"/>
        </w:rPr>
      </w:pPr>
      <w:r w:rsidRPr="008B19C4">
        <w:rPr>
          <w:rFonts w:cs="Arial"/>
          <w:szCs w:val="24"/>
          <w:u w:val="single"/>
        </w:rPr>
        <w:t>+ 13 weeks</w:t>
      </w:r>
      <w:r w:rsidRPr="008B19C4">
        <w:rPr>
          <w:rFonts w:cs="Arial"/>
          <w:szCs w:val="24"/>
        </w:rPr>
        <w:t xml:space="preserve"> </w:t>
      </w:r>
    </w:p>
    <w:p w14:paraId="3FA16D85" w14:textId="7B4D34F8" w:rsidR="00910389" w:rsidRPr="008B19C4" w:rsidRDefault="005B24C4" w:rsidP="007D6A0B">
      <w:pPr>
        <w:spacing w:before="0" w:after="0"/>
        <w:ind w:left="2160"/>
        <w:rPr>
          <w:rFonts w:cs="Arial"/>
          <w:i/>
          <w:szCs w:val="24"/>
        </w:rPr>
      </w:pPr>
      <w:r>
        <w:rPr>
          <w:rFonts w:cs="Arial"/>
          <w:szCs w:val="24"/>
        </w:rPr>
        <w:t xml:space="preserve">   </w:t>
      </w:r>
      <w:r w:rsidR="00910389" w:rsidRPr="008B19C4">
        <w:rPr>
          <w:rFonts w:cs="Arial"/>
          <w:szCs w:val="24"/>
        </w:rPr>
        <w:t xml:space="preserve">08/20/17 </w:t>
      </w:r>
      <w:r w:rsidR="00910389" w:rsidRPr="008B19C4">
        <w:rPr>
          <w:rFonts w:cs="Arial"/>
          <w:i/>
          <w:szCs w:val="24"/>
        </w:rPr>
        <w:t>(Adjusted WGI SCD)</w:t>
      </w:r>
    </w:p>
    <w:p w14:paraId="3FA16D86" w14:textId="6A9E1EE3" w:rsidR="00910389" w:rsidRDefault="00910389" w:rsidP="008C3E98">
      <w:pPr>
        <w:pStyle w:val="ListParagraph"/>
        <w:numPr>
          <w:ilvl w:val="0"/>
          <w:numId w:val="27"/>
        </w:numPr>
        <w:contextualSpacing w:val="0"/>
        <w:rPr>
          <w:rFonts w:cs="Arial"/>
          <w:szCs w:val="24"/>
        </w:rPr>
      </w:pPr>
      <w:r w:rsidRPr="008B19C4">
        <w:rPr>
          <w:rFonts w:cs="Arial"/>
          <w:szCs w:val="24"/>
        </w:rPr>
        <w:t xml:space="preserve">Be sure to annotate to the processor with remarks code “TMP” (note to processor) on the SF-52 that “The employee’s WGI SCD must be extended by 13 weeks to 08/20/17 to account for her 16 </w:t>
      </w:r>
      <w:proofErr w:type="gramStart"/>
      <w:r w:rsidRPr="008B19C4">
        <w:rPr>
          <w:rFonts w:cs="Arial"/>
          <w:szCs w:val="24"/>
        </w:rPr>
        <w:t>week</w:t>
      </w:r>
      <w:proofErr w:type="gramEnd"/>
      <w:r w:rsidRPr="008B19C4">
        <w:rPr>
          <w:rFonts w:cs="Arial"/>
          <w:szCs w:val="24"/>
        </w:rPr>
        <w:t xml:space="preserve"> break in service minus 3 weeks allowed in non-pay status”, so they know to adjust the WGI SCD.</w:t>
      </w:r>
    </w:p>
    <w:p w14:paraId="3FA16D87" w14:textId="77777777" w:rsidR="00B43904" w:rsidRPr="005C3AEB" w:rsidRDefault="00B43904" w:rsidP="005C3AEB">
      <w:pPr>
        <w:pStyle w:val="Heading2"/>
      </w:pPr>
      <w:bookmarkStart w:id="107" w:name="_Toc485021489"/>
      <w:bookmarkStart w:id="108" w:name="_Toc131397285"/>
      <w:bookmarkEnd w:id="2"/>
      <w:r w:rsidRPr="005C3AEB">
        <w:t>OPM FREQUENTLY ASKED QUESTIONS</w:t>
      </w:r>
      <w:bookmarkEnd w:id="107"/>
      <w:bookmarkEnd w:id="108"/>
    </w:p>
    <w:p w14:paraId="3FA16D89" w14:textId="7A085723" w:rsidR="00116E5B" w:rsidRDefault="00395A02" w:rsidP="00116E5B">
      <w:pPr>
        <w:rPr>
          <w:rFonts w:cs="Arial"/>
          <w:b/>
          <w:szCs w:val="24"/>
        </w:rPr>
      </w:pPr>
      <w:r>
        <w:rPr>
          <w:rFonts w:cs="Arial"/>
          <w:szCs w:val="24"/>
        </w:rPr>
        <w:t xml:space="preserve">See the Office of Personnel Management (OPM) </w:t>
      </w:r>
      <w:r w:rsidR="00116E5B" w:rsidRPr="007D6A0B">
        <w:rPr>
          <w:rFonts w:cs="Arial"/>
          <w:szCs w:val="24"/>
        </w:rPr>
        <w:t xml:space="preserve">Fact </w:t>
      </w:r>
      <w:r w:rsidR="005C3AEB">
        <w:rPr>
          <w:rFonts w:cs="Arial"/>
          <w:szCs w:val="24"/>
        </w:rPr>
        <w:t>S</w:t>
      </w:r>
      <w:r w:rsidR="00116E5B" w:rsidRPr="007D6A0B">
        <w:rPr>
          <w:rFonts w:cs="Arial"/>
          <w:szCs w:val="24"/>
        </w:rPr>
        <w:t>heet</w:t>
      </w:r>
      <w:r w:rsidR="005C3AEB">
        <w:rPr>
          <w:rFonts w:cs="Arial"/>
          <w:szCs w:val="24"/>
        </w:rPr>
        <w:t xml:space="preserve">: </w:t>
      </w:r>
      <w:hyperlink r:id="rId9" w:history="1">
        <w:r w:rsidR="005C3AEB">
          <w:rPr>
            <w:rStyle w:val="Hyperlink"/>
            <w:rFonts w:eastAsiaTheme="majorEastAsia"/>
          </w:rPr>
          <w:t>Within-Grade Increases</w:t>
        </w:r>
      </w:hyperlink>
      <w:r w:rsidR="005C3AEB">
        <w:rPr>
          <w:rFonts w:cs="Arial"/>
          <w:b/>
          <w:szCs w:val="24"/>
        </w:rPr>
        <w:t xml:space="preserve"> </w:t>
      </w:r>
    </w:p>
    <w:p w14:paraId="3FA16D8A" w14:textId="77777777" w:rsidR="00C92884" w:rsidRPr="007D6A0B" w:rsidRDefault="00C92884" w:rsidP="005C3AEB">
      <w:pPr>
        <w:pStyle w:val="Heading3"/>
      </w:pPr>
      <w:bookmarkStart w:id="109" w:name="_Toc131397286"/>
      <w:r w:rsidRPr="007D6A0B">
        <w:t>Q.</w:t>
      </w:r>
      <w:r w:rsidR="000A51D6" w:rsidRPr="007D6A0B">
        <w:t xml:space="preserve"> </w:t>
      </w:r>
      <w:r w:rsidRPr="007D6A0B">
        <w:t>What are within-grade increases or step increases?</w:t>
      </w:r>
      <w:bookmarkEnd w:id="109"/>
    </w:p>
    <w:p w14:paraId="3FA16D8B" w14:textId="77777777" w:rsidR="00C92884" w:rsidRPr="00E7616F" w:rsidRDefault="00C92884" w:rsidP="00116E5B">
      <w:pPr>
        <w:pStyle w:val="NormalWeb"/>
        <w:spacing w:before="120" w:beforeAutospacing="0" w:after="120" w:afterAutospacing="0"/>
        <w:ind w:left="360"/>
        <w:rPr>
          <w:rFonts w:ascii="Times New Roman" w:eastAsia="Times New Roman" w:hAnsi="Times New Roman" w:cs="Times New Roman"/>
          <w:color w:val="000000" w:themeColor="text1"/>
          <w:sz w:val="22"/>
          <w:szCs w:val="22"/>
        </w:rPr>
      </w:pPr>
      <w:r w:rsidRPr="00E7616F">
        <w:rPr>
          <w:rFonts w:ascii="Times New Roman" w:hAnsi="Times New Roman" w:cs="Times New Roman"/>
          <w:b/>
          <w:color w:val="000000" w:themeColor="text1"/>
          <w:sz w:val="22"/>
          <w:szCs w:val="22"/>
        </w:rPr>
        <w:t xml:space="preserve">A. </w:t>
      </w:r>
      <w:r w:rsidRPr="00E7616F">
        <w:rPr>
          <w:rFonts w:ascii="Times New Roman" w:eastAsia="Times New Roman" w:hAnsi="Times New Roman" w:cs="Times New Roman"/>
          <w:color w:val="000000" w:themeColor="text1"/>
          <w:sz w:val="22"/>
          <w:szCs w:val="22"/>
        </w:rPr>
        <w:t>Within-grade increases (WGIs) or step increases are periodic increases in a General Schedule (GS) employee's rate of basic pay from one step of the grade of his or her position to the next higher step of that grade.</w:t>
      </w:r>
      <w:r w:rsidR="00007FBD" w:rsidRPr="00E7616F">
        <w:rPr>
          <w:rFonts w:ascii="Times New Roman" w:eastAsia="Times New Roman" w:hAnsi="Times New Roman" w:cs="Times New Roman"/>
          <w:color w:val="000000" w:themeColor="text1"/>
          <w:sz w:val="22"/>
          <w:szCs w:val="22"/>
        </w:rPr>
        <w:t xml:space="preserve"> </w:t>
      </w:r>
      <w:r w:rsidRPr="00E7616F">
        <w:rPr>
          <w:rFonts w:ascii="Times New Roman" w:eastAsia="Times New Roman" w:hAnsi="Times New Roman" w:cs="Times New Roman"/>
          <w:color w:val="000000" w:themeColor="text1"/>
          <w:sz w:val="22"/>
          <w:szCs w:val="22"/>
        </w:rPr>
        <w:t>For WGI purposes, an employee's rate of basic pay is the rate of pay fixed by law or administrative action for the position held by the employee before any deductions and exclusive of additional pay of any kind.</w:t>
      </w:r>
    </w:p>
    <w:p w14:paraId="3FA16D8C" w14:textId="77777777" w:rsidR="00C92884" w:rsidRPr="00E7616F" w:rsidRDefault="00C92884" w:rsidP="00116E5B">
      <w:pPr>
        <w:pStyle w:val="normal1"/>
        <w:ind w:left="360"/>
        <w:rPr>
          <w:sz w:val="22"/>
          <w:szCs w:val="22"/>
        </w:rPr>
      </w:pPr>
      <w:r w:rsidRPr="00E7616F">
        <w:rPr>
          <w:sz w:val="22"/>
          <w:szCs w:val="22"/>
        </w:rPr>
        <w:t>(Note: Employees designated as "GM" whose rate of basic pay is less than the maximum rate of their grade also may receive WGIs.</w:t>
      </w:r>
      <w:r w:rsidR="000A51D6" w:rsidRPr="00E7616F">
        <w:rPr>
          <w:sz w:val="22"/>
          <w:szCs w:val="22"/>
        </w:rPr>
        <w:t xml:space="preserve"> </w:t>
      </w:r>
      <w:r w:rsidRPr="00E7616F">
        <w:rPr>
          <w:sz w:val="22"/>
          <w:szCs w:val="22"/>
        </w:rPr>
        <w:t>See 5 CFR part 531, subpart D, for additional information.)</w:t>
      </w:r>
    </w:p>
    <w:p w14:paraId="3FA16D8D" w14:textId="77777777" w:rsidR="00C92884" w:rsidRPr="007D6A0B" w:rsidRDefault="00C92884" w:rsidP="00E7616F">
      <w:pPr>
        <w:pStyle w:val="Heading3"/>
      </w:pPr>
      <w:bookmarkStart w:id="110" w:name="_Toc131397287"/>
      <w:r w:rsidRPr="007D6A0B">
        <w:lastRenderedPageBreak/>
        <w:t>Q. What are the required waiting periods for WGIs, and when do the WGI waiting periods begin?</w:t>
      </w:r>
      <w:bookmarkEnd w:id="110"/>
    </w:p>
    <w:p w14:paraId="3FA16D8E" w14:textId="77777777" w:rsidR="00C92884" w:rsidRPr="00E7616F" w:rsidRDefault="00C92884" w:rsidP="00116E5B">
      <w:pPr>
        <w:pStyle w:val="NormalWeb"/>
        <w:spacing w:before="120" w:beforeAutospacing="0" w:after="120" w:afterAutospacing="0"/>
        <w:ind w:left="360"/>
        <w:rPr>
          <w:rFonts w:ascii="Times New Roman" w:hAnsi="Times New Roman" w:cs="Times New Roman"/>
          <w:color w:val="000000" w:themeColor="text1"/>
          <w:sz w:val="22"/>
          <w:szCs w:val="22"/>
        </w:rPr>
      </w:pPr>
      <w:r w:rsidRPr="00E7616F">
        <w:rPr>
          <w:rFonts w:ascii="Times New Roman" w:hAnsi="Times New Roman" w:cs="Times New Roman"/>
          <w:b/>
          <w:color w:val="000000" w:themeColor="text1"/>
          <w:sz w:val="22"/>
          <w:szCs w:val="22"/>
        </w:rPr>
        <w:t xml:space="preserve">A. </w:t>
      </w:r>
      <w:r w:rsidRPr="00E7616F">
        <w:rPr>
          <w:rFonts w:ascii="Times New Roman" w:hAnsi="Times New Roman" w:cs="Times New Roman"/>
          <w:color w:val="000000" w:themeColor="text1"/>
          <w:sz w:val="22"/>
          <w:szCs w:val="22"/>
        </w:rPr>
        <w:t>See the fact sheet on General Schedule Within-Grade Increases for the required waiting periods for advancement to the next higher step of a GS grade for employees with a scheduled tour of duty. (See 5 CFR 531.405(a)(2) for the required waiting periods for employees without a scheduled tour of duty.)</w:t>
      </w:r>
    </w:p>
    <w:p w14:paraId="3FA16D8F" w14:textId="77777777" w:rsidR="00116E5B" w:rsidRPr="00E7616F" w:rsidRDefault="00C92884" w:rsidP="00116E5B">
      <w:pPr>
        <w:pStyle w:val="normal1"/>
        <w:ind w:left="360"/>
        <w:rPr>
          <w:sz w:val="22"/>
          <w:szCs w:val="22"/>
        </w:rPr>
      </w:pPr>
      <w:r w:rsidRPr="00E7616F">
        <w:rPr>
          <w:sz w:val="22"/>
          <w:szCs w:val="22"/>
        </w:rPr>
        <w:t>A WGI waiting period begins upon (1) first appointment in the Federal service, (2) receiving an "equivalent increase," or (3) after a period of non</w:t>
      </w:r>
      <w:r w:rsidR="009506E1" w:rsidRPr="00E7616F">
        <w:rPr>
          <w:sz w:val="22"/>
          <w:szCs w:val="22"/>
        </w:rPr>
        <w:t>-</w:t>
      </w:r>
      <w:r w:rsidRPr="00E7616F">
        <w:rPr>
          <w:sz w:val="22"/>
          <w:szCs w:val="22"/>
        </w:rPr>
        <w:t xml:space="preserve">pay status and/or a break in service </w:t>
      </w:r>
      <w:proofErr w:type="gramStart"/>
      <w:r w:rsidR="00116E5B" w:rsidRPr="00E7616F">
        <w:rPr>
          <w:sz w:val="22"/>
          <w:szCs w:val="22"/>
        </w:rPr>
        <w:t>in excess of</w:t>
      </w:r>
      <w:proofErr w:type="gramEnd"/>
      <w:r w:rsidR="00116E5B" w:rsidRPr="00E7616F">
        <w:rPr>
          <w:sz w:val="22"/>
          <w:szCs w:val="22"/>
        </w:rPr>
        <w:t xml:space="preserve"> 52 calendar weeks.</w:t>
      </w:r>
    </w:p>
    <w:p w14:paraId="3FA16D90" w14:textId="77777777" w:rsidR="00D3490A" w:rsidRPr="00116E5B" w:rsidRDefault="00D3490A" w:rsidP="00E7616F">
      <w:pPr>
        <w:pStyle w:val="Heading3"/>
        <w:rPr>
          <w:rFonts w:eastAsia="Arial Unicode MS"/>
        </w:rPr>
      </w:pPr>
      <w:bookmarkStart w:id="111" w:name="_Toc131397288"/>
      <w:r w:rsidRPr="00116E5B">
        <w:rPr>
          <w:rFonts w:eastAsia="Arial Unicode MS"/>
        </w:rPr>
        <w:t>Q. What is the effective date of a WGI?</w:t>
      </w:r>
      <w:bookmarkEnd w:id="111"/>
    </w:p>
    <w:p w14:paraId="3FA16D91" w14:textId="77777777" w:rsidR="00D3490A" w:rsidRPr="00E7616F" w:rsidRDefault="00D3490A" w:rsidP="00116E5B">
      <w:pPr>
        <w:pStyle w:val="normal1"/>
        <w:ind w:left="360"/>
        <w:rPr>
          <w:rFonts w:eastAsia="Arial Unicode MS" w:cs="Arial"/>
          <w:sz w:val="22"/>
          <w:szCs w:val="22"/>
        </w:rPr>
      </w:pPr>
      <w:r w:rsidRPr="00E7616F">
        <w:rPr>
          <w:rFonts w:eastAsia="Arial Unicode MS" w:cs="Arial"/>
          <w:b/>
          <w:sz w:val="22"/>
          <w:szCs w:val="22"/>
        </w:rPr>
        <w:t xml:space="preserve">A. </w:t>
      </w:r>
      <w:r w:rsidRPr="00E7616F">
        <w:rPr>
          <w:rFonts w:eastAsia="Arial Unicode MS" w:cs="Arial"/>
          <w:sz w:val="22"/>
          <w:szCs w:val="22"/>
        </w:rPr>
        <w:t>A WGI is effective on the first day of the first pay period beginning on or after the completion of the required waiting period. (5 U.S.C. 5335 and 5 CFR 531.412).</w:t>
      </w:r>
    </w:p>
    <w:p w14:paraId="3FA16D92" w14:textId="77777777" w:rsidR="00D3490A" w:rsidRPr="007D6A0B" w:rsidRDefault="00D3490A" w:rsidP="00E7616F">
      <w:pPr>
        <w:pStyle w:val="Heading3"/>
        <w:rPr>
          <w:rFonts w:eastAsia="Arial Unicode MS"/>
        </w:rPr>
      </w:pPr>
      <w:bookmarkStart w:id="112" w:name="_Toc131397289"/>
      <w:r w:rsidRPr="007D6A0B">
        <w:rPr>
          <w:rFonts w:eastAsia="Arial Unicode MS"/>
        </w:rPr>
        <w:t>Q. What type of Federal service is considered creditable service for the purpose of fulfilling a WGI waiting period?</w:t>
      </w:r>
      <w:bookmarkEnd w:id="112"/>
    </w:p>
    <w:p w14:paraId="3FA16D93" w14:textId="77777777" w:rsidR="00D3490A" w:rsidRPr="00E7616F" w:rsidRDefault="00D3490A" w:rsidP="00FD48E6">
      <w:pPr>
        <w:pStyle w:val="normal1"/>
        <w:ind w:left="360"/>
        <w:rPr>
          <w:rFonts w:eastAsia="Arial Unicode MS" w:cs="Arial"/>
          <w:sz w:val="22"/>
          <w:szCs w:val="22"/>
        </w:rPr>
      </w:pPr>
      <w:r w:rsidRPr="00E7616F">
        <w:rPr>
          <w:rFonts w:eastAsia="Arial Unicode MS" w:cs="Arial"/>
          <w:b/>
          <w:sz w:val="22"/>
          <w:szCs w:val="22"/>
        </w:rPr>
        <w:t xml:space="preserve">A. </w:t>
      </w:r>
      <w:r w:rsidRPr="00E7616F">
        <w:rPr>
          <w:rFonts w:eastAsia="Arial Unicode MS" w:cs="Arial"/>
          <w:sz w:val="22"/>
          <w:szCs w:val="22"/>
        </w:rPr>
        <w:t xml:space="preserve">Civilian employment in any branch of the Federal Government (executive, legislative, or judicial) or with a </w:t>
      </w:r>
      <w:proofErr w:type="gramStart"/>
      <w:r w:rsidRPr="00E7616F">
        <w:rPr>
          <w:rFonts w:eastAsia="Arial Unicode MS" w:cs="Arial"/>
          <w:sz w:val="22"/>
          <w:szCs w:val="22"/>
        </w:rPr>
        <w:t>Government</w:t>
      </w:r>
      <w:proofErr w:type="gramEnd"/>
      <w:r w:rsidRPr="00E7616F">
        <w:rPr>
          <w:rFonts w:eastAsia="Arial Unicode MS" w:cs="Arial"/>
          <w:sz w:val="22"/>
          <w:szCs w:val="22"/>
        </w:rPr>
        <w:t xml:space="preserve"> corporation is creditable service in the computation of a waiting period. Service credit is given for periods of annual, sick, and other leave with pay and service under a temporary or term appointment. See 5 CFR 531.406 for special rules regarding the crediting of military service, time in a non</w:t>
      </w:r>
      <w:r w:rsidR="009506E1" w:rsidRPr="00E7616F">
        <w:rPr>
          <w:rFonts w:eastAsia="Arial Unicode MS" w:cs="Arial"/>
          <w:sz w:val="22"/>
          <w:szCs w:val="22"/>
        </w:rPr>
        <w:t>-</w:t>
      </w:r>
      <w:r w:rsidRPr="00E7616F">
        <w:rPr>
          <w:rFonts w:eastAsia="Arial Unicode MS" w:cs="Arial"/>
          <w:sz w:val="22"/>
          <w:szCs w:val="22"/>
        </w:rPr>
        <w:t>pay status, time during which an employee receives injury compensation, and certain other periods of service.</w:t>
      </w:r>
    </w:p>
    <w:p w14:paraId="3FA16D94" w14:textId="77777777" w:rsidR="00C92884" w:rsidRPr="007D6A0B" w:rsidRDefault="00EE3849" w:rsidP="00E7616F">
      <w:pPr>
        <w:pStyle w:val="Heading3"/>
      </w:pPr>
      <w:bookmarkStart w:id="113" w:name="_Toc131397290"/>
      <w:r w:rsidRPr="007D6A0B">
        <w:t xml:space="preserve">Q. </w:t>
      </w:r>
      <w:r w:rsidR="000E5EED" w:rsidRPr="007D6A0B">
        <w:t>What is considered an “equivalent increase” for GS employees?</w:t>
      </w:r>
      <w:bookmarkEnd w:id="113"/>
    </w:p>
    <w:p w14:paraId="3FA16D95" w14:textId="77777777" w:rsidR="000E5EED" w:rsidRPr="00E7616F" w:rsidRDefault="000E5EED" w:rsidP="00FD48E6">
      <w:pPr>
        <w:pStyle w:val="NormalWeb"/>
        <w:spacing w:before="120" w:beforeAutospacing="0" w:after="120" w:afterAutospacing="0"/>
        <w:ind w:left="360"/>
        <w:rPr>
          <w:rFonts w:ascii="Times New Roman" w:hAnsi="Times New Roman" w:cs="Times New Roman"/>
          <w:color w:val="000000" w:themeColor="text1"/>
          <w:sz w:val="22"/>
          <w:szCs w:val="22"/>
        </w:rPr>
      </w:pPr>
      <w:r w:rsidRPr="00E7616F">
        <w:rPr>
          <w:rFonts w:ascii="Times New Roman" w:hAnsi="Times New Roman" w:cs="Times New Roman"/>
          <w:b/>
          <w:color w:val="000000" w:themeColor="text1"/>
          <w:sz w:val="22"/>
          <w:szCs w:val="22"/>
        </w:rPr>
        <w:t xml:space="preserve">A. </w:t>
      </w:r>
      <w:r w:rsidRPr="00E7616F">
        <w:rPr>
          <w:rFonts w:ascii="Times New Roman" w:hAnsi="Times New Roman" w:cs="Times New Roman"/>
          <w:color w:val="000000" w:themeColor="text1"/>
          <w:sz w:val="22"/>
          <w:szCs w:val="22"/>
        </w:rPr>
        <w:t>An "equivalent increase" is considered to occur at the time of any of the following personnel actions:</w:t>
      </w:r>
    </w:p>
    <w:p w14:paraId="3FA16D96" w14:textId="77777777" w:rsidR="000E5EED" w:rsidRPr="00E7616F" w:rsidRDefault="000E5EED" w:rsidP="00116E5B">
      <w:pPr>
        <w:numPr>
          <w:ilvl w:val="0"/>
          <w:numId w:val="1"/>
        </w:numPr>
        <w:rPr>
          <w:rFonts w:eastAsia="Arial Unicode MS"/>
          <w:szCs w:val="22"/>
        </w:rPr>
      </w:pPr>
      <w:r w:rsidRPr="00E7616F">
        <w:rPr>
          <w:rFonts w:eastAsia="Arial Unicode MS"/>
          <w:szCs w:val="22"/>
        </w:rPr>
        <w:t xml:space="preserve">A within-grade increase, excluding (1) a quality step increase granted under 5 CFR part 531, subpart E, or (2) an interim WGI if that increase is later terminated under 5 CFR </w:t>
      </w:r>
      <w:proofErr w:type="gramStart"/>
      <w:r w:rsidRPr="00E7616F">
        <w:rPr>
          <w:rFonts w:eastAsia="Arial Unicode MS"/>
          <w:szCs w:val="22"/>
        </w:rPr>
        <w:t>531.414;</w:t>
      </w:r>
      <w:proofErr w:type="gramEnd"/>
    </w:p>
    <w:p w14:paraId="3FA16D97" w14:textId="77777777" w:rsidR="000E5EED" w:rsidRPr="00E7616F" w:rsidRDefault="000E5EED" w:rsidP="00116E5B">
      <w:pPr>
        <w:numPr>
          <w:ilvl w:val="0"/>
          <w:numId w:val="1"/>
        </w:numPr>
        <w:rPr>
          <w:rFonts w:eastAsia="Arial Unicode MS"/>
          <w:szCs w:val="22"/>
        </w:rPr>
      </w:pPr>
      <w:r w:rsidRPr="00E7616F">
        <w:rPr>
          <w:rFonts w:eastAsia="Arial Unicode MS"/>
          <w:szCs w:val="22"/>
        </w:rPr>
        <w:t>A promotion (permanent or temporary) to a higher grade, including the promotion of an employee receiving a retained rate under 5 CFR 359.705 or 5 CFR part 536 that does not result in a pay increase, but excluding (1) a temporary promotion if, at the end of that temporary promotion, the employee is returned to the grade from which promoted, or (2) a promotion to a higher-graded supervisory or managerial position when the employee does not satisfactorily complete a probationary period established under 5 U.S.C. 3321(a)(2) and is returned to a position at the lower grade held before promotion;</w:t>
      </w:r>
    </w:p>
    <w:p w14:paraId="3FA16D98" w14:textId="77777777" w:rsidR="000E5EED" w:rsidRPr="00E7616F" w:rsidRDefault="000E5EED" w:rsidP="00116E5B">
      <w:pPr>
        <w:numPr>
          <w:ilvl w:val="0"/>
          <w:numId w:val="1"/>
        </w:numPr>
        <w:rPr>
          <w:rFonts w:eastAsia="Arial Unicode MS"/>
          <w:szCs w:val="22"/>
        </w:rPr>
      </w:pPr>
      <w:r w:rsidRPr="00E7616F">
        <w:rPr>
          <w:rFonts w:eastAsia="Arial Unicode MS"/>
          <w:szCs w:val="22"/>
        </w:rPr>
        <w:t>Application of the maximum payable rate rule in 5 CFR 531.221 that results in a higher step rate within the employee's GS grade (or an increase for a GM employee to the next higher rate within the grade), except for application of that rule in a demotion to the extent that the employee's rate of basic pay after demotion does not exceed the lowest step rate that equals or exceeds the employee's rate of basic pay immediately before the demotion (</w:t>
      </w:r>
      <w:hyperlink r:id="rId10" w:anchor="note" w:history="1">
        <w:r w:rsidRPr="00E7616F">
          <w:rPr>
            <w:rFonts w:eastAsia="Arial Unicode MS"/>
            <w:szCs w:val="22"/>
          </w:rPr>
          <w:t>see the Note below for an example</w:t>
        </w:r>
      </w:hyperlink>
      <w:r w:rsidRPr="00E7616F">
        <w:rPr>
          <w:rFonts w:eastAsia="Arial Unicode MS"/>
          <w:szCs w:val="22"/>
        </w:rPr>
        <w:t>);</w:t>
      </w:r>
    </w:p>
    <w:p w14:paraId="3FA16D99" w14:textId="77777777" w:rsidR="000E5EED" w:rsidRPr="00E7616F" w:rsidRDefault="000E5EED" w:rsidP="00116E5B">
      <w:pPr>
        <w:numPr>
          <w:ilvl w:val="0"/>
          <w:numId w:val="1"/>
        </w:numPr>
        <w:rPr>
          <w:rFonts w:eastAsia="Arial Unicode MS"/>
          <w:szCs w:val="22"/>
        </w:rPr>
      </w:pPr>
      <w:r w:rsidRPr="00E7616F">
        <w:rPr>
          <w:rFonts w:eastAsia="Arial Unicode MS"/>
          <w:szCs w:val="22"/>
        </w:rPr>
        <w:lastRenderedPageBreak/>
        <w:t>Application of the superior qualifications and special needs pay-setting authority in 5 CFR 531.212 that results in a higher step rate within the employee's GS grade (or an increase for a GM employee to the next higher rate within the grade); or</w:t>
      </w:r>
    </w:p>
    <w:p w14:paraId="3FA16D9A" w14:textId="77777777" w:rsidR="000E5EED" w:rsidRPr="00E7616F" w:rsidRDefault="000E5EED" w:rsidP="00116E5B">
      <w:pPr>
        <w:numPr>
          <w:ilvl w:val="0"/>
          <w:numId w:val="1"/>
        </w:numPr>
        <w:rPr>
          <w:rFonts w:eastAsia="Arial Unicode MS"/>
          <w:szCs w:val="22"/>
        </w:rPr>
      </w:pPr>
      <w:r w:rsidRPr="00E7616F">
        <w:rPr>
          <w:rFonts w:eastAsia="Arial Unicode MS"/>
          <w:szCs w:val="22"/>
        </w:rPr>
        <w:t>Application of the qualifications pay authority in 5 U.S.C. 9814 to an employee of the National Aeronautics and Space Administration, when the employee fulfills the 1-year service requirement in the position for which qualifications pay was received or in a successor position.</w:t>
      </w:r>
    </w:p>
    <w:p w14:paraId="3FA16D9B" w14:textId="77777777" w:rsidR="000E5EED" w:rsidRPr="00E7616F" w:rsidRDefault="000E5EED" w:rsidP="00116E5B">
      <w:pPr>
        <w:pStyle w:val="NormalWeb"/>
        <w:spacing w:before="120" w:beforeAutospacing="0" w:after="120" w:afterAutospacing="0"/>
        <w:ind w:left="360"/>
        <w:rPr>
          <w:rFonts w:ascii="Times New Roman" w:hAnsi="Times New Roman" w:cs="Times New Roman"/>
          <w:color w:val="000000" w:themeColor="text1"/>
          <w:sz w:val="22"/>
          <w:szCs w:val="22"/>
        </w:rPr>
      </w:pPr>
      <w:r w:rsidRPr="00E7616F">
        <w:rPr>
          <w:rFonts w:ascii="Times New Roman" w:hAnsi="Times New Roman" w:cs="Times New Roman"/>
          <w:b/>
          <w:bCs/>
          <w:color w:val="000000" w:themeColor="text1"/>
          <w:sz w:val="22"/>
          <w:szCs w:val="22"/>
        </w:rPr>
        <w:t>Note:</w:t>
      </w:r>
      <w:r w:rsidRPr="00E7616F">
        <w:rPr>
          <w:rFonts w:ascii="Times New Roman" w:hAnsi="Times New Roman" w:cs="Times New Roman"/>
          <w:color w:val="000000" w:themeColor="text1"/>
          <w:sz w:val="22"/>
          <w:szCs w:val="22"/>
        </w:rPr>
        <w:t> For example, in 2009 a GS-13, step 3, employee ($75,323 GS rate) accepts a voluntary demotion to a GS-12 position.</w:t>
      </w:r>
      <w:r w:rsidR="000A51D6" w:rsidRPr="00E7616F">
        <w:rPr>
          <w:rFonts w:ascii="Times New Roman" w:hAnsi="Times New Roman" w:cs="Times New Roman"/>
          <w:color w:val="000000" w:themeColor="text1"/>
          <w:sz w:val="22"/>
          <w:szCs w:val="22"/>
        </w:rPr>
        <w:t xml:space="preserve"> </w:t>
      </w:r>
      <w:r w:rsidRPr="00E7616F">
        <w:rPr>
          <w:rFonts w:ascii="Times New Roman" w:hAnsi="Times New Roman" w:cs="Times New Roman"/>
          <w:color w:val="000000" w:themeColor="text1"/>
          <w:sz w:val="22"/>
          <w:szCs w:val="22"/>
        </w:rPr>
        <w:t>The agency sets her pay using the maximum payable rate rule at GS-12, step 10 ($77,194 GS rate). The increase in pay is not an equivalent increase because the employee's pay was set at the lowest step that exceeded her rate of basic pay before promotion.</w:t>
      </w:r>
    </w:p>
    <w:p w14:paraId="3FA16D9C" w14:textId="77777777" w:rsidR="000E5EED" w:rsidRPr="00E7616F" w:rsidRDefault="000E5EED" w:rsidP="00116E5B">
      <w:pPr>
        <w:pStyle w:val="normal1"/>
        <w:ind w:left="360"/>
        <w:rPr>
          <w:rFonts w:eastAsia="Arial Unicode MS"/>
          <w:sz w:val="22"/>
          <w:szCs w:val="22"/>
        </w:rPr>
      </w:pPr>
      <w:r w:rsidRPr="00E7616F">
        <w:rPr>
          <w:rFonts w:eastAsia="Arial Unicode MS"/>
          <w:sz w:val="22"/>
          <w:szCs w:val="22"/>
        </w:rPr>
        <w:t>For information on equivalent increases for non-GS employees who move to the GS pay system, see Q10, which includes an example for an employee moving to the GS pay system fr</w:t>
      </w:r>
      <w:r w:rsidR="009506E1" w:rsidRPr="00E7616F">
        <w:rPr>
          <w:rFonts w:eastAsia="Arial Unicode MS"/>
          <w:sz w:val="22"/>
          <w:szCs w:val="22"/>
        </w:rPr>
        <w:t>om the Department of Defense (DO</w:t>
      </w:r>
      <w:r w:rsidRPr="00E7616F">
        <w:rPr>
          <w:rFonts w:eastAsia="Arial Unicode MS"/>
          <w:sz w:val="22"/>
          <w:szCs w:val="22"/>
        </w:rPr>
        <w:t>D) National Security Personnel System (NSPS).</w:t>
      </w:r>
    </w:p>
    <w:p w14:paraId="3FA16D9D" w14:textId="77777777" w:rsidR="00020FB0" w:rsidRPr="007D6A0B" w:rsidRDefault="00020FB0" w:rsidP="00E7616F">
      <w:pPr>
        <w:pStyle w:val="Heading3"/>
        <w:rPr>
          <w:rFonts w:eastAsia="Arial Unicode MS"/>
        </w:rPr>
      </w:pPr>
      <w:bookmarkStart w:id="114" w:name="_Toc131397291"/>
      <w:r w:rsidRPr="007D6A0B">
        <w:rPr>
          <w:rFonts w:eastAsia="Arial Unicode MS"/>
        </w:rPr>
        <w:t>Q.</w:t>
      </w:r>
      <w:r w:rsidR="00007FBD" w:rsidRPr="007D6A0B">
        <w:rPr>
          <w:rFonts w:eastAsia="Arial Unicode MS"/>
        </w:rPr>
        <w:t xml:space="preserve"> </w:t>
      </w:r>
      <w:r w:rsidRPr="007D6A0B">
        <w:rPr>
          <w:rFonts w:eastAsia="Arial Unicode MS"/>
        </w:rPr>
        <w:t>Are employees in temporary and permanent positions eligible to receive WGIs?</w:t>
      </w:r>
      <w:bookmarkEnd w:id="114"/>
    </w:p>
    <w:p w14:paraId="3FA16D9E" w14:textId="77777777" w:rsidR="00020FB0" w:rsidRPr="00E7616F" w:rsidRDefault="00020FB0" w:rsidP="00116E5B">
      <w:pPr>
        <w:pStyle w:val="normal1"/>
        <w:ind w:left="360"/>
        <w:rPr>
          <w:rFonts w:eastAsia="Arial Unicode MS" w:cs="Arial"/>
          <w:sz w:val="22"/>
          <w:szCs w:val="22"/>
        </w:rPr>
      </w:pPr>
      <w:r w:rsidRPr="00E7616F">
        <w:rPr>
          <w:rFonts w:eastAsia="Arial Unicode MS" w:cs="Arial"/>
          <w:b/>
          <w:bCs/>
          <w:sz w:val="22"/>
          <w:szCs w:val="22"/>
        </w:rPr>
        <w:t xml:space="preserve">A. </w:t>
      </w:r>
      <w:r w:rsidRPr="00E7616F">
        <w:rPr>
          <w:rFonts w:eastAsia="Arial Unicode MS" w:cs="Arial"/>
          <w:sz w:val="22"/>
          <w:szCs w:val="22"/>
        </w:rPr>
        <w:t>WGIs apply only to GS employees occupying permanent positions. "Permanent position" is defined in 5 CFR 531.403 as a position filled by an employee whose appointment is not designated as temporary and does not have a definite time limitation of 1 year or less. "Permanent position" includes a position to which an employee is promoted on a temporary or term basis for at least 1 year.</w:t>
      </w:r>
      <w:r w:rsidR="000A51D6" w:rsidRPr="00E7616F">
        <w:rPr>
          <w:rFonts w:eastAsia="Arial Unicode MS" w:cs="Arial"/>
          <w:sz w:val="22"/>
          <w:szCs w:val="22"/>
        </w:rPr>
        <w:t xml:space="preserve"> </w:t>
      </w:r>
      <w:r w:rsidRPr="00E7616F">
        <w:rPr>
          <w:rFonts w:eastAsia="Arial Unicode MS" w:cs="Arial"/>
          <w:sz w:val="22"/>
          <w:szCs w:val="22"/>
        </w:rPr>
        <w:t>The term does not include a position filled by an employee whose appointment is limited to 1 year or less and subsequently extended so that the total time of the appointment exceeds 1 year.</w:t>
      </w:r>
    </w:p>
    <w:p w14:paraId="3FA16D9F" w14:textId="77777777" w:rsidR="00020FB0" w:rsidRPr="007D6A0B" w:rsidRDefault="00020FB0" w:rsidP="00E7616F">
      <w:pPr>
        <w:pStyle w:val="Heading3"/>
        <w:rPr>
          <w:rFonts w:eastAsia="Arial Unicode MS"/>
        </w:rPr>
      </w:pPr>
      <w:bookmarkStart w:id="115" w:name="_Toc131397292"/>
      <w:r w:rsidRPr="007D6A0B">
        <w:rPr>
          <w:rFonts w:eastAsia="Arial Unicode MS"/>
        </w:rPr>
        <w:t>Q. A GS employee is temporarily promoted and is later permanently promoted to the same grade held during the temporary promotion without first being returned to the employee’s lower graded position of record. Does the time spent in the temporary promotion count towards creditable service for the employee’s next WGI?</w:t>
      </w:r>
      <w:bookmarkEnd w:id="115"/>
    </w:p>
    <w:p w14:paraId="3FA16DA0" w14:textId="77777777" w:rsidR="00020FB0" w:rsidRPr="00E7616F" w:rsidRDefault="00020FB0" w:rsidP="00116E5B">
      <w:pPr>
        <w:pStyle w:val="normal1"/>
        <w:ind w:left="360"/>
        <w:rPr>
          <w:rFonts w:eastAsia="Arial Unicode MS" w:cs="Arial"/>
          <w:sz w:val="22"/>
          <w:szCs w:val="22"/>
        </w:rPr>
      </w:pPr>
      <w:r w:rsidRPr="00E7616F">
        <w:rPr>
          <w:rFonts w:eastAsia="Arial Unicode MS" w:cs="Arial"/>
          <w:b/>
          <w:sz w:val="22"/>
          <w:szCs w:val="22"/>
        </w:rPr>
        <w:t>A.</w:t>
      </w:r>
      <w:r w:rsidR="000A51D6" w:rsidRPr="00E7616F">
        <w:rPr>
          <w:rFonts w:eastAsia="Arial Unicode MS" w:cs="Arial"/>
          <w:b/>
          <w:sz w:val="22"/>
          <w:szCs w:val="22"/>
        </w:rPr>
        <w:t xml:space="preserve"> </w:t>
      </w:r>
      <w:r w:rsidRPr="00E7616F">
        <w:rPr>
          <w:rFonts w:eastAsia="Arial Unicode MS" w:cs="Arial"/>
          <w:sz w:val="22"/>
          <w:szCs w:val="22"/>
        </w:rPr>
        <w:t>Yes.</w:t>
      </w:r>
      <w:r w:rsidR="00007FBD" w:rsidRPr="00E7616F">
        <w:rPr>
          <w:rFonts w:eastAsia="Arial Unicode MS" w:cs="Arial"/>
          <w:sz w:val="22"/>
          <w:szCs w:val="22"/>
        </w:rPr>
        <w:t xml:space="preserve"> </w:t>
      </w:r>
      <w:proofErr w:type="gramStart"/>
      <w:r w:rsidRPr="00E7616F">
        <w:rPr>
          <w:rFonts w:eastAsia="Arial Unicode MS" w:cs="Arial"/>
          <w:sz w:val="22"/>
          <w:szCs w:val="22"/>
        </w:rPr>
        <w:t>As long as</w:t>
      </w:r>
      <w:proofErr w:type="gramEnd"/>
      <w:r w:rsidRPr="00E7616F">
        <w:rPr>
          <w:rFonts w:eastAsia="Arial Unicode MS" w:cs="Arial"/>
          <w:sz w:val="22"/>
          <w:szCs w:val="22"/>
        </w:rPr>
        <w:t xml:space="preserve"> the employee is converted to a permanent position without returning to the lower grade, the time spent on a temporary promotion is considered creditable service in the calculation of the employee's next WGI. The employee received an "equivalent increase" upon the temporary promotion. Processing a permanent promotion without moving the employee back to the lower graded position does not change the date of the "equivalent increase." Therefore, the waiting period starts on the date of the temporary promotion.</w:t>
      </w:r>
    </w:p>
    <w:p w14:paraId="3FA16DA1" w14:textId="77777777" w:rsidR="00020FB0" w:rsidRPr="007D6A0B" w:rsidRDefault="00020FB0" w:rsidP="00E7616F">
      <w:pPr>
        <w:pStyle w:val="Heading3"/>
        <w:rPr>
          <w:rFonts w:eastAsia="Arial Unicode MS"/>
        </w:rPr>
      </w:pPr>
      <w:bookmarkStart w:id="116" w:name="_Toc131397293"/>
      <w:r w:rsidRPr="007D6A0B">
        <w:rPr>
          <w:rFonts w:eastAsia="Arial Unicode MS"/>
        </w:rPr>
        <w:t>Q. How does an agency determine the date of the last “equivalent increase?”</w:t>
      </w:r>
      <w:bookmarkEnd w:id="116"/>
    </w:p>
    <w:p w14:paraId="3FA16DA2" w14:textId="77777777" w:rsidR="00020FB0" w:rsidRPr="00E7616F" w:rsidRDefault="00020FB0" w:rsidP="00116E5B">
      <w:pPr>
        <w:pStyle w:val="normal1"/>
        <w:ind w:left="360"/>
        <w:rPr>
          <w:rFonts w:eastAsia="Arial Unicode MS" w:cs="Arial"/>
          <w:sz w:val="22"/>
          <w:szCs w:val="22"/>
        </w:rPr>
      </w:pPr>
      <w:r w:rsidRPr="00E7616F">
        <w:rPr>
          <w:rFonts w:eastAsia="Arial Unicode MS" w:cs="Arial"/>
          <w:b/>
          <w:sz w:val="22"/>
          <w:szCs w:val="22"/>
        </w:rPr>
        <w:t>A.</w:t>
      </w:r>
      <w:r w:rsidR="00007FBD" w:rsidRPr="00E7616F">
        <w:rPr>
          <w:rFonts w:eastAsia="Arial Unicode MS" w:cs="Arial"/>
          <w:b/>
          <w:sz w:val="22"/>
          <w:szCs w:val="22"/>
        </w:rPr>
        <w:t xml:space="preserve"> </w:t>
      </w:r>
      <w:r w:rsidRPr="00E7616F">
        <w:rPr>
          <w:rFonts w:eastAsia="Arial Unicode MS" w:cs="Arial"/>
          <w:sz w:val="22"/>
          <w:szCs w:val="22"/>
        </w:rPr>
        <w:t>After an agency has set an employee's pay, the agency must go back the length of the waiting period in the employee's work history to determine the date of the last equivalent increase.</w:t>
      </w:r>
      <w:r w:rsidR="00007FBD" w:rsidRPr="00E7616F">
        <w:rPr>
          <w:rFonts w:eastAsia="Arial Unicode MS" w:cs="Arial"/>
          <w:sz w:val="22"/>
          <w:szCs w:val="22"/>
        </w:rPr>
        <w:t xml:space="preserve"> </w:t>
      </w:r>
      <w:r w:rsidRPr="00E7616F">
        <w:rPr>
          <w:rFonts w:eastAsia="Arial Unicode MS" w:cs="Arial"/>
          <w:sz w:val="22"/>
          <w:szCs w:val="22"/>
        </w:rPr>
        <w:t>For example, a WJ-11 employee is hired into a GS-13 position and pay is set at step 1.</w:t>
      </w:r>
      <w:r w:rsidR="000A51D6" w:rsidRPr="00E7616F">
        <w:rPr>
          <w:rFonts w:eastAsia="Arial Unicode MS" w:cs="Arial"/>
          <w:sz w:val="22"/>
          <w:szCs w:val="22"/>
        </w:rPr>
        <w:t xml:space="preserve"> </w:t>
      </w:r>
      <w:r w:rsidRPr="00E7616F">
        <w:rPr>
          <w:rFonts w:eastAsia="Arial Unicode MS" w:cs="Arial"/>
          <w:sz w:val="22"/>
          <w:szCs w:val="22"/>
        </w:rPr>
        <w:t xml:space="preserve">The waiting period at step 1 is 52 weeks. If the employee did not receive an equivalent increase in the prevailing rate pay system during that </w:t>
      </w:r>
      <w:proofErr w:type="gramStart"/>
      <w:r w:rsidRPr="00E7616F">
        <w:rPr>
          <w:rFonts w:eastAsia="Arial Unicode MS" w:cs="Arial"/>
          <w:sz w:val="22"/>
          <w:szCs w:val="22"/>
        </w:rPr>
        <w:t>time period</w:t>
      </w:r>
      <w:proofErr w:type="gramEnd"/>
      <w:r w:rsidRPr="00E7616F">
        <w:rPr>
          <w:rFonts w:eastAsia="Arial Unicode MS" w:cs="Arial"/>
          <w:sz w:val="22"/>
          <w:szCs w:val="22"/>
        </w:rPr>
        <w:t>, the employee is entitled to a WGI to step 2 upon movement to the GS position.</w:t>
      </w:r>
    </w:p>
    <w:p w14:paraId="3FA16DA3" w14:textId="77777777" w:rsidR="00D3490A" w:rsidRPr="007D6A0B" w:rsidRDefault="00D3490A" w:rsidP="00E7616F">
      <w:pPr>
        <w:pStyle w:val="Heading3"/>
        <w:rPr>
          <w:rFonts w:eastAsiaTheme="minorHAnsi"/>
        </w:rPr>
      </w:pPr>
      <w:bookmarkStart w:id="117" w:name="_Toc131397294"/>
      <w:r w:rsidRPr="007D6A0B">
        <w:lastRenderedPageBreak/>
        <w:t>Q. What is a quality step increase (QSI) and how does it affect a within-grade increase?</w:t>
      </w:r>
      <w:bookmarkEnd w:id="117"/>
    </w:p>
    <w:p w14:paraId="3FA16DA4" w14:textId="77777777" w:rsidR="00D3490A" w:rsidRPr="00E7616F" w:rsidRDefault="00D3490A" w:rsidP="00116E5B">
      <w:pPr>
        <w:pStyle w:val="normal1"/>
        <w:ind w:left="360"/>
        <w:rPr>
          <w:rFonts w:cs="Arial"/>
          <w:sz w:val="22"/>
          <w:szCs w:val="22"/>
        </w:rPr>
      </w:pPr>
      <w:r w:rsidRPr="00E7616F">
        <w:rPr>
          <w:rFonts w:cs="Arial"/>
          <w:b/>
          <w:sz w:val="22"/>
          <w:szCs w:val="22"/>
        </w:rPr>
        <w:t xml:space="preserve">A. </w:t>
      </w:r>
      <w:r w:rsidRPr="00E7616F">
        <w:rPr>
          <w:rFonts w:cs="Arial"/>
          <w:sz w:val="22"/>
          <w:szCs w:val="22"/>
        </w:rPr>
        <w:t>A QSI is a faster-than-normal WGI used to reward employees at any GS grade level who display high quality performance. To be eligible for a QSI, employees must:</w:t>
      </w:r>
    </w:p>
    <w:p w14:paraId="3FA16DA5" w14:textId="77777777" w:rsidR="00D3490A" w:rsidRPr="00E7616F" w:rsidRDefault="00D3490A" w:rsidP="00934226">
      <w:pPr>
        <w:pStyle w:val="normal1"/>
        <w:numPr>
          <w:ilvl w:val="0"/>
          <w:numId w:val="6"/>
        </w:numPr>
        <w:rPr>
          <w:rFonts w:cs="Arial"/>
          <w:sz w:val="22"/>
          <w:szCs w:val="22"/>
        </w:rPr>
      </w:pPr>
      <w:r w:rsidRPr="00E7616F">
        <w:rPr>
          <w:rFonts w:cs="Arial"/>
          <w:sz w:val="22"/>
          <w:szCs w:val="22"/>
        </w:rPr>
        <w:t xml:space="preserve">Be below step 10 of their grade </w:t>
      </w:r>
      <w:proofErr w:type="gramStart"/>
      <w:r w:rsidRPr="00E7616F">
        <w:rPr>
          <w:rFonts w:cs="Arial"/>
          <w:sz w:val="22"/>
          <w:szCs w:val="22"/>
        </w:rPr>
        <w:t>level;</w:t>
      </w:r>
      <w:proofErr w:type="gramEnd"/>
    </w:p>
    <w:p w14:paraId="3FA16DA6" w14:textId="77777777" w:rsidR="00D3490A" w:rsidRPr="00E7616F" w:rsidRDefault="00D3490A" w:rsidP="00934226">
      <w:pPr>
        <w:pStyle w:val="normal1"/>
        <w:numPr>
          <w:ilvl w:val="0"/>
          <w:numId w:val="6"/>
        </w:numPr>
        <w:rPr>
          <w:rFonts w:cs="Arial"/>
          <w:sz w:val="22"/>
          <w:szCs w:val="22"/>
        </w:rPr>
      </w:pPr>
      <w:r w:rsidRPr="00E7616F">
        <w:rPr>
          <w:rFonts w:cs="Arial"/>
          <w:sz w:val="22"/>
          <w:szCs w:val="22"/>
        </w:rPr>
        <w:t xml:space="preserve">Have received the highest rating available under their performance appraisal </w:t>
      </w:r>
      <w:proofErr w:type="gramStart"/>
      <w:r w:rsidRPr="00E7616F">
        <w:rPr>
          <w:rFonts w:cs="Arial"/>
          <w:sz w:val="22"/>
          <w:szCs w:val="22"/>
        </w:rPr>
        <w:t>system;</w:t>
      </w:r>
      <w:proofErr w:type="gramEnd"/>
    </w:p>
    <w:p w14:paraId="3FA16DA7" w14:textId="77777777" w:rsidR="00D3490A" w:rsidRPr="00E7616F" w:rsidRDefault="00D3490A" w:rsidP="00934226">
      <w:pPr>
        <w:pStyle w:val="normal1"/>
        <w:numPr>
          <w:ilvl w:val="0"/>
          <w:numId w:val="6"/>
        </w:numPr>
        <w:rPr>
          <w:rFonts w:cs="Arial"/>
          <w:sz w:val="22"/>
          <w:szCs w:val="22"/>
        </w:rPr>
      </w:pPr>
      <w:r w:rsidRPr="00E7616F">
        <w:rPr>
          <w:rFonts w:cs="Arial"/>
          <w:sz w:val="22"/>
          <w:szCs w:val="22"/>
        </w:rPr>
        <w:t>Have demonstrated sustained performance of high quality; and</w:t>
      </w:r>
    </w:p>
    <w:p w14:paraId="3FA16DA8" w14:textId="77777777" w:rsidR="00D3490A" w:rsidRPr="00E7616F" w:rsidRDefault="00D3490A" w:rsidP="00934226">
      <w:pPr>
        <w:pStyle w:val="ListParagraph"/>
        <w:numPr>
          <w:ilvl w:val="0"/>
          <w:numId w:val="6"/>
        </w:numPr>
        <w:contextualSpacing w:val="0"/>
        <w:rPr>
          <w:rFonts w:cs="Arial"/>
          <w:szCs w:val="22"/>
        </w:rPr>
      </w:pPr>
      <w:r w:rsidRPr="00E7616F">
        <w:rPr>
          <w:rFonts w:cs="Arial"/>
          <w:szCs w:val="22"/>
        </w:rPr>
        <w:t>Have not received a QSI within the preceding 52 consecutive calendar weeks.</w:t>
      </w:r>
    </w:p>
    <w:p w14:paraId="3FA16DA9" w14:textId="77777777" w:rsidR="00D3490A" w:rsidRPr="00E7616F" w:rsidRDefault="00D3490A" w:rsidP="00116E5B">
      <w:pPr>
        <w:rPr>
          <w:rFonts w:cs="Arial"/>
          <w:szCs w:val="22"/>
        </w:rPr>
      </w:pPr>
      <w:r w:rsidRPr="00E7616F">
        <w:rPr>
          <w:rFonts w:cs="Arial"/>
          <w:szCs w:val="22"/>
        </w:rPr>
        <w:t>A QSI does not affect the timing of an employee’s next regular WGI unless the QSI places the employee in step 4 or step 7 of his or her grade. In these cases, the employee becomes subject to the full waiting period for the new step, i.e., 104 weeks or 156 weeks, respectively, and the time an employee has already waited counts towards the next increase. The employee receives the full benefit of receiving a WGI at an earlier date and has not lost any time creditable towards his or her next WGI.</w:t>
      </w:r>
    </w:p>
    <w:p w14:paraId="3FA16DAA" w14:textId="77777777" w:rsidR="00D3490A" w:rsidRPr="00E7616F" w:rsidRDefault="00D3490A" w:rsidP="00116E5B">
      <w:pPr>
        <w:rPr>
          <w:rFonts w:cs="Arial"/>
          <w:szCs w:val="22"/>
        </w:rPr>
      </w:pPr>
      <w:r w:rsidRPr="00E7616F">
        <w:rPr>
          <w:rFonts w:cs="Arial"/>
          <w:szCs w:val="22"/>
        </w:rPr>
        <w:t>See 5 U.S.C. 5336, 5 CFR part 531, subpart E, and </w:t>
      </w:r>
      <w:hyperlink r:id="rId11" w:history="1">
        <w:r w:rsidRPr="004F342D">
          <w:rPr>
            <w:rStyle w:val="Hyperlink"/>
            <w:rFonts w:cs="Arial"/>
            <w:color w:val="0000FF"/>
            <w:szCs w:val="22"/>
          </w:rPr>
          <w:t>QSI Fact Sheet</w:t>
        </w:r>
      </w:hyperlink>
      <w:r w:rsidRPr="00E7616F">
        <w:rPr>
          <w:rFonts w:cs="Arial"/>
          <w:szCs w:val="22"/>
        </w:rPr>
        <w:t> for additional information on QSIs.</w:t>
      </w:r>
    </w:p>
    <w:p w14:paraId="3FA16DAB" w14:textId="77777777" w:rsidR="000E5EED" w:rsidRPr="007D6A0B" w:rsidRDefault="000E5EED" w:rsidP="004F342D">
      <w:pPr>
        <w:pStyle w:val="Heading3"/>
        <w:rPr>
          <w:rFonts w:eastAsia="Arial Unicode MS"/>
        </w:rPr>
      </w:pPr>
      <w:bookmarkStart w:id="118" w:name="_Toc131397295"/>
      <w:r w:rsidRPr="007D6A0B">
        <w:rPr>
          <w:rFonts w:eastAsia="Arial Unicode MS"/>
        </w:rPr>
        <w:t>Q.</w:t>
      </w:r>
      <w:r w:rsidR="000A51D6" w:rsidRPr="007D6A0B">
        <w:rPr>
          <w:rFonts w:eastAsia="Arial Unicode MS"/>
        </w:rPr>
        <w:t xml:space="preserve"> </w:t>
      </w:r>
      <w:r w:rsidRPr="007D6A0B">
        <w:rPr>
          <w:rFonts w:eastAsia="Arial Unicode MS"/>
        </w:rPr>
        <w:t>What is considered an “equivalent increase” for non-GS employees who move to the GS pay system?</w:t>
      </w:r>
      <w:bookmarkEnd w:id="118"/>
    </w:p>
    <w:p w14:paraId="3FA16DAC" w14:textId="77777777" w:rsidR="000E5EED" w:rsidRPr="004F342D" w:rsidRDefault="000E5EED" w:rsidP="00116E5B">
      <w:pPr>
        <w:pStyle w:val="NormalWeb"/>
        <w:spacing w:before="120" w:beforeAutospacing="0" w:after="120" w:afterAutospacing="0"/>
        <w:ind w:left="360"/>
        <w:rPr>
          <w:rFonts w:ascii="Times New Roman" w:hAnsi="Times New Roman" w:cs="Times New Roman"/>
          <w:color w:val="000000" w:themeColor="text1"/>
          <w:sz w:val="22"/>
          <w:szCs w:val="22"/>
        </w:rPr>
      </w:pPr>
      <w:r w:rsidRPr="004F342D">
        <w:rPr>
          <w:rFonts w:ascii="Times New Roman" w:hAnsi="Times New Roman" w:cs="Times New Roman"/>
          <w:b/>
          <w:color w:val="000000" w:themeColor="text1"/>
          <w:sz w:val="22"/>
          <w:szCs w:val="22"/>
        </w:rPr>
        <w:t xml:space="preserve">A. </w:t>
      </w:r>
      <w:r w:rsidRPr="004F342D">
        <w:rPr>
          <w:rFonts w:ascii="Times New Roman" w:hAnsi="Times New Roman" w:cs="Times New Roman"/>
          <w:color w:val="000000" w:themeColor="text1"/>
          <w:sz w:val="22"/>
          <w:szCs w:val="22"/>
        </w:rPr>
        <w:t>For an employee who performs service under a non-GS Federal pay system which is potentially creditable towards a within-grade increase waiting period, an equivalent increase is considered to occur at the time of any of the following personnel actions in the non-GS pay system:</w:t>
      </w:r>
    </w:p>
    <w:p w14:paraId="3FA16DAD" w14:textId="77777777" w:rsidR="000E5EED" w:rsidRPr="004F342D" w:rsidRDefault="000E5EED" w:rsidP="00116E5B">
      <w:pPr>
        <w:numPr>
          <w:ilvl w:val="0"/>
          <w:numId w:val="1"/>
        </w:numPr>
        <w:rPr>
          <w:rFonts w:eastAsia="Arial Unicode MS"/>
          <w:szCs w:val="22"/>
        </w:rPr>
      </w:pPr>
      <w:r w:rsidRPr="004F342D">
        <w:rPr>
          <w:rFonts w:eastAsia="Arial Unicode MS"/>
          <w:szCs w:val="22"/>
        </w:rPr>
        <w:t xml:space="preserve">A promotion to a higher grade or work level within the non-GS pay system (unless the promotion is </w:t>
      </w:r>
      <w:proofErr w:type="gramStart"/>
      <w:r w:rsidRPr="004F342D">
        <w:rPr>
          <w:rFonts w:eastAsia="Arial Unicode MS"/>
          <w:szCs w:val="22"/>
        </w:rPr>
        <w:t>cancelled</w:t>
      </w:r>
      <w:proofErr w:type="gramEnd"/>
      <w:r w:rsidRPr="004F342D">
        <w:rPr>
          <w:rFonts w:eastAsia="Arial Unicode MS"/>
          <w:szCs w:val="22"/>
        </w:rPr>
        <w:t xml:space="preserve"> and the employee's rate of basic pay is re</w:t>
      </w:r>
      <w:r w:rsidR="009506E1" w:rsidRPr="004F342D">
        <w:rPr>
          <w:rFonts w:eastAsia="Arial Unicode MS"/>
          <w:szCs w:val="22"/>
        </w:rPr>
        <w:t>-</w:t>
      </w:r>
      <w:r w:rsidRPr="004F342D">
        <w:rPr>
          <w:rFonts w:eastAsia="Arial Unicode MS"/>
          <w:szCs w:val="22"/>
        </w:rPr>
        <w:t>determined as if the promotion had not occurred); or</w:t>
      </w:r>
    </w:p>
    <w:p w14:paraId="3FA16DAE" w14:textId="77777777" w:rsidR="000E5EED" w:rsidRPr="004F342D" w:rsidRDefault="000E5EED" w:rsidP="00116E5B">
      <w:pPr>
        <w:numPr>
          <w:ilvl w:val="0"/>
          <w:numId w:val="1"/>
        </w:numPr>
        <w:rPr>
          <w:rFonts w:eastAsia="Arial Unicode MS"/>
          <w:szCs w:val="22"/>
        </w:rPr>
      </w:pPr>
      <w:r w:rsidRPr="004F342D">
        <w:rPr>
          <w:rFonts w:eastAsia="Arial Unicode MS"/>
          <w:szCs w:val="22"/>
        </w:rPr>
        <w:t>An opportunity to receive a within-level or within-range increase that results in forward movement in the applicable range of rates of basic pay (including an increase granted immediately upon movement to the non-GS pay system from another pay system-e.g., to account for the value of accrued within-grade increases under the former pay system or to provide a promotion-equivalent increase), where "forward movement in the applicable range" means any kind of increase in the employee's rate of basic pay other than an increase that is directly and exclusively linked to (1) a general structural increase in the employee's basic pay schedule or rate range (including the adjustment of a range minimum or maximum) or (2) the employee's placement under a new basic pay schedule within the same pay system, when such placement results in a nondiscretionary basic pay increase to account for occupational pay differences.</w:t>
      </w:r>
    </w:p>
    <w:p w14:paraId="3FA16DAF" w14:textId="77777777" w:rsidR="000E5EED" w:rsidRPr="004F342D" w:rsidRDefault="000E5EED" w:rsidP="00116E5B">
      <w:pPr>
        <w:pStyle w:val="NormalWeb"/>
        <w:spacing w:before="120" w:beforeAutospacing="0" w:after="120" w:afterAutospacing="0"/>
        <w:ind w:left="360"/>
        <w:rPr>
          <w:rFonts w:ascii="Times New Roman" w:hAnsi="Times New Roman" w:cs="Times New Roman"/>
          <w:color w:val="000000" w:themeColor="text1"/>
          <w:sz w:val="22"/>
          <w:szCs w:val="22"/>
        </w:rPr>
      </w:pPr>
      <w:r w:rsidRPr="004F342D">
        <w:rPr>
          <w:rFonts w:ascii="Times New Roman" w:hAnsi="Times New Roman" w:cs="Times New Roman"/>
          <w:color w:val="000000" w:themeColor="text1"/>
          <w:sz w:val="22"/>
          <w:szCs w:val="22"/>
        </w:rPr>
        <w:t>A non-GS pay system is one that does not meet the definition of "General Schedule" or "GS" in 5 CFR 531.403. The personnel actions above must have occurred within the same pay system. That is, even if an employee receives an increase in pay moving between pay systems, that "promotion" or other pay increase is not considered an equivalent increase. </w:t>
      </w:r>
      <w:hyperlink r:id="rId12" w:anchor="note1" w:history="1">
        <w:r w:rsidRPr="004F342D">
          <w:rPr>
            <w:rFonts w:ascii="Times New Roman" w:hAnsi="Times New Roman" w:cs="Times New Roman"/>
            <w:color w:val="000000" w:themeColor="text1"/>
            <w:sz w:val="22"/>
            <w:szCs w:val="22"/>
          </w:rPr>
          <w:t>See Note 1</w:t>
        </w:r>
      </w:hyperlink>
      <w:r w:rsidRPr="004F342D">
        <w:rPr>
          <w:rFonts w:ascii="Times New Roman" w:hAnsi="Times New Roman" w:cs="Times New Roman"/>
          <w:color w:val="000000" w:themeColor="text1"/>
          <w:sz w:val="22"/>
          <w:szCs w:val="22"/>
        </w:rPr>
        <w:t>.</w:t>
      </w:r>
    </w:p>
    <w:p w14:paraId="3FA16DB0" w14:textId="77777777" w:rsidR="00AC2D5E" w:rsidRPr="004F342D" w:rsidRDefault="000E5EED" w:rsidP="00116E5B">
      <w:pPr>
        <w:pStyle w:val="NormalWeb"/>
        <w:spacing w:before="120" w:beforeAutospacing="0" w:after="120" w:afterAutospacing="0"/>
        <w:ind w:left="360"/>
        <w:rPr>
          <w:rFonts w:ascii="Times New Roman" w:hAnsi="Times New Roman" w:cs="Times New Roman"/>
          <w:color w:val="000000" w:themeColor="text1"/>
          <w:sz w:val="22"/>
          <w:szCs w:val="22"/>
        </w:rPr>
      </w:pPr>
      <w:r w:rsidRPr="004F342D">
        <w:rPr>
          <w:rFonts w:ascii="Times New Roman" w:hAnsi="Times New Roman" w:cs="Times New Roman"/>
          <w:color w:val="000000" w:themeColor="text1"/>
          <w:sz w:val="22"/>
          <w:szCs w:val="22"/>
        </w:rPr>
        <w:t>For example, the DoD NSPS pay system is a non-GS pay system. The following NSPS pay events would be considered equivalent increases under 5 CFR 531.407(b):</w:t>
      </w:r>
    </w:p>
    <w:p w14:paraId="3FA16DB1" w14:textId="77777777" w:rsidR="000E5EED" w:rsidRPr="004F342D" w:rsidRDefault="000E5EED" w:rsidP="00116E5B">
      <w:pPr>
        <w:pStyle w:val="NormalWeb"/>
        <w:numPr>
          <w:ilvl w:val="0"/>
          <w:numId w:val="2"/>
        </w:numPr>
        <w:spacing w:before="120" w:beforeAutospacing="0" w:after="120" w:afterAutospacing="0"/>
        <w:rPr>
          <w:rFonts w:ascii="Times New Roman" w:hAnsi="Times New Roman" w:cs="Times New Roman"/>
          <w:color w:val="000000" w:themeColor="text1"/>
          <w:sz w:val="22"/>
          <w:szCs w:val="22"/>
        </w:rPr>
      </w:pPr>
      <w:r w:rsidRPr="004F342D">
        <w:rPr>
          <w:rFonts w:ascii="Times New Roman" w:hAnsi="Times New Roman" w:cs="Times New Roman"/>
          <w:color w:val="000000" w:themeColor="text1"/>
          <w:sz w:val="22"/>
          <w:szCs w:val="22"/>
        </w:rPr>
        <w:t xml:space="preserve">A promotion to a higher band under 5 CFR 9901.354, excluding a temporary or probationary promotion that is later </w:t>
      </w:r>
      <w:proofErr w:type="gramStart"/>
      <w:r w:rsidRPr="004F342D">
        <w:rPr>
          <w:rFonts w:ascii="Times New Roman" w:hAnsi="Times New Roman" w:cs="Times New Roman"/>
          <w:color w:val="000000" w:themeColor="text1"/>
          <w:sz w:val="22"/>
          <w:szCs w:val="22"/>
        </w:rPr>
        <w:t>cancelled;</w:t>
      </w:r>
      <w:proofErr w:type="gramEnd"/>
    </w:p>
    <w:p w14:paraId="3FA16DB2" w14:textId="77777777" w:rsidR="000E5EED" w:rsidRPr="004F342D" w:rsidRDefault="000E5EED" w:rsidP="00116E5B">
      <w:pPr>
        <w:pStyle w:val="ListParagraph"/>
        <w:numPr>
          <w:ilvl w:val="0"/>
          <w:numId w:val="2"/>
        </w:numPr>
        <w:contextualSpacing w:val="0"/>
        <w:rPr>
          <w:rFonts w:eastAsia="Arial Unicode MS"/>
          <w:szCs w:val="22"/>
        </w:rPr>
      </w:pPr>
      <w:r w:rsidRPr="004F342D">
        <w:rPr>
          <w:rFonts w:eastAsia="Arial Unicode MS"/>
          <w:szCs w:val="22"/>
        </w:rPr>
        <w:t xml:space="preserve">Any within-band increase other than a general salary </w:t>
      </w:r>
      <w:proofErr w:type="gramStart"/>
      <w:r w:rsidRPr="004F342D">
        <w:rPr>
          <w:rFonts w:eastAsia="Arial Unicode MS"/>
          <w:szCs w:val="22"/>
        </w:rPr>
        <w:t>increase</w:t>
      </w:r>
      <w:proofErr w:type="gramEnd"/>
      <w:r w:rsidRPr="004F342D">
        <w:rPr>
          <w:rFonts w:eastAsia="Arial Unicode MS"/>
          <w:szCs w:val="22"/>
        </w:rPr>
        <w:t xml:space="preserve"> under 5 CFR 9901.323, which would include the following: </w:t>
      </w:r>
    </w:p>
    <w:p w14:paraId="3FA16DB3" w14:textId="77777777" w:rsidR="000E5EED" w:rsidRPr="004F342D" w:rsidRDefault="000E5EED" w:rsidP="00116E5B">
      <w:pPr>
        <w:numPr>
          <w:ilvl w:val="1"/>
          <w:numId w:val="2"/>
        </w:numPr>
        <w:rPr>
          <w:rFonts w:eastAsia="Arial Unicode MS"/>
          <w:szCs w:val="22"/>
        </w:rPr>
      </w:pPr>
      <w:r w:rsidRPr="004F342D">
        <w:rPr>
          <w:rFonts w:eastAsia="Arial Unicode MS"/>
          <w:szCs w:val="22"/>
        </w:rPr>
        <w:lastRenderedPageBreak/>
        <w:t xml:space="preserve">A performance pay increase under 5 CFR </w:t>
      </w:r>
      <w:proofErr w:type="gramStart"/>
      <w:r w:rsidRPr="004F342D">
        <w:rPr>
          <w:rFonts w:eastAsia="Arial Unicode MS"/>
          <w:szCs w:val="22"/>
        </w:rPr>
        <w:t>9901.342;</w:t>
      </w:r>
      <w:proofErr w:type="gramEnd"/>
    </w:p>
    <w:p w14:paraId="3FA16DB4" w14:textId="77777777" w:rsidR="000E5EED" w:rsidRPr="004F342D" w:rsidRDefault="000E5EED" w:rsidP="00116E5B">
      <w:pPr>
        <w:numPr>
          <w:ilvl w:val="1"/>
          <w:numId w:val="2"/>
        </w:numPr>
        <w:rPr>
          <w:rFonts w:eastAsia="Arial Unicode MS"/>
          <w:szCs w:val="22"/>
        </w:rPr>
      </w:pPr>
      <w:r w:rsidRPr="004F342D">
        <w:rPr>
          <w:rFonts w:eastAsia="Arial Unicode MS"/>
          <w:szCs w:val="22"/>
        </w:rPr>
        <w:t xml:space="preserve">A special within-band increase under 5 CFR </w:t>
      </w:r>
      <w:proofErr w:type="gramStart"/>
      <w:r w:rsidRPr="004F342D">
        <w:rPr>
          <w:rFonts w:eastAsia="Arial Unicode MS"/>
          <w:szCs w:val="22"/>
        </w:rPr>
        <w:t>9901.344;</w:t>
      </w:r>
      <w:proofErr w:type="gramEnd"/>
    </w:p>
    <w:p w14:paraId="3FA16DB5" w14:textId="77777777" w:rsidR="000E5EED" w:rsidRPr="004F342D" w:rsidRDefault="000E5EED" w:rsidP="00116E5B">
      <w:pPr>
        <w:numPr>
          <w:ilvl w:val="1"/>
          <w:numId w:val="2"/>
        </w:numPr>
        <w:rPr>
          <w:rFonts w:eastAsia="Arial Unicode MS"/>
          <w:szCs w:val="22"/>
        </w:rPr>
      </w:pPr>
      <w:r w:rsidRPr="004F342D">
        <w:rPr>
          <w:rFonts w:eastAsia="Arial Unicode MS"/>
          <w:szCs w:val="22"/>
        </w:rPr>
        <w:t xml:space="preserve">A developmental pay increase under 5 CFR </w:t>
      </w:r>
      <w:proofErr w:type="gramStart"/>
      <w:r w:rsidRPr="004F342D">
        <w:rPr>
          <w:rFonts w:eastAsia="Arial Unicode MS"/>
          <w:szCs w:val="22"/>
        </w:rPr>
        <w:t>9901.345;</w:t>
      </w:r>
      <w:proofErr w:type="gramEnd"/>
    </w:p>
    <w:p w14:paraId="3FA16DB6" w14:textId="77777777" w:rsidR="000E5EED" w:rsidRPr="004F342D" w:rsidRDefault="000E5EED" w:rsidP="00116E5B">
      <w:pPr>
        <w:numPr>
          <w:ilvl w:val="1"/>
          <w:numId w:val="2"/>
        </w:numPr>
        <w:rPr>
          <w:rFonts w:eastAsia="Arial Unicode MS"/>
          <w:szCs w:val="22"/>
        </w:rPr>
      </w:pPr>
      <w:r w:rsidRPr="004F342D">
        <w:rPr>
          <w:rFonts w:eastAsia="Arial Unicode MS"/>
          <w:szCs w:val="22"/>
        </w:rPr>
        <w:t>A pay adjustment upon placement in an NSPS position under 5 CFR 9901.351(c</w:t>
      </w:r>
      <w:proofErr w:type="gramStart"/>
      <w:r w:rsidRPr="004F342D">
        <w:rPr>
          <w:rFonts w:eastAsia="Arial Unicode MS"/>
          <w:szCs w:val="22"/>
        </w:rPr>
        <w:t>)(</w:t>
      </w:r>
      <w:proofErr w:type="gramEnd"/>
      <w:r w:rsidRPr="004F342D">
        <w:rPr>
          <w:rFonts w:eastAsia="Arial Unicode MS"/>
          <w:szCs w:val="22"/>
        </w:rPr>
        <w:t>a WGI adjustment equivalent) (</w:t>
      </w:r>
      <w:hyperlink r:id="rId13" w:anchor="note1" w:history="1">
        <w:r w:rsidRPr="004F342D">
          <w:rPr>
            <w:rFonts w:eastAsia="Arial Unicode MS"/>
            <w:szCs w:val="22"/>
          </w:rPr>
          <w:t>See Note 1</w:t>
        </w:r>
      </w:hyperlink>
      <w:r w:rsidRPr="004F342D">
        <w:rPr>
          <w:rFonts w:eastAsia="Arial Unicode MS"/>
          <w:szCs w:val="22"/>
        </w:rPr>
        <w:t>);</w:t>
      </w:r>
    </w:p>
    <w:p w14:paraId="3FA16DB7" w14:textId="77777777" w:rsidR="000E5EED" w:rsidRPr="004F342D" w:rsidRDefault="000E5EED" w:rsidP="00116E5B">
      <w:pPr>
        <w:numPr>
          <w:ilvl w:val="1"/>
          <w:numId w:val="2"/>
        </w:numPr>
        <w:rPr>
          <w:rFonts w:eastAsia="Arial Unicode MS"/>
          <w:szCs w:val="22"/>
        </w:rPr>
      </w:pPr>
      <w:r w:rsidRPr="004F342D">
        <w:rPr>
          <w:rFonts w:eastAsia="Arial Unicode MS"/>
          <w:szCs w:val="22"/>
        </w:rPr>
        <w:t xml:space="preserve">A reassignment </w:t>
      </w:r>
      <w:proofErr w:type="gramStart"/>
      <w:r w:rsidRPr="004F342D">
        <w:rPr>
          <w:rFonts w:eastAsia="Arial Unicode MS"/>
          <w:szCs w:val="22"/>
        </w:rPr>
        <w:t>increase</w:t>
      </w:r>
      <w:proofErr w:type="gramEnd"/>
      <w:r w:rsidRPr="004F342D">
        <w:rPr>
          <w:rFonts w:eastAsia="Arial Unicode MS"/>
          <w:szCs w:val="22"/>
        </w:rPr>
        <w:t xml:space="preserve"> under 5 CFR 9901.353 upon reassignment to a position within the same band, including such a reassignment increase granted immediately upon movement from a non-NSPS position (i.e., excluding reassignment to a comparable band, since that band is in a different NSPS pay schedule with its own basic pay schedule);</w:t>
      </w:r>
    </w:p>
    <w:p w14:paraId="3FA16DB8" w14:textId="77777777" w:rsidR="000E5EED" w:rsidRPr="004F342D" w:rsidRDefault="000E5EED" w:rsidP="00116E5B">
      <w:pPr>
        <w:numPr>
          <w:ilvl w:val="1"/>
          <w:numId w:val="2"/>
        </w:numPr>
        <w:rPr>
          <w:rFonts w:eastAsia="Arial Unicode MS"/>
          <w:szCs w:val="22"/>
        </w:rPr>
      </w:pPr>
      <w:r w:rsidRPr="004F342D">
        <w:rPr>
          <w:rFonts w:eastAsia="Arial Unicode MS"/>
          <w:szCs w:val="22"/>
        </w:rPr>
        <w:t>An increase (if any) under 5 CFR 9901.355 provided after a reduction in band in the same pay schedule, including such an increase provided immediately upon movement from a non-NSPS position (i.e., excluding movement to a lower band in a different pay schedule); or</w:t>
      </w:r>
    </w:p>
    <w:p w14:paraId="3FA16DB9" w14:textId="77777777" w:rsidR="000E5EED" w:rsidRPr="004F342D" w:rsidRDefault="000E5EED" w:rsidP="00116E5B">
      <w:pPr>
        <w:numPr>
          <w:ilvl w:val="1"/>
          <w:numId w:val="2"/>
        </w:numPr>
        <w:rPr>
          <w:rFonts w:eastAsia="Arial Unicode MS"/>
          <w:szCs w:val="22"/>
        </w:rPr>
      </w:pPr>
      <w:r w:rsidRPr="004F342D">
        <w:rPr>
          <w:rFonts w:eastAsia="Arial Unicode MS"/>
          <w:szCs w:val="22"/>
        </w:rPr>
        <w:t>A one-time pay adjustment upon conversion to NSPS under 5 CFR 9901.371(j) (e.g., a WGI adjustment) (</w:t>
      </w:r>
      <w:hyperlink r:id="rId14" w:anchor="note1" w:history="1">
        <w:r w:rsidRPr="004F342D">
          <w:rPr>
            <w:rFonts w:eastAsia="Arial Unicode MS"/>
            <w:szCs w:val="22"/>
          </w:rPr>
          <w:t>See Note 1</w:t>
        </w:r>
      </w:hyperlink>
      <w:proofErr w:type="gramStart"/>
      <w:r w:rsidRPr="004F342D">
        <w:rPr>
          <w:rFonts w:eastAsia="Arial Unicode MS"/>
          <w:szCs w:val="22"/>
        </w:rPr>
        <w:t>);</w:t>
      </w:r>
      <w:proofErr w:type="gramEnd"/>
    </w:p>
    <w:p w14:paraId="3FA16DBA" w14:textId="77777777" w:rsidR="000E5EED" w:rsidRPr="004F342D" w:rsidRDefault="000E5EED" w:rsidP="00116E5B">
      <w:pPr>
        <w:numPr>
          <w:ilvl w:val="1"/>
          <w:numId w:val="2"/>
        </w:numPr>
        <w:rPr>
          <w:rFonts w:eastAsia="Arial Unicode MS"/>
          <w:szCs w:val="22"/>
        </w:rPr>
      </w:pPr>
      <w:r w:rsidRPr="004F342D">
        <w:rPr>
          <w:rFonts w:eastAsia="Arial Unicode MS"/>
          <w:szCs w:val="22"/>
        </w:rPr>
        <w:t>A noncompetitive promotion equivalent increase provided to eligible employees during the first 12 months following conversion under 5 CFR 9901.371(l).</w:t>
      </w:r>
    </w:p>
    <w:p w14:paraId="3FA16DBB" w14:textId="77777777" w:rsidR="000E5EED" w:rsidRPr="004F342D" w:rsidRDefault="000E5EED" w:rsidP="00116E5B">
      <w:pPr>
        <w:pStyle w:val="ListParagraph"/>
        <w:numPr>
          <w:ilvl w:val="0"/>
          <w:numId w:val="2"/>
        </w:numPr>
        <w:contextualSpacing w:val="0"/>
        <w:rPr>
          <w:rFonts w:eastAsia="Arial Unicode MS"/>
          <w:szCs w:val="22"/>
        </w:rPr>
      </w:pPr>
      <w:r w:rsidRPr="004F342D">
        <w:rPr>
          <w:rFonts w:eastAsia="Arial Unicode MS"/>
          <w:szCs w:val="22"/>
        </w:rPr>
        <w:t xml:space="preserve">A zero increase at the time of an opportunity for an increase, which would include the following: </w:t>
      </w:r>
    </w:p>
    <w:p w14:paraId="3FA16DBC" w14:textId="77777777" w:rsidR="000E5EED" w:rsidRPr="004F342D" w:rsidRDefault="000E5EED" w:rsidP="00116E5B">
      <w:pPr>
        <w:numPr>
          <w:ilvl w:val="1"/>
          <w:numId w:val="2"/>
        </w:numPr>
        <w:rPr>
          <w:rFonts w:eastAsia="Arial Unicode MS"/>
          <w:szCs w:val="22"/>
        </w:rPr>
      </w:pPr>
      <w:r w:rsidRPr="004F342D">
        <w:rPr>
          <w:rFonts w:eastAsia="Arial Unicode MS"/>
          <w:szCs w:val="22"/>
        </w:rPr>
        <w:t>A zero performance pay increase under 5 CFR 9901.342, excluding employees who do not have an opportunity for an increase because their rate equals or exceeds a range maximum (</w:t>
      </w:r>
      <w:hyperlink r:id="rId15" w:anchor="note1" w:history="1">
        <w:r w:rsidRPr="004F342D">
          <w:rPr>
            <w:rFonts w:eastAsia="Arial Unicode MS"/>
            <w:szCs w:val="22"/>
          </w:rPr>
          <w:t>See Note 1</w:t>
        </w:r>
      </w:hyperlink>
      <w:r w:rsidRPr="004F342D">
        <w:rPr>
          <w:rFonts w:eastAsia="Arial Unicode MS"/>
          <w:szCs w:val="22"/>
        </w:rPr>
        <w:t>);</w:t>
      </w:r>
    </w:p>
    <w:p w14:paraId="3FA16DBD" w14:textId="77777777" w:rsidR="000E5EED" w:rsidRPr="004F342D" w:rsidRDefault="000E5EED" w:rsidP="00116E5B">
      <w:pPr>
        <w:numPr>
          <w:ilvl w:val="1"/>
          <w:numId w:val="2"/>
        </w:numPr>
        <w:rPr>
          <w:rFonts w:eastAsia="Arial Unicode MS"/>
          <w:szCs w:val="22"/>
        </w:rPr>
      </w:pPr>
      <w:r w:rsidRPr="004F342D">
        <w:rPr>
          <w:rFonts w:eastAsia="Arial Unicode MS"/>
          <w:szCs w:val="22"/>
        </w:rPr>
        <w:t xml:space="preserve">A zero developmental pay increase under 5 CFR 9901.345, if there is a fixed schedule for receiving such an </w:t>
      </w:r>
      <w:proofErr w:type="gramStart"/>
      <w:r w:rsidRPr="004F342D">
        <w:rPr>
          <w:rFonts w:eastAsia="Arial Unicode MS"/>
          <w:szCs w:val="22"/>
        </w:rPr>
        <w:t>increase;</w:t>
      </w:r>
      <w:proofErr w:type="gramEnd"/>
    </w:p>
    <w:p w14:paraId="3FA16DBE" w14:textId="77777777" w:rsidR="000E5EED" w:rsidRPr="004F342D" w:rsidRDefault="000E5EED" w:rsidP="00116E5B">
      <w:pPr>
        <w:numPr>
          <w:ilvl w:val="1"/>
          <w:numId w:val="2"/>
        </w:numPr>
        <w:rPr>
          <w:rFonts w:eastAsia="Arial Unicode MS"/>
          <w:szCs w:val="22"/>
        </w:rPr>
      </w:pPr>
      <w:r w:rsidRPr="004F342D">
        <w:rPr>
          <w:rFonts w:eastAsia="Arial Unicode MS"/>
          <w:szCs w:val="22"/>
        </w:rPr>
        <w:t xml:space="preserve">A </w:t>
      </w:r>
      <w:proofErr w:type="gramStart"/>
      <w:r w:rsidRPr="004F342D">
        <w:rPr>
          <w:rFonts w:eastAsia="Arial Unicode MS"/>
          <w:szCs w:val="22"/>
        </w:rPr>
        <w:t>zero pay</w:t>
      </w:r>
      <w:proofErr w:type="gramEnd"/>
      <w:r w:rsidRPr="004F342D">
        <w:rPr>
          <w:rFonts w:eastAsia="Arial Unicode MS"/>
          <w:szCs w:val="22"/>
        </w:rPr>
        <w:t xml:space="preserve"> adjustment (WGI adjustment) upon conversion to NSPS under 9901.371(j), if the zero adjustment was based on the employee being rated below an acceptable level of competence (as defined in 5 CFR part 531, subpart D), as required by NSPS 5 CFR 9901.371(j)(6); or</w:t>
      </w:r>
    </w:p>
    <w:p w14:paraId="3FA16DBF" w14:textId="77777777" w:rsidR="000E5EED" w:rsidRPr="004F342D" w:rsidRDefault="000E5EED" w:rsidP="00116E5B">
      <w:pPr>
        <w:numPr>
          <w:ilvl w:val="1"/>
          <w:numId w:val="2"/>
        </w:numPr>
        <w:rPr>
          <w:rFonts w:eastAsia="Arial Unicode MS"/>
          <w:szCs w:val="22"/>
        </w:rPr>
      </w:pPr>
      <w:r w:rsidRPr="004F342D">
        <w:rPr>
          <w:rFonts w:eastAsia="Arial Unicode MS"/>
          <w:szCs w:val="22"/>
        </w:rPr>
        <w:t xml:space="preserve">A </w:t>
      </w:r>
      <w:proofErr w:type="gramStart"/>
      <w:r w:rsidRPr="004F342D">
        <w:rPr>
          <w:rFonts w:eastAsia="Arial Unicode MS"/>
          <w:szCs w:val="22"/>
        </w:rPr>
        <w:t>zero pay</w:t>
      </w:r>
      <w:proofErr w:type="gramEnd"/>
      <w:r w:rsidRPr="004F342D">
        <w:rPr>
          <w:rFonts w:eastAsia="Arial Unicode MS"/>
          <w:szCs w:val="22"/>
        </w:rPr>
        <w:t xml:space="preserve"> adjustment (WGI adjustment equivalent) upon placement in an NSPS position and application of 5 CFR 990.351(c), if the zero adjustment was based on the employee being rated below an acceptable level of competence.</w:t>
      </w:r>
    </w:p>
    <w:p w14:paraId="3FA16DC0" w14:textId="77777777" w:rsidR="000E5EED" w:rsidRPr="004F342D" w:rsidRDefault="000E5EED" w:rsidP="00116E5B">
      <w:pPr>
        <w:pStyle w:val="NormalWeb"/>
        <w:spacing w:before="120" w:beforeAutospacing="0" w:after="120" w:afterAutospacing="0"/>
        <w:ind w:left="360"/>
        <w:rPr>
          <w:rFonts w:ascii="Times New Roman" w:hAnsi="Times New Roman" w:cs="Times New Roman"/>
          <w:color w:val="000000" w:themeColor="text1"/>
          <w:sz w:val="22"/>
          <w:szCs w:val="22"/>
        </w:rPr>
      </w:pPr>
      <w:r w:rsidRPr="004F342D">
        <w:rPr>
          <w:rFonts w:ascii="Times New Roman" w:hAnsi="Times New Roman" w:cs="Times New Roman"/>
          <w:b/>
          <w:bCs/>
          <w:color w:val="000000" w:themeColor="text1"/>
          <w:sz w:val="22"/>
          <w:szCs w:val="22"/>
        </w:rPr>
        <w:t>Note 1</w:t>
      </w:r>
      <w:r w:rsidRPr="004F342D">
        <w:rPr>
          <w:rFonts w:ascii="Times New Roman" w:hAnsi="Times New Roman" w:cs="Times New Roman"/>
          <w:color w:val="000000" w:themeColor="text1"/>
          <w:sz w:val="22"/>
          <w:szCs w:val="22"/>
        </w:rPr>
        <w:t>: OPM has a general policy that a pay increase resulting from a change in pay system does not count as an equivalent increase.</w:t>
      </w:r>
      <w:r w:rsidR="00007FBD" w:rsidRPr="004F342D">
        <w:rPr>
          <w:rFonts w:ascii="Times New Roman" w:hAnsi="Times New Roman" w:cs="Times New Roman"/>
          <w:color w:val="000000" w:themeColor="text1"/>
          <w:sz w:val="22"/>
          <w:szCs w:val="22"/>
        </w:rPr>
        <w:t xml:space="preserve"> </w:t>
      </w:r>
      <w:r w:rsidRPr="004F342D">
        <w:rPr>
          <w:rFonts w:ascii="Times New Roman" w:hAnsi="Times New Roman" w:cs="Times New Roman"/>
          <w:color w:val="000000" w:themeColor="text1"/>
          <w:sz w:val="22"/>
          <w:szCs w:val="22"/>
        </w:rPr>
        <w:t>However, the NSPS WGI adjustment and WGI adjustment equivalent are pay adjustments made under the NSPS system after conversion or placement (although effective on the same date). Under the NSPS regulations, employees are converted with no change in pay. The WGI adjustment under 5 CFR 9901.371(j) is a mandatory adjustment following that conversion. The WGI adjustment equivalent under 5 CFR 9901.351(c)(1) also is a mandatory adjustment, and the WGI adjustment equivalent under 5 CFR 9901(c)(2) is a discretionary adjustment, both made following placement in an NSPS position.</w:t>
      </w:r>
    </w:p>
    <w:p w14:paraId="3FA16DC1" w14:textId="77777777" w:rsidR="000E5EED" w:rsidRPr="004F342D" w:rsidRDefault="000E5EED" w:rsidP="00116E5B">
      <w:pPr>
        <w:pStyle w:val="NormalWeb"/>
        <w:spacing w:before="120" w:beforeAutospacing="0" w:after="120" w:afterAutospacing="0"/>
        <w:ind w:left="360"/>
        <w:rPr>
          <w:rFonts w:ascii="Times New Roman" w:hAnsi="Times New Roman" w:cs="Times New Roman"/>
          <w:color w:val="000000" w:themeColor="text1"/>
          <w:sz w:val="22"/>
          <w:szCs w:val="22"/>
        </w:rPr>
      </w:pPr>
      <w:r w:rsidRPr="004F342D">
        <w:rPr>
          <w:rFonts w:ascii="Times New Roman" w:hAnsi="Times New Roman" w:cs="Times New Roman"/>
          <w:b/>
          <w:bCs/>
          <w:color w:val="000000" w:themeColor="text1"/>
          <w:sz w:val="22"/>
          <w:szCs w:val="22"/>
        </w:rPr>
        <w:t>Note 2</w:t>
      </w:r>
      <w:r w:rsidRPr="004F342D">
        <w:rPr>
          <w:rFonts w:ascii="Times New Roman" w:hAnsi="Times New Roman" w:cs="Times New Roman"/>
          <w:color w:val="000000" w:themeColor="text1"/>
          <w:sz w:val="22"/>
          <w:szCs w:val="22"/>
        </w:rPr>
        <w:t xml:space="preserve">: To the extent that DoD establishes any control point that serves as a maximum rate for all positions within a defined subcategory within a band based on labor market factors (without regard to performance rating), a pay increase denied solely because of such control point would not </w:t>
      </w:r>
      <w:proofErr w:type="gramStart"/>
      <w:r w:rsidRPr="004F342D">
        <w:rPr>
          <w:rFonts w:ascii="Times New Roman" w:hAnsi="Times New Roman" w:cs="Times New Roman"/>
          <w:color w:val="000000" w:themeColor="text1"/>
          <w:sz w:val="22"/>
          <w:szCs w:val="22"/>
        </w:rPr>
        <w:t>be considered to be</w:t>
      </w:r>
      <w:proofErr w:type="gramEnd"/>
      <w:r w:rsidRPr="004F342D">
        <w:rPr>
          <w:rFonts w:ascii="Times New Roman" w:hAnsi="Times New Roman" w:cs="Times New Roman"/>
          <w:color w:val="000000" w:themeColor="text1"/>
          <w:sz w:val="22"/>
          <w:szCs w:val="22"/>
        </w:rPr>
        <w:t xml:space="preserve"> an opportunity for an increase and thus would not be considered to be an equivalent increase.</w:t>
      </w:r>
    </w:p>
    <w:p w14:paraId="3FA16DC2" w14:textId="77777777" w:rsidR="00AC2D5E" w:rsidRPr="004F342D" w:rsidRDefault="000E5EED" w:rsidP="00116E5B">
      <w:pPr>
        <w:pStyle w:val="normal1"/>
        <w:ind w:left="360"/>
        <w:rPr>
          <w:rFonts w:eastAsia="Arial Unicode MS"/>
          <w:b/>
          <w:bCs/>
          <w:sz w:val="22"/>
          <w:szCs w:val="22"/>
        </w:rPr>
      </w:pPr>
      <w:r w:rsidRPr="004F342D">
        <w:rPr>
          <w:rFonts w:eastAsia="Arial Unicode MS"/>
          <w:b/>
          <w:bCs/>
          <w:sz w:val="22"/>
          <w:szCs w:val="22"/>
        </w:rPr>
        <w:lastRenderedPageBreak/>
        <w:t>Note 3</w:t>
      </w:r>
      <w:r w:rsidRPr="004F342D">
        <w:rPr>
          <w:rFonts w:eastAsia="Arial Unicode MS"/>
          <w:sz w:val="22"/>
          <w:szCs w:val="22"/>
        </w:rPr>
        <w:t>: Consistent with 5 CFR 531.407(c), a local market supplement adjustment under NSPS would not be considered an equivalent increase.</w:t>
      </w:r>
      <w:r w:rsidR="00007FBD" w:rsidRPr="004F342D">
        <w:rPr>
          <w:rFonts w:eastAsia="Arial Unicode MS"/>
          <w:sz w:val="22"/>
          <w:szCs w:val="22"/>
        </w:rPr>
        <w:t xml:space="preserve"> </w:t>
      </w:r>
      <w:r w:rsidRPr="004F342D">
        <w:rPr>
          <w:rFonts w:eastAsia="Arial Unicode MS"/>
          <w:sz w:val="22"/>
          <w:szCs w:val="22"/>
        </w:rPr>
        <w:t>Also, an adjustment resulting from being placed in a subcategory of positions to which a higher supplement applies would not be an equivalent increase.</w:t>
      </w:r>
    </w:p>
    <w:p w14:paraId="3FA16DC3" w14:textId="77777777" w:rsidR="0043101C" w:rsidRPr="007D6A0B" w:rsidRDefault="00CC4A1A" w:rsidP="004F342D">
      <w:pPr>
        <w:pStyle w:val="Heading3"/>
      </w:pPr>
      <w:bookmarkStart w:id="119" w:name="_Toc131397296"/>
      <w:r w:rsidRPr="007D6A0B">
        <w:t>Q: How is an employee's pay set when a temporary promotion is made permanent?</w:t>
      </w:r>
      <w:bookmarkEnd w:id="119"/>
      <w:r w:rsidRPr="007D6A0B">
        <w:t xml:space="preserve"> </w:t>
      </w:r>
    </w:p>
    <w:p w14:paraId="3FA16DC4" w14:textId="77777777" w:rsidR="00CC4A1A" w:rsidRPr="007D6A0B" w:rsidRDefault="00CC4A1A" w:rsidP="00116E5B">
      <w:pPr>
        <w:rPr>
          <w:rFonts w:cs="Arial"/>
          <w:b/>
          <w:szCs w:val="24"/>
        </w:rPr>
      </w:pPr>
      <w:r w:rsidRPr="007D6A0B">
        <w:rPr>
          <w:rFonts w:cs="Arial"/>
          <w:b/>
          <w:szCs w:val="24"/>
        </w:rPr>
        <w:t>How is the pay set if the employee's temporary promotion expires and the employee is returned to the lower grade and then subsequently promoted?</w:t>
      </w:r>
    </w:p>
    <w:p w14:paraId="3FA16DC5" w14:textId="77777777" w:rsidR="00CC4A1A" w:rsidRPr="007D6A0B" w:rsidRDefault="00CC4A1A" w:rsidP="00116E5B">
      <w:pPr>
        <w:rPr>
          <w:rFonts w:cs="Arial"/>
          <w:szCs w:val="24"/>
        </w:rPr>
      </w:pPr>
      <w:r w:rsidRPr="007D6A0B">
        <w:rPr>
          <w:rFonts w:cs="Arial"/>
          <w:b/>
          <w:szCs w:val="24"/>
        </w:rPr>
        <w:t xml:space="preserve">A: </w:t>
      </w:r>
      <w:r w:rsidRPr="007D6A0B">
        <w:rPr>
          <w:rFonts w:cs="Arial"/>
          <w:szCs w:val="24"/>
        </w:rPr>
        <w:t xml:space="preserve">If a temporary promotion is made permanent immediately after the temporary promotion ends, the employee is not returned to the lower grade </w:t>
      </w:r>
      <w:proofErr w:type="gramStart"/>
      <w:r w:rsidRPr="007D6A0B">
        <w:rPr>
          <w:rFonts w:cs="Arial"/>
          <w:szCs w:val="24"/>
        </w:rPr>
        <w:t>in order to</w:t>
      </w:r>
      <w:proofErr w:type="gramEnd"/>
      <w:r w:rsidRPr="007D6A0B">
        <w:rPr>
          <w:rFonts w:cs="Arial"/>
          <w:szCs w:val="24"/>
        </w:rPr>
        <w:t xml:space="preserve"> process the permanent promotion. See 5 CFR 531.214(e). The agency must convert the employee's temporary promotion to a permanent promotion without a change in pay. The appropriate action is to process the promotion (nature of action code 702) showing the higher grade as the grade before and after promotion. (See rules 5 and 6, Table 14-B, chapter 14, Office of Personnel Management's Guide to Processing Personnel Actions.) In effect, the promotion increase granted at the time of the temporary promotion is ratified and made permanent by the removal of the not-to-exceed-date limitation on the temporary promotion.</w:t>
      </w:r>
    </w:p>
    <w:p w14:paraId="3FA16DC6" w14:textId="77777777" w:rsidR="00CC4A1A" w:rsidRPr="007D6A0B" w:rsidRDefault="00CC4A1A" w:rsidP="00116E5B">
      <w:pPr>
        <w:rPr>
          <w:rFonts w:cs="Arial"/>
          <w:szCs w:val="24"/>
        </w:rPr>
      </w:pPr>
      <w:r w:rsidRPr="007D6A0B">
        <w:rPr>
          <w:rFonts w:cs="Arial"/>
          <w:szCs w:val="24"/>
        </w:rPr>
        <w:t xml:space="preserve">If there is any </w:t>
      </w:r>
      <w:proofErr w:type="gramStart"/>
      <w:r w:rsidRPr="007D6A0B">
        <w:rPr>
          <w:rFonts w:cs="Arial"/>
          <w:szCs w:val="24"/>
        </w:rPr>
        <w:t>period of time</w:t>
      </w:r>
      <w:proofErr w:type="gramEnd"/>
      <w:r w:rsidRPr="007D6A0B">
        <w:rPr>
          <w:rFonts w:cs="Arial"/>
          <w:szCs w:val="24"/>
        </w:rPr>
        <w:t xml:space="preserve"> between the end of a temporary promotion and the beginning of a permanent promotion, the employee must be returned to the lower grade. As required by 5 CFR 531.215(c), the agency must re</w:t>
      </w:r>
      <w:r w:rsidR="004A0B8D">
        <w:rPr>
          <w:rFonts w:cs="Arial"/>
          <w:szCs w:val="24"/>
        </w:rPr>
        <w:t>-</w:t>
      </w:r>
      <w:r w:rsidRPr="007D6A0B">
        <w:rPr>
          <w:rFonts w:cs="Arial"/>
          <w:szCs w:val="24"/>
        </w:rPr>
        <w:t xml:space="preserve">compute the employee's rate of basic pay for the lower grade as if the employee had never been temporarily promoted. Also, the agency may choose, at its discretion, to apply the maximum payable rate rule in 5 CFR 531.221 if that would yield a higher rate. Whatever method is used, the resulting rate is the basis </w:t>
      </w:r>
      <w:r w:rsidR="004A0B8D">
        <w:rPr>
          <w:rFonts w:cs="Arial"/>
          <w:szCs w:val="24"/>
        </w:rPr>
        <w:t>for any subsequent promotion. </w:t>
      </w:r>
      <w:r w:rsidR="004A0B8D">
        <w:rPr>
          <w:rFonts w:cs="Arial"/>
          <w:szCs w:val="24"/>
        </w:rPr>
        <w:br/>
      </w:r>
      <w:r w:rsidRPr="007D6A0B">
        <w:rPr>
          <w:rFonts w:cs="Arial"/>
          <w:szCs w:val="24"/>
        </w:rPr>
        <w:t>With respect to the "maximum pay rate" rule, please note that an employee's highest previous rate may not be based on a rate received in a position to which the employee was temporarily promoted for less than 1 year, except upon permanent placement in a position at the same or higher grade. (See 5 CFR 531.223(b).) If an agency chooses to apply the maximum payable rate rule, it may set pay at any step equal to or less than the maximum payable rate, but not less than the rate to which the employee is entitled under the normal pay-setting rules.</w:t>
      </w:r>
    </w:p>
    <w:sectPr w:rsidR="00CC4A1A" w:rsidRPr="007D6A0B" w:rsidSect="009D10AA">
      <w:footerReference w:type="default" r:id="rId16"/>
      <w:head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ADAC7" w14:textId="77777777" w:rsidR="0053467A" w:rsidRDefault="0053467A" w:rsidP="00164CD8">
      <w:r>
        <w:separator/>
      </w:r>
    </w:p>
  </w:endnote>
  <w:endnote w:type="continuationSeparator" w:id="0">
    <w:p w14:paraId="3BB0C8ED" w14:textId="77777777" w:rsidR="0053467A" w:rsidRDefault="0053467A" w:rsidP="0016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6DCD" w14:textId="5333B88F" w:rsidR="00E71F81" w:rsidRPr="00D77EEF" w:rsidRDefault="00127CB1" w:rsidP="00D77EEF">
    <w:pPr>
      <w:pStyle w:val="Footer"/>
      <w:rPr>
        <w:rFonts w:cs="Arial"/>
      </w:rPr>
    </w:pPr>
    <w:r w:rsidRPr="00A203CE">
      <w:rPr>
        <w:szCs w:val="16"/>
      </w:rPr>
      <w:t>Office of Human Resources Management, March 2023</w:t>
    </w:r>
    <w:r w:rsidR="00E71F81">
      <w:rPr>
        <w:rFonts w:cs="Arial"/>
      </w:rPr>
      <w:tab/>
    </w:r>
    <w:sdt>
      <w:sdtPr>
        <w:id w:val="1420284216"/>
        <w:docPartObj>
          <w:docPartGallery w:val="Page Numbers (Bottom of Page)"/>
          <w:docPartUnique/>
        </w:docPartObj>
      </w:sdtPr>
      <w:sdtEndPr>
        <w:rPr>
          <w:rFonts w:cs="Arial"/>
          <w:noProof/>
        </w:rPr>
      </w:sdtEndPr>
      <w:sdtContent>
        <w:r w:rsidR="00E71F81" w:rsidRPr="00D77EEF">
          <w:rPr>
            <w:rFonts w:cs="Arial"/>
          </w:rPr>
          <w:fldChar w:fldCharType="begin"/>
        </w:r>
        <w:r w:rsidR="00E71F81" w:rsidRPr="00D77EEF">
          <w:rPr>
            <w:rFonts w:cs="Arial"/>
          </w:rPr>
          <w:instrText xml:space="preserve"> PAGE   \* MERGEFORMAT </w:instrText>
        </w:r>
        <w:r w:rsidR="00E71F81" w:rsidRPr="00D77EEF">
          <w:rPr>
            <w:rFonts w:cs="Arial"/>
          </w:rPr>
          <w:fldChar w:fldCharType="separate"/>
        </w:r>
        <w:r w:rsidR="00F02958">
          <w:rPr>
            <w:rFonts w:cs="Arial"/>
            <w:noProof/>
          </w:rPr>
          <w:t>34</w:t>
        </w:r>
        <w:r w:rsidR="00E71F81" w:rsidRPr="00D77EEF">
          <w:rPr>
            <w:rFonts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7E7E" w14:textId="77777777" w:rsidR="0053467A" w:rsidRDefault="0053467A" w:rsidP="00164CD8">
      <w:r>
        <w:separator/>
      </w:r>
    </w:p>
  </w:footnote>
  <w:footnote w:type="continuationSeparator" w:id="0">
    <w:p w14:paraId="2A2D498E" w14:textId="77777777" w:rsidR="0053467A" w:rsidRDefault="0053467A" w:rsidP="00164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7D7B" w14:textId="0FDC6D8C" w:rsidR="00120190" w:rsidRDefault="00821663">
    <w:pPr>
      <w:pStyle w:val="Header"/>
    </w:pPr>
    <w:r>
      <w:rPr>
        <w:noProof/>
      </w:rPr>
      <mc:AlternateContent>
        <mc:Choice Requires="wps">
          <w:drawing>
            <wp:anchor distT="0" distB="0" distL="114300" distR="114300" simplePos="0" relativeHeight="251659264" behindDoc="0" locked="0" layoutInCell="1" allowOverlap="1" wp14:anchorId="16634F35" wp14:editId="1278E92D">
              <wp:simplePos x="0" y="0"/>
              <wp:positionH relativeFrom="margin">
                <wp:align>left</wp:align>
              </wp:positionH>
              <wp:positionV relativeFrom="paragraph">
                <wp:posOffset>678180</wp:posOffset>
              </wp:positionV>
              <wp:extent cx="6271260" cy="0"/>
              <wp:effectExtent l="0" t="0" r="0" b="0"/>
              <wp:wrapNone/>
              <wp:docPr id="30" name="Straight Connector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1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2A175" id="Straight Connector 30" o:spid="_x0000_s1026" alt="&quot;&quot;"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3.4pt" to="493.8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mAEAAIgDAAAOAAAAZHJzL2Uyb0RvYy54bWysU8tu2zAQvAfIPxC815J8cArBcg4JkkuR&#10;BH18AEMtLSJ8YclY8t93SdtykBRFUeRC8TEzu7O7Wl9P1rAdYNTedbxZ1JyBk77XbtvxXz/vvnzl&#10;LCbhemG8g47vIfLrzeXFegwtLP3gTQ/ISMTFdgwdH1IKbVVFOYAVceEDOHpUHq1IdMRt1aMYSd2a&#10;alnXq2r02Af0EmKk29vDI98UfaVApkelIiRmOk65pbJiWZ/zWm3Wot2iCIOWxzTEf2RhhXYUdJa6&#10;FUmwV9QfpKyW6KNXaSG9rbxSWkLxQG6a+p2bH4MIULxQcWKYyxQ/T1Y+7G7cE1IZxhDbGJ4wu5gU&#10;2vyl/NhUirWfiwVTYpIuV8urZrmimsrTW3UmBozpHrxledNxo132IVqx+xYTBSPoCUKHc+iyS3sD&#10;GWzcd1BM9xSsKewyFXBjkO0E9bN/aXL/SKsgM0VpY2ZS/XfSEZtpUCblX4kzukT0Ls1Eq53HP0VN&#10;0ylVdcCfXB+8ZtvPvt+XRpRyULuLs+No5nl6ey708w+0+Q0AAP//AwBQSwMEFAAGAAgAAAAhAGel&#10;BUjbAAAACAEAAA8AAABkcnMvZG93bnJldi54bWxMj0FPg0AQhe8m/Q+baeLNLvUAiCxNU/WkB0QP&#10;HrfsFEjZWcJuAf31jomJHue9lzfvy3eL7cWEo+8cKdhuIhBItTMdNQre355uUhA+aDK6d4QKPtHD&#10;rlhd5TozbqZXnKrQCC4hn2kFbQhDJqWvW7Tab9yAxN7JjVYHPsdGmlHPXG57eRtFsbS6I/7Q6gEP&#10;Ldbn6mIVJI/PVTnMDy9fpUxkWU4upOcPpa7Xy/4eRMAl/IXhZz5Ph4I3Hd2FjBe9AgYJrEYxA7B9&#10;lyYxiOOvIotc/gcovgEAAP//AwBQSwECLQAUAAYACAAAACEAtoM4kv4AAADhAQAAEwAAAAAAAAAA&#10;AAAAAAAAAAAAW0NvbnRlbnRfVHlwZXNdLnhtbFBLAQItABQABgAIAAAAIQA4/SH/1gAAAJQBAAAL&#10;AAAAAAAAAAAAAAAAAC8BAABfcmVscy8ucmVsc1BLAQItABQABgAIAAAAIQC/imq/mAEAAIgDAAAO&#10;AAAAAAAAAAAAAAAAAC4CAABkcnMvZTJvRG9jLnhtbFBLAQItABQABgAIAAAAIQBnpQVI2wAAAAgB&#10;AAAPAAAAAAAAAAAAAAAAAPIDAABkcnMvZG93bnJldi54bWxQSwUGAAAAAAQABADzAAAA+gQAAAAA&#10;" strokecolor="black [3040]">
              <w10:wrap anchorx="margin"/>
            </v:line>
          </w:pict>
        </mc:Fallback>
      </mc:AlternateContent>
    </w:r>
    <w:r w:rsidR="00120190">
      <w:rPr>
        <w:noProof/>
      </w:rPr>
      <w:drawing>
        <wp:inline distT="0" distB="0" distL="0" distR="0" wp14:anchorId="06AB5C06" wp14:editId="76F60ECB">
          <wp:extent cx="716280" cy="495300"/>
          <wp:effectExtent l="0" t="0" r="7620" b="0"/>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r="78175"/>
                  <a:stretch>
                    <a:fillRect/>
                  </a:stretch>
                </pic:blipFill>
                <pic:spPr bwMode="auto">
                  <a:xfrm>
                    <a:off x="0" y="0"/>
                    <a:ext cx="716280" cy="495300"/>
                  </a:xfrm>
                  <a:prstGeom prst="rect">
                    <a:avLst/>
                  </a:prstGeom>
                  <a:noFill/>
                  <a:ln>
                    <a:noFill/>
                  </a:ln>
                </pic:spPr>
              </pic:pic>
            </a:graphicData>
          </a:graphic>
        </wp:inline>
      </w:drawing>
    </w:r>
    <w:r w:rsidR="006807F0" w:rsidRPr="006807F0">
      <w:rPr>
        <w:rFonts w:cs="Arial"/>
        <w:b/>
        <w:sz w:val="19"/>
        <w:szCs w:val="19"/>
      </w:rPr>
      <w:t xml:space="preserve"> </w:t>
    </w:r>
    <w:r w:rsidR="006807F0" w:rsidRPr="002C138C">
      <w:rPr>
        <w:rFonts w:cs="Arial"/>
        <w:b/>
        <w:sz w:val="19"/>
        <w:szCs w:val="19"/>
      </w:rPr>
      <w:t>United States Department of Agriculture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09B"/>
    <w:multiLevelType w:val="hybridMultilevel"/>
    <w:tmpl w:val="D1D8F2BA"/>
    <w:lvl w:ilvl="0" w:tplc="655847A6">
      <w:start w:val="1"/>
      <w:numFmt w:val="decimal"/>
      <w:lvlText w:val="%1."/>
      <w:lvlJc w:val="left"/>
      <w:pPr>
        <w:ind w:left="360" w:hanging="360"/>
      </w:pPr>
      <w:rPr>
        <w:rFonts w:hint="default"/>
        <w:i w:val="0"/>
      </w:rPr>
    </w:lvl>
    <w:lvl w:ilvl="1" w:tplc="7EF4F11C">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D463C8"/>
    <w:multiLevelType w:val="hybridMultilevel"/>
    <w:tmpl w:val="B90208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CD3E44"/>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830659"/>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D41DFD"/>
    <w:multiLevelType w:val="hybridMultilevel"/>
    <w:tmpl w:val="66101260"/>
    <w:lvl w:ilvl="0" w:tplc="509C0124">
      <w:start w:val="1"/>
      <w:numFmt w:val="decimal"/>
      <w:lvlText w:val="%1."/>
      <w:lvlJc w:val="left"/>
      <w:pPr>
        <w:ind w:left="360" w:hanging="360"/>
      </w:pPr>
      <w:rPr>
        <w:rFonts w:hint="default"/>
        <w:sz w:val="22"/>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4375D45"/>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663E35"/>
    <w:multiLevelType w:val="hybridMultilevel"/>
    <w:tmpl w:val="108E5F0E"/>
    <w:lvl w:ilvl="0" w:tplc="FD80A3F8">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63C5810"/>
    <w:multiLevelType w:val="hybridMultilevel"/>
    <w:tmpl w:val="104ECA94"/>
    <w:lvl w:ilvl="0" w:tplc="455AE0E0">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3B2566"/>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7B010D0"/>
    <w:multiLevelType w:val="hybridMultilevel"/>
    <w:tmpl w:val="E8C4559A"/>
    <w:lvl w:ilvl="0" w:tplc="87262F90">
      <w:start w:val="1"/>
      <w:numFmt w:val="decimal"/>
      <w:lvlText w:val="%1."/>
      <w:lvlJc w:val="left"/>
      <w:pPr>
        <w:ind w:left="360" w:hanging="360"/>
      </w:pPr>
      <w:rPr>
        <w:rFonts w:hint="default"/>
        <w:b w:val="0"/>
        <w:i w:val="0"/>
      </w:rPr>
    </w:lvl>
    <w:lvl w:ilvl="1" w:tplc="CF78BEBA">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826563E"/>
    <w:multiLevelType w:val="hybridMultilevel"/>
    <w:tmpl w:val="8A72D78E"/>
    <w:lvl w:ilvl="0" w:tplc="159E9724">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5133D1"/>
    <w:multiLevelType w:val="hybridMultilevel"/>
    <w:tmpl w:val="FDEAB108"/>
    <w:lvl w:ilvl="0" w:tplc="FB349DD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8666AE1"/>
    <w:multiLevelType w:val="multilevel"/>
    <w:tmpl w:val="AA7CC78C"/>
    <w:lvl w:ilvl="0">
      <w:start w:val="1"/>
      <w:numFmt w:val="decimal"/>
      <w:lvlText w:val="%1."/>
      <w:lvlJc w:val="left"/>
      <w:pPr>
        <w:ind w:left="360" w:hanging="360"/>
      </w:pPr>
      <w:rPr>
        <w:rFonts w:ascii="Times New Roman" w:eastAsia="Times New Roman" w:hAnsi="Times New Roman" w:cs="Times New Roman" w:hint="default"/>
      </w:rPr>
    </w:lvl>
    <w:lvl w:ilvl="1">
      <w:start w:val="4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08B820B9"/>
    <w:multiLevelType w:val="hybridMultilevel"/>
    <w:tmpl w:val="CDB07414"/>
    <w:lvl w:ilvl="0" w:tplc="883039F4">
      <w:start w:val="1"/>
      <w:numFmt w:val="decimal"/>
      <w:lvlText w:val="%1."/>
      <w:lvlJc w:val="left"/>
      <w:pPr>
        <w:ind w:left="360" w:hanging="360"/>
      </w:pPr>
      <w:rPr>
        <w:rFonts w:ascii="Arial" w:eastAsia="Times New Roman" w:hAnsi="Arial" w:cs="Arial"/>
        <w:i w:val="0"/>
      </w:rPr>
    </w:lvl>
    <w:lvl w:ilvl="1" w:tplc="390E4340">
      <w:start w:val="1"/>
      <w:numFmt w:val="lowerLetter"/>
      <w:lvlText w:val="%2."/>
      <w:lvlJc w:val="left"/>
      <w:pPr>
        <w:ind w:left="1080" w:hanging="360"/>
      </w:pPr>
      <w:rPr>
        <w:i w:val="0"/>
      </w:rPr>
    </w:lvl>
    <w:lvl w:ilvl="2" w:tplc="B39C199A">
      <w:start w:val="80"/>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9094A48"/>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9A357FA"/>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A767C7C"/>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A785C39"/>
    <w:multiLevelType w:val="hybridMultilevel"/>
    <w:tmpl w:val="DE9EECFA"/>
    <w:lvl w:ilvl="0" w:tplc="E94E11D8">
      <w:start w:val="1"/>
      <w:numFmt w:val="decimal"/>
      <w:lvlText w:val="%1."/>
      <w:lvlJc w:val="left"/>
      <w:pPr>
        <w:ind w:left="360" w:hanging="360"/>
      </w:pPr>
      <w:rPr>
        <w:rFonts w:hint="default"/>
        <w:i w:val="0"/>
        <w:sz w:val="22"/>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ACC77D9"/>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B8F305D"/>
    <w:multiLevelType w:val="hybridMultilevel"/>
    <w:tmpl w:val="93D4A26A"/>
    <w:lvl w:ilvl="0" w:tplc="2CB21782">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CAE0F03"/>
    <w:multiLevelType w:val="multilevel"/>
    <w:tmpl w:val="B0E0FA38"/>
    <w:lvl w:ilvl="0">
      <w:start w:val="1"/>
      <w:numFmt w:val="decimal"/>
      <w:lvlText w:val="%1."/>
      <w:lvlJc w:val="left"/>
      <w:pPr>
        <w:tabs>
          <w:tab w:val="num" w:pos="360"/>
        </w:tabs>
        <w:ind w:left="360" w:hanging="360"/>
      </w:pPr>
      <w:rPr>
        <w:rFonts w:hint="default"/>
        <w:b w:val="0"/>
        <w:i w:val="0"/>
        <w:sz w:val="22"/>
        <w:szCs w:val="24"/>
      </w:rPr>
    </w:lvl>
    <w:lvl w:ilvl="1">
      <w:start w:val="1"/>
      <w:numFmt w:val="decimal"/>
      <w:lvlText w:val="%2."/>
      <w:lvlJc w:val="left"/>
      <w:pPr>
        <w:ind w:left="1080" w:hanging="360"/>
      </w:pPr>
      <w:rPr>
        <w:rFonts w:hint="default"/>
        <w:b w:val="0"/>
      </w:rPr>
    </w:lvl>
    <w:lvl w:ilvl="2">
      <w:start w:val="1"/>
      <w:numFmt w:val="decimal"/>
      <w:lvlText w:val="%3."/>
      <w:lvlJc w:val="left"/>
      <w:pPr>
        <w:ind w:left="1800" w:hanging="360"/>
      </w:pPr>
      <w:rPr>
        <w:rFonts w:hint="default"/>
      </w:rPr>
    </w:lvl>
    <w:lvl w:ilvl="3">
      <w:start w:val="13"/>
      <w:numFmt w:val="decimal"/>
      <w:lvlText w:val="%4"/>
      <w:lvlJc w:val="left"/>
      <w:pPr>
        <w:ind w:left="2520" w:hanging="360"/>
      </w:pPr>
      <w:rPr>
        <w:rFonts w:hint="default"/>
      </w:rPr>
    </w:lvl>
    <w:lvl w:ilvl="4">
      <w:start w:val="7"/>
      <w:numFmt w:val="decimal"/>
      <w:lvlText w:val="%5)"/>
      <w:lvlJc w:val="left"/>
      <w:pPr>
        <w:ind w:left="3240" w:hanging="360"/>
      </w:pPr>
      <w:rPr>
        <w:rFonts w:hint="default"/>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0D5A6E5E"/>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01227A4"/>
    <w:multiLevelType w:val="hybridMultilevel"/>
    <w:tmpl w:val="A9CA2FDE"/>
    <w:lvl w:ilvl="0" w:tplc="D068AA82">
      <w:start w:val="1"/>
      <w:numFmt w:val="decimal"/>
      <w:lvlText w:val="%1."/>
      <w:lvlJc w:val="left"/>
      <w:pPr>
        <w:ind w:left="360" w:hanging="360"/>
      </w:pPr>
      <w:rPr>
        <w:rFonts w:hint="default"/>
        <w:sz w:val="22"/>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0251051"/>
    <w:multiLevelType w:val="hybridMultilevel"/>
    <w:tmpl w:val="3BEAC83C"/>
    <w:lvl w:ilvl="0" w:tplc="6C707812">
      <w:start w:val="1"/>
      <w:numFmt w:val="decimal"/>
      <w:lvlText w:val="%1)"/>
      <w:lvlJc w:val="left"/>
      <w:pPr>
        <w:tabs>
          <w:tab w:val="num" w:pos="1800"/>
        </w:tabs>
        <w:ind w:left="18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6A4BDE"/>
    <w:multiLevelType w:val="hybridMultilevel"/>
    <w:tmpl w:val="FBC4524E"/>
    <w:lvl w:ilvl="0" w:tplc="AE883ED8">
      <w:start w:val="1"/>
      <w:numFmt w:val="decimal"/>
      <w:lvlText w:val="%1."/>
      <w:lvlJc w:val="left"/>
      <w:pPr>
        <w:tabs>
          <w:tab w:val="num" w:pos="720"/>
        </w:tabs>
        <w:ind w:left="720" w:hanging="360"/>
      </w:pPr>
      <w:rPr>
        <w:b w:val="0"/>
      </w:rPr>
    </w:lvl>
    <w:lvl w:ilvl="1" w:tplc="D5A24468">
      <w:start w:val="1"/>
      <w:numFmt w:val="lowerLetter"/>
      <w:lvlText w:val="%2."/>
      <w:lvlJc w:val="left"/>
      <w:pPr>
        <w:ind w:left="1440" w:hanging="360"/>
      </w:pPr>
      <w:rPr>
        <w:b w:val="0"/>
        <w:i w:val="0"/>
      </w:rPr>
    </w:lvl>
    <w:lvl w:ilvl="2" w:tplc="93964F00">
      <w:start w:val="640"/>
      <w:numFmt w:val="decimal"/>
      <w:lvlText w:val="%3"/>
      <w:lvlJc w:val="left"/>
      <w:pPr>
        <w:ind w:left="2385" w:hanging="4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1A4D80"/>
    <w:multiLevelType w:val="hybridMultilevel"/>
    <w:tmpl w:val="BAA2620C"/>
    <w:lvl w:ilvl="0" w:tplc="C7FC83C0">
      <w:start w:val="1"/>
      <w:numFmt w:val="decimal"/>
      <w:lvlText w:val="%1."/>
      <w:lvlJc w:val="left"/>
      <w:pPr>
        <w:tabs>
          <w:tab w:val="num" w:pos="360"/>
        </w:tabs>
        <w:ind w:left="360" w:hanging="360"/>
      </w:pPr>
      <w:rPr>
        <w:b w:val="0"/>
        <w:i w:val="0"/>
        <w:color w:val="auto"/>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26" w15:restartNumberingAfterBreak="0">
    <w:nsid w:val="141D502E"/>
    <w:multiLevelType w:val="hybridMultilevel"/>
    <w:tmpl w:val="93D4A26A"/>
    <w:lvl w:ilvl="0" w:tplc="2CB21782">
      <w:start w:val="1"/>
      <w:numFmt w:val="decimal"/>
      <w:lvlText w:val="%1."/>
      <w:lvlJc w:val="left"/>
      <w:pPr>
        <w:tabs>
          <w:tab w:val="num" w:pos="360"/>
        </w:tabs>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5242BE3"/>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6F91333"/>
    <w:multiLevelType w:val="hybridMultilevel"/>
    <w:tmpl w:val="FF0E8308"/>
    <w:lvl w:ilvl="0" w:tplc="4BDEEFB6">
      <w:start w:val="1"/>
      <w:numFmt w:val="decimal"/>
      <w:lvlText w:val="%1."/>
      <w:lvlJc w:val="left"/>
      <w:pPr>
        <w:ind w:left="360" w:hanging="360"/>
      </w:pPr>
      <w:rPr>
        <w:rFonts w:hint="default"/>
        <w:sz w:val="22"/>
        <w:szCs w:val="20"/>
      </w:rPr>
    </w:lvl>
    <w:lvl w:ilvl="1" w:tplc="04090019">
      <w:start w:val="1"/>
      <w:numFmt w:val="lowerLetter"/>
      <w:lvlText w:val="%2."/>
      <w:lvlJc w:val="left"/>
      <w:pPr>
        <w:ind w:left="1080" w:hanging="360"/>
      </w:pPr>
    </w:lvl>
    <w:lvl w:ilvl="2" w:tplc="01DA8B06">
      <w:start w:val="10"/>
      <w:numFmt w:val="bullet"/>
      <w:lvlText w:val="-"/>
      <w:lvlJc w:val="left"/>
      <w:pPr>
        <w:ind w:left="1980" w:hanging="360"/>
      </w:pPr>
      <w:rPr>
        <w:rFonts w:ascii="Arial" w:eastAsiaTheme="minorHAnsi"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90C0A68"/>
    <w:multiLevelType w:val="hybridMultilevel"/>
    <w:tmpl w:val="F7449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ACC4AAA"/>
    <w:multiLevelType w:val="multilevel"/>
    <w:tmpl w:val="52865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507235"/>
    <w:multiLevelType w:val="hybridMultilevel"/>
    <w:tmpl w:val="534CE114"/>
    <w:lvl w:ilvl="0" w:tplc="04090019">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1B891F48"/>
    <w:multiLevelType w:val="hybridMultilevel"/>
    <w:tmpl w:val="93D4A26A"/>
    <w:lvl w:ilvl="0" w:tplc="2CB21782">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1C440AE1"/>
    <w:multiLevelType w:val="hybridMultilevel"/>
    <w:tmpl w:val="FDEAB108"/>
    <w:lvl w:ilvl="0" w:tplc="FB349DD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D0D4451"/>
    <w:multiLevelType w:val="hybridMultilevel"/>
    <w:tmpl w:val="DBCCBB3E"/>
    <w:lvl w:ilvl="0" w:tplc="D0668574">
      <w:start w:val="1"/>
      <w:numFmt w:val="decimal"/>
      <w:lvlText w:val="%1."/>
      <w:lvlJc w:val="left"/>
      <w:pPr>
        <w:ind w:left="360" w:hanging="360"/>
      </w:pPr>
      <w:rPr>
        <w:rFonts w:hint="default"/>
        <w:sz w:val="22"/>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DE21917"/>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FDE384A"/>
    <w:multiLevelType w:val="hybridMultilevel"/>
    <w:tmpl w:val="A80C8914"/>
    <w:lvl w:ilvl="0" w:tplc="58B23D54">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02019C2"/>
    <w:multiLevelType w:val="hybridMultilevel"/>
    <w:tmpl w:val="86BC40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0645E77"/>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0C303ED"/>
    <w:multiLevelType w:val="hybridMultilevel"/>
    <w:tmpl w:val="81E6D92A"/>
    <w:lvl w:ilvl="0" w:tplc="AE883ED8">
      <w:start w:val="1"/>
      <w:numFmt w:val="decimal"/>
      <w:lvlText w:val="%1."/>
      <w:lvlJc w:val="left"/>
      <w:pPr>
        <w:tabs>
          <w:tab w:val="num" w:pos="720"/>
        </w:tabs>
        <w:ind w:left="720" w:hanging="360"/>
      </w:pPr>
      <w:rPr>
        <w:b w:val="0"/>
      </w:rPr>
    </w:lvl>
    <w:lvl w:ilvl="1" w:tplc="0CE40986">
      <w:start w:val="1"/>
      <w:numFmt w:val="decimal"/>
      <w:lvlText w:val="%2."/>
      <w:lvlJc w:val="left"/>
      <w:pPr>
        <w:tabs>
          <w:tab w:val="num" w:pos="1440"/>
        </w:tabs>
        <w:ind w:left="1440" w:hanging="360"/>
      </w:pPr>
    </w:lvl>
    <w:lvl w:ilvl="2" w:tplc="CF92985E" w:tentative="1">
      <w:start w:val="1"/>
      <w:numFmt w:val="decimal"/>
      <w:lvlText w:val="%3."/>
      <w:lvlJc w:val="left"/>
      <w:pPr>
        <w:tabs>
          <w:tab w:val="num" w:pos="2160"/>
        </w:tabs>
        <w:ind w:left="2160" w:hanging="360"/>
      </w:pPr>
    </w:lvl>
    <w:lvl w:ilvl="3" w:tplc="E25201E2" w:tentative="1">
      <w:start w:val="1"/>
      <w:numFmt w:val="decimal"/>
      <w:lvlText w:val="%4."/>
      <w:lvlJc w:val="left"/>
      <w:pPr>
        <w:tabs>
          <w:tab w:val="num" w:pos="2880"/>
        </w:tabs>
        <w:ind w:left="2880" w:hanging="360"/>
      </w:pPr>
    </w:lvl>
    <w:lvl w:ilvl="4" w:tplc="92DEDB98" w:tentative="1">
      <w:start w:val="1"/>
      <w:numFmt w:val="decimal"/>
      <w:lvlText w:val="%5."/>
      <w:lvlJc w:val="left"/>
      <w:pPr>
        <w:tabs>
          <w:tab w:val="num" w:pos="3600"/>
        </w:tabs>
        <w:ind w:left="3600" w:hanging="360"/>
      </w:pPr>
    </w:lvl>
    <w:lvl w:ilvl="5" w:tplc="19E49738" w:tentative="1">
      <w:start w:val="1"/>
      <w:numFmt w:val="decimal"/>
      <w:lvlText w:val="%6."/>
      <w:lvlJc w:val="left"/>
      <w:pPr>
        <w:tabs>
          <w:tab w:val="num" w:pos="4320"/>
        </w:tabs>
        <w:ind w:left="4320" w:hanging="360"/>
      </w:pPr>
    </w:lvl>
    <w:lvl w:ilvl="6" w:tplc="D3AE3F18" w:tentative="1">
      <w:start w:val="1"/>
      <w:numFmt w:val="decimal"/>
      <w:lvlText w:val="%7."/>
      <w:lvlJc w:val="left"/>
      <w:pPr>
        <w:tabs>
          <w:tab w:val="num" w:pos="5040"/>
        </w:tabs>
        <w:ind w:left="5040" w:hanging="360"/>
      </w:pPr>
    </w:lvl>
    <w:lvl w:ilvl="7" w:tplc="D8F2689C" w:tentative="1">
      <w:start w:val="1"/>
      <w:numFmt w:val="decimal"/>
      <w:lvlText w:val="%8."/>
      <w:lvlJc w:val="left"/>
      <w:pPr>
        <w:tabs>
          <w:tab w:val="num" w:pos="5760"/>
        </w:tabs>
        <w:ind w:left="5760" w:hanging="360"/>
      </w:pPr>
    </w:lvl>
    <w:lvl w:ilvl="8" w:tplc="87DA18CE" w:tentative="1">
      <w:start w:val="1"/>
      <w:numFmt w:val="decimal"/>
      <w:lvlText w:val="%9."/>
      <w:lvlJc w:val="left"/>
      <w:pPr>
        <w:tabs>
          <w:tab w:val="num" w:pos="6480"/>
        </w:tabs>
        <w:ind w:left="6480" w:hanging="360"/>
      </w:pPr>
    </w:lvl>
  </w:abstractNum>
  <w:abstractNum w:abstractNumId="40" w15:restartNumberingAfterBreak="0">
    <w:nsid w:val="223D4168"/>
    <w:multiLevelType w:val="hybridMultilevel"/>
    <w:tmpl w:val="123611A2"/>
    <w:lvl w:ilvl="0" w:tplc="E2DA83D0">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D44F83"/>
    <w:multiLevelType w:val="hybridMultilevel"/>
    <w:tmpl w:val="FDEAB108"/>
    <w:lvl w:ilvl="0" w:tplc="FB349DD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370297D"/>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3954F5D"/>
    <w:multiLevelType w:val="hybridMultilevel"/>
    <w:tmpl w:val="ED709016"/>
    <w:lvl w:ilvl="0" w:tplc="25C6949A">
      <w:start w:val="1"/>
      <w:numFmt w:val="decimal"/>
      <w:lvlText w:val="%1."/>
      <w:lvlJc w:val="left"/>
      <w:pPr>
        <w:ind w:left="360" w:hanging="360"/>
      </w:pPr>
      <w:rPr>
        <w:rFonts w:ascii="Times New Roman" w:eastAsiaTheme="minorEastAsia"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24226600"/>
    <w:multiLevelType w:val="hybridMultilevel"/>
    <w:tmpl w:val="150A93C8"/>
    <w:lvl w:ilvl="0" w:tplc="D3449806">
      <w:start w:val="1"/>
      <w:numFmt w:val="decimal"/>
      <w:lvlText w:val="%1."/>
      <w:lvlJc w:val="left"/>
      <w:pPr>
        <w:tabs>
          <w:tab w:val="num" w:pos="360"/>
        </w:tabs>
        <w:ind w:left="360" w:hanging="360"/>
      </w:pPr>
      <w:rPr>
        <w:b w:val="0"/>
        <w:color w:val="auto"/>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45" w15:restartNumberingAfterBreak="0">
    <w:nsid w:val="292C2501"/>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C197A00"/>
    <w:multiLevelType w:val="hybridMultilevel"/>
    <w:tmpl w:val="E6C00A52"/>
    <w:lvl w:ilvl="0" w:tplc="AE883ED8">
      <w:start w:val="1"/>
      <w:numFmt w:val="decimal"/>
      <w:lvlText w:val="%1."/>
      <w:lvlJc w:val="left"/>
      <w:pPr>
        <w:tabs>
          <w:tab w:val="num" w:pos="720"/>
        </w:tabs>
        <w:ind w:left="720" w:hanging="360"/>
      </w:pPr>
      <w:rPr>
        <w:b w:val="0"/>
      </w:rPr>
    </w:lvl>
    <w:lvl w:ilvl="1" w:tplc="8988B202">
      <w:start w:val="1"/>
      <w:numFmt w:val="lowerLetter"/>
      <w:lvlText w:val="%2."/>
      <w:lvlJc w:val="left"/>
      <w:pPr>
        <w:ind w:left="1440" w:hanging="360"/>
      </w:pPr>
      <w:rPr>
        <w:i w:val="0"/>
      </w:rPr>
    </w:lvl>
    <w:lvl w:ilvl="2" w:tplc="93964F00">
      <w:start w:val="640"/>
      <w:numFmt w:val="decimal"/>
      <w:lvlText w:val="%3"/>
      <w:lvlJc w:val="left"/>
      <w:pPr>
        <w:ind w:left="2385" w:hanging="405"/>
      </w:pPr>
      <w:rPr>
        <w:rFonts w:hint="default"/>
      </w:rPr>
    </w:lvl>
    <w:lvl w:ilvl="3" w:tplc="50B242CC">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CB97F35"/>
    <w:multiLevelType w:val="hybridMultilevel"/>
    <w:tmpl w:val="C1EE5514"/>
    <w:lvl w:ilvl="0" w:tplc="AE883ED8">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D2238BA"/>
    <w:multiLevelType w:val="hybridMultilevel"/>
    <w:tmpl w:val="C370475C"/>
    <w:lvl w:ilvl="0" w:tplc="2228B2E2">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C9E60BC2">
      <w:start w:val="1"/>
      <w:numFmt w:val="decima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D7B0F0A"/>
    <w:multiLevelType w:val="hybridMultilevel"/>
    <w:tmpl w:val="150A93C8"/>
    <w:lvl w:ilvl="0" w:tplc="D3449806">
      <w:start w:val="1"/>
      <w:numFmt w:val="decimal"/>
      <w:lvlText w:val="%1."/>
      <w:lvlJc w:val="left"/>
      <w:pPr>
        <w:tabs>
          <w:tab w:val="num" w:pos="360"/>
        </w:tabs>
        <w:ind w:left="360" w:hanging="360"/>
      </w:pPr>
      <w:rPr>
        <w:b w:val="0"/>
        <w:color w:val="auto"/>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50" w15:restartNumberingAfterBreak="0">
    <w:nsid w:val="2EA51C3B"/>
    <w:multiLevelType w:val="hybridMultilevel"/>
    <w:tmpl w:val="B90208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EB337C6"/>
    <w:multiLevelType w:val="hybridMultilevel"/>
    <w:tmpl w:val="150A93C8"/>
    <w:lvl w:ilvl="0" w:tplc="D3449806">
      <w:start w:val="1"/>
      <w:numFmt w:val="decimal"/>
      <w:lvlText w:val="%1."/>
      <w:lvlJc w:val="left"/>
      <w:pPr>
        <w:tabs>
          <w:tab w:val="num" w:pos="360"/>
        </w:tabs>
        <w:ind w:left="360" w:hanging="360"/>
      </w:pPr>
      <w:rPr>
        <w:b w:val="0"/>
        <w:color w:val="auto"/>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52" w15:restartNumberingAfterBreak="0">
    <w:nsid w:val="2F405985"/>
    <w:multiLevelType w:val="hybridMultilevel"/>
    <w:tmpl w:val="C1C07F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F45E9C"/>
    <w:multiLevelType w:val="hybridMultilevel"/>
    <w:tmpl w:val="93D4A26A"/>
    <w:lvl w:ilvl="0" w:tplc="2CB21782">
      <w:start w:val="1"/>
      <w:numFmt w:val="decimal"/>
      <w:lvlText w:val="%1."/>
      <w:lvlJc w:val="left"/>
      <w:pPr>
        <w:tabs>
          <w:tab w:val="num" w:pos="360"/>
        </w:tabs>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2163DC4"/>
    <w:multiLevelType w:val="hybridMultilevel"/>
    <w:tmpl w:val="86BC40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2CA2FBE"/>
    <w:multiLevelType w:val="hybridMultilevel"/>
    <w:tmpl w:val="D34CC5E6"/>
    <w:lvl w:ilvl="0" w:tplc="BEA0B046">
      <w:start w:val="1"/>
      <w:numFmt w:val="decimal"/>
      <w:lvlText w:val="%1."/>
      <w:lvlJc w:val="left"/>
      <w:pPr>
        <w:ind w:left="360" w:hanging="360"/>
      </w:pPr>
      <w:rPr>
        <w:rFonts w:hint="default"/>
        <w:i w:val="0"/>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4F842E5"/>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5AA0ACA"/>
    <w:multiLevelType w:val="hybridMultilevel"/>
    <w:tmpl w:val="93D4A26A"/>
    <w:lvl w:ilvl="0" w:tplc="2CB21782">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363969F4"/>
    <w:multiLevelType w:val="hybridMultilevel"/>
    <w:tmpl w:val="28606C82"/>
    <w:lvl w:ilvl="0" w:tplc="10D28942">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36800E98"/>
    <w:multiLevelType w:val="hybridMultilevel"/>
    <w:tmpl w:val="482893B0"/>
    <w:lvl w:ilvl="0" w:tplc="72209CD0">
      <w:start w:val="1"/>
      <w:numFmt w:val="decimal"/>
      <w:lvlText w:val="%1."/>
      <w:lvlJc w:val="left"/>
      <w:pPr>
        <w:ind w:left="360" w:hanging="360"/>
      </w:pPr>
      <w:rPr>
        <w:rFonts w:ascii="Times New Roman" w:eastAsia="Times New Roman" w:hAnsi="Times New Roman" w:cs="Times New Roman"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6FE6804"/>
    <w:multiLevelType w:val="hybridMultilevel"/>
    <w:tmpl w:val="CDCEE58A"/>
    <w:lvl w:ilvl="0" w:tplc="8DD22F7A">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7061A1A"/>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7895184"/>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37BC687B"/>
    <w:multiLevelType w:val="hybridMultilevel"/>
    <w:tmpl w:val="CAF49912"/>
    <w:lvl w:ilvl="0" w:tplc="B5C4AFF0">
      <w:start w:val="1"/>
      <w:numFmt w:val="decimal"/>
      <w:lvlText w:val="%1."/>
      <w:lvlJc w:val="left"/>
      <w:pPr>
        <w:ind w:left="720" w:hanging="360"/>
      </w:pPr>
      <w:rPr>
        <w:rFonts w:ascii="Times New Roman" w:eastAsiaTheme="minorEastAsia" w:hAnsi="Times New Roman" w:cs="Times New Roman" w:hint="default"/>
      </w:rPr>
    </w:lvl>
    <w:lvl w:ilvl="1" w:tplc="F08A80F8">
      <w:start w:val="1"/>
      <w:numFmt w:val="lowerLetter"/>
      <w:lvlText w:val="%2."/>
      <w:lvlJc w:val="left"/>
      <w:pPr>
        <w:ind w:left="1440" w:hanging="360"/>
      </w:pPr>
      <w:rPr>
        <w:rFonts w:ascii="Times New Roman" w:eastAsiaTheme="minorEastAsia" w:hAnsi="Times New Roman" w:cs="Times New Roman" w:hint="default"/>
      </w:rPr>
    </w:lvl>
    <w:lvl w:ilvl="2" w:tplc="04090005">
      <w:start w:val="1"/>
      <w:numFmt w:val="bullet"/>
      <w:lvlText w:val=""/>
      <w:lvlJc w:val="left"/>
      <w:pPr>
        <w:ind w:left="2160" w:hanging="360"/>
      </w:pPr>
      <w:rPr>
        <w:rFonts w:ascii="Wingdings" w:hAnsi="Wingdings" w:hint="default"/>
      </w:rPr>
    </w:lvl>
    <w:lvl w:ilvl="3" w:tplc="4CD27024">
      <w:start w:val="32"/>
      <w:numFmt w:val="decimal"/>
      <w:lvlText w:val="%4"/>
      <w:lvlJc w:val="left"/>
      <w:pPr>
        <w:ind w:left="2880" w:hanging="360"/>
      </w:pPr>
      <w:rPr>
        <w:rFonts w:hint="default"/>
      </w:rPr>
    </w:lvl>
    <w:lvl w:ilvl="4" w:tplc="749037A6">
      <w:start w:val="5"/>
      <w:numFmt w:val="decimal"/>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85B3867"/>
    <w:multiLevelType w:val="hybridMultilevel"/>
    <w:tmpl w:val="B2FC07E4"/>
    <w:lvl w:ilvl="0" w:tplc="2F7E3BEA">
      <w:start w:val="1"/>
      <w:numFmt w:val="lowerLetter"/>
      <w:lvlText w:val="%1."/>
      <w:lvlJc w:val="left"/>
      <w:pPr>
        <w:ind w:left="1440" w:hanging="360"/>
      </w:pPr>
      <w:rPr>
        <w:rFonts w:ascii="Times New Roman" w:eastAsia="Times New Roman" w:hAnsi="Times New Roman" w:cs="Times New Roman" w:hint="default"/>
      </w:rPr>
    </w:lvl>
    <w:lvl w:ilvl="1" w:tplc="A172117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9646A4E"/>
    <w:multiLevelType w:val="hybridMultilevel"/>
    <w:tmpl w:val="0C56B224"/>
    <w:lvl w:ilvl="0" w:tplc="89E81566">
      <w:start w:val="1"/>
      <w:numFmt w:val="decimal"/>
      <w:lvlText w:val="%1."/>
      <w:lvlJc w:val="left"/>
      <w:pPr>
        <w:ind w:left="360" w:hanging="360"/>
      </w:pPr>
      <w:rPr>
        <w:rFonts w:hint="default"/>
        <w:sz w:val="22"/>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99B3B67"/>
    <w:multiLevelType w:val="hybridMultilevel"/>
    <w:tmpl w:val="D1D8F2BA"/>
    <w:lvl w:ilvl="0" w:tplc="655847A6">
      <w:start w:val="1"/>
      <w:numFmt w:val="decimal"/>
      <w:lvlText w:val="%1."/>
      <w:lvlJc w:val="left"/>
      <w:pPr>
        <w:ind w:left="360" w:hanging="360"/>
      </w:pPr>
      <w:rPr>
        <w:rFonts w:hint="default"/>
        <w:i w:val="0"/>
      </w:rPr>
    </w:lvl>
    <w:lvl w:ilvl="1" w:tplc="7EF4F11C">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99D69C9"/>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3A4F1FBD"/>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3A673BE5"/>
    <w:multiLevelType w:val="hybridMultilevel"/>
    <w:tmpl w:val="EAAAF954"/>
    <w:lvl w:ilvl="0" w:tplc="AE883ED8">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B0E543A"/>
    <w:multiLevelType w:val="hybridMultilevel"/>
    <w:tmpl w:val="1BCCD06C"/>
    <w:lvl w:ilvl="0" w:tplc="3EE8BCEA">
      <w:start w:val="1"/>
      <w:numFmt w:val="decimal"/>
      <w:lvlText w:val="%1."/>
      <w:lvlJc w:val="left"/>
      <w:pPr>
        <w:ind w:left="360" w:hanging="360"/>
      </w:pPr>
      <w:rPr>
        <w:rFonts w:hint="default"/>
        <w:b w:val="0"/>
      </w:rPr>
    </w:lvl>
    <w:lvl w:ilvl="1" w:tplc="CF78BEBA">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3BB6697A"/>
    <w:multiLevelType w:val="hybridMultilevel"/>
    <w:tmpl w:val="A6E42212"/>
    <w:lvl w:ilvl="0" w:tplc="670EEFDC">
      <w:start w:val="1"/>
      <w:numFmt w:val="decimal"/>
      <w:lvlText w:val="%1."/>
      <w:lvlJc w:val="left"/>
      <w:pPr>
        <w:ind w:left="360" w:hanging="360"/>
      </w:pPr>
      <w:rPr>
        <w:rFonts w:hint="default"/>
        <w:i w:val="0"/>
        <w:sz w:val="22"/>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3BE7484E"/>
    <w:multiLevelType w:val="hybridMultilevel"/>
    <w:tmpl w:val="9DC65762"/>
    <w:lvl w:ilvl="0" w:tplc="D4C89D92">
      <w:start w:val="1"/>
      <w:numFmt w:val="decimal"/>
      <w:lvlText w:val="%1."/>
      <w:lvlJc w:val="left"/>
      <w:pPr>
        <w:tabs>
          <w:tab w:val="num" w:pos="720"/>
        </w:tabs>
        <w:ind w:left="720" w:hanging="360"/>
      </w:pPr>
      <w:rPr>
        <w:b w:val="0"/>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C804CB7"/>
    <w:multiLevelType w:val="hybridMultilevel"/>
    <w:tmpl w:val="308CC0A0"/>
    <w:lvl w:ilvl="0" w:tplc="47ECB970">
      <w:start w:val="1"/>
      <w:numFmt w:val="decimal"/>
      <w:lvlText w:val="%1."/>
      <w:lvlJc w:val="left"/>
      <w:pPr>
        <w:ind w:left="360" w:hanging="360"/>
      </w:pPr>
      <w:rPr>
        <w:rFonts w:hint="default"/>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3D663F63"/>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3DE23798"/>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3F0F6366"/>
    <w:multiLevelType w:val="hybridMultilevel"/>
    <w:tmpl w:val="442C9D40"/>
    <w:lvl w:ilvl="0" w:tplc="34D414F4">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3F333B0E"/>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FAA137A"/>
    <w:multiLevelType w:val="hybridMultilevel"/>
    <w:tmpl w:val="BAA2620C"/>
    <w:lvl w:ilvl="0" w:tplc="C7FC83C0">
      <w:start w:val="1"/>
      <w:numFmt w:val="decimal"/>
      <w:lvlText w:val="%1."/>
      <w:lvlJc w:val="left"/>
      <w:pPr>
        <w:tabs>
          <w:tab w:val="num" w:pos="360"/>
        </w:tabs>
        <w:ind w:left="360" w:hanging="360"/>
      </w:pPr>
      <w:rPr>
        <w:b w:val="0"/>
        <w:i w:val="0"/>
        <w:color w:val="auto"/>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79" w15:restartNumberingAfterBreak="0">
    <w:nsid w:val="41272491"/>
    <w:multiLevelType w:val="hybridMultilevel"/>
    <w:tmpl w:val="10004C62"/>
    <w:lvl w:ilvl="0" w:tplc="D3A4B12C">
      <w:start w:val="1"/>
      <w:numFmt w:val="bullet"/>
      <w:lvlText w:val="•"/>
      <w:lvlJc w:val="left"/>
      <w:pPr>
        <w:tabs>
          <w:tab w:val="num" w:pos="720"/>
        </w:tabs>
        <w:ind w:left="720" w:hanging="360"/>
      </w:pPr>
      <w:rPr>
        <w:rFonts w:ascii="Arial" w:hAnsi="Arial" w:hint="default"/>
      </w:rPr>
    </w:lvl>
    <w:lvl w:ilvl="1" w:tplc="75141FA0">
      <w:start w:val="1"/>
      <w:numFmt w:val="bullet"/>
      <w:lvlText w:val="•"/>
      <w:lvlJc w:val="left"/>
      <w:pPr>
        <w:tabs>
          <w:tab w:val="num" w:pos="1440"/>
        </w:tabs>
        <w:ind w:left="1440" w:hanging="360"/>
      </w:pPr>
      <w:rPr>
        <w:rFonts w:ascii="Arial" w:hAnsi="Arial" w:hint="default"/>
      </w:rPr>
    </w:lvl>
    <w:lvl w:ilvl="2" w:tplc="99F6F79A" w:tentative="1">
      <w:start w:val="1"/>
      <w:numFmt w:val="bullet"/>
      <w:lvlText w:val="•"/>
      <w:lvlJc w:val="left"/>
      <w:pPr>
        <w:tabs>
          <w:tab w:val="num" w:pos="2160"/>
        </w:tabs>
        <w:ind w:left="2160" w:hanging="360"/>
      </w:pPr>
      <w:rPr>
        <w:rFonts w:ascii="Arial" w:hAnsi="Arial" w:hint="default"/>
      </w:rPr>
    </w:lvl>
    <w:lvl w:ilvl="3" w:tplc="59462DDC" w:tentative="1">
      <w:start w:val="1"/>
      <w:numFmt w:val="bullet"/>
      <w:lvlText w:val="•"/>
      <w:lvlJc w:val="left"/>
      <w:pPr>
        <w:tabs>
          <w:tab w:val="num" w:pos="2880"/>
        </w:tabs>
        <w:ind w:left="2880" w:hanging="360"/>
      </w:pPr>
      <w:rPr>
        <w:rFonts w:ascii="Arial" w:hAnsi="Arial" w:hint="default"/>
      </w:rPr>
    </w:lvl>
    <w:lvl w:ilvl="4" w:tplc="9F68EF70" w:tentative="1">
      <w:start w:val="1"/>
      <w:numFmt w:val="bullet"/>
      <w:lvlText w:val="•"/>
      <w:lvlJc w:val="left"/>
      <w:pPr>
        <w:tabs>
          <w:tab w:val="num" w:pos="3600"/>
        </w:tabs>
        <w:ind w:left="3600" w:hanging="360"/>
      </w:pPr>
      <w:rPr>
        <w:rFonts w:ascii="Arial" w:hAnsi="Arial" w:hint="default"/>
      </w:rPr>
    </w:lvl>
    <w:lvl w:ilvl="5" w:tplc="307C6D82" w:tentative="1">
      <w:start w:val="1"/>
      <w:numFmt w:val="bullet"/>
      <w:lvlText w:val="•"/>
      <w:lvlJc w:val="left"/>
      <w:pPr>
        <w:tabs>
          <w:tab w:val="num" w:pos="4320"/>
        </w:tabs>
        <w:ind w:left="4320" w:hanging="360"/>
      </w:pPr>
      <w:rPr>
        <w:rFonts w:ascii="Arial" w:hAnsi="Arial" w:hint="default"/>
      </w:rPr>
    </w:lvl>
    <w:lvl w:ilvl="6" w:tplc="9C14550C" w:tentative="1">
      <w:start w:val="1"/>
      <w:numFmt w:val="bullet"/>
      <w:lvlText w:val="•"/>
      <w:lvlJc w:val="left"/>
      <w:pPr>
        <w:tabs>
          <w:tab w:val="num" w:pos="5040"/>
        </w:tabs>
        <w:ind w:left="5040" w:hanging="360"/>
      </w:pPr>
      <w:rPr>
        <w:rFonts w:ascii="Arial" w:hAnsi="Arial" w:hint="default"/>
      </w:rPr>
    </w:lvl>
    <w:lvl w:ilvl="7" w:tplc="48C4F878" w:tentative="1">
      <w:start w:val="1"/>
      <w:numFmt w:val="bullet"/>
      <w:lvlText w:val="•"/>
      <w:lvlJc w:val="left"/>
      <w:pPr>
        <w:tabs>
          <w:tab w:val="num" w:pos="5760"/>
        </w:tabs>
        <w:ind w:left="5760" w:hanging="360"/>
      </w:pPr>
      <w:rPr>
        <w:rFonts w:ascii="Arial" w:hAnsi="Arial" w:hint="default"/>
      </w:rPr>
    </w:lvl>
    <w:lvl w:ilvl="8" w:tplc="A3E07AE0"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412A2E23"/>
    <w:multiLevelType w:val="multilevel"/>
    <w:tmpl w:val="58CE2FFA"/>
    <w:lvl w:ilvl="0">
      <w:start w:val="1"/>
      <w:numFmt w:val="lowerLetter"/>
      <w:lvlText w:val="%1."/>
      <w:lvlJc w:val="left"/>
      <w:pPr>
        <w:tabs>
          <w:tab w:val="num" w:pos="720"/>
        </w:tabs>
        <w:ind w:left="720" w:hanging="360"/>
      </w:pPr>
      <w:rPr>
        <w:rFonts w:hint="default"/>
        <w:b w:val="0"/>
        <w:sz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Letter"/>
      <w:lvlText w:val="%3."/>
      <w:lvlJc w:val="left"/>
      <w:pPr>
        <w:ind w:left="2160" w:hanging="360"/>
      </w:pPr>
      <w:rPr>
        <w:rFonts w:hint="default"/>
      </w:rPr>
    </w:lvl>
    <w:lvl w:ilvl="3">
      <w:start w:val="26"/>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1550962"/>
    <w:multiLevelType w:val="hybridMultilevel"/>
    <w:tmpl w:val="8BB2B708"/>
    <w:lvl w:ilvl="0" w:tplc="63DC662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415A4F02"/>
    <w:multiLevelType w:val="hybridMultilevel"/>
    <w:tmpl w:val="93D4A26A"/>
    <w:lvl w:ilvl="0" w:tplc="2CB21782">
      <w:start w:val="1"/>
      <w:numFmt w:val="decimal"/>
      <w:lvlText w:val="%1."/>
      <w:lvlJc w:val="left"/>
      <w:pPr>
        <w:tabs>
          <w:tab w:val="num" w:pos="360"/>
        </w:tabs>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42782E78"/>
    <w:multiLevelType w:val="hybridMultilevel"/>
    <w:tmpl w:val="DAF8D816"/>
    <w:lvl w:ilvl="0" w:tplc="AE883ED8">
      <w:start w:val="1"/>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2F91469"/>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44511F5A"/>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446B7621"/>
    <w:multiLevelType w:val="hybridMultilevel"/>
    <w:tmpl w:val="FDEAB108"/>
    <w:lvl w:ilvl="0" w:tplc="FB349DD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458E0E5D"/>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48E54DD7"/>
    <w:multiLevelType w:val="hybridMultilevel"/>
    <w:tmpl w:val="A1F23198"/>
    <w:lvl w:ilvl="0" w:tplc="FF3AD98C">
      <w:start w:val="1"/>
      <w:numFmt w:val="decimal"/>
      <w:lvlText w:val="%1."/>
      <w:lvlJc w:val="left"/>
      <w:pPr>
        <w:ind w:left="360" w:hanging="360"/>
      </w:pPr>
      <w:rPr>
        <w:rFonts w:hint="default"/>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496033AA"/>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499468F8"/>
    <w:multiLevelType w:val="hybridMultilevel"/>
    <w:tmpl w:val="F09AC738"/>
    <w:lvl w:ilvl="0" w:tplc="628E67A4">
      <w:start w:val="1"/>
      <w:numFmt w:val="decimal"/>
      <w:lvlText w:val="%1."/>
      <w:lvlJc w:val="left"/>
      <w:pPr>
        <w:ind w:left="360" w:hanging="360"/>
      </w:pPr>
      <w:rPr>
        <w:rFonts w:ascii="Times New Roman" w:eastAsia="Times New Roman" w:hAnsi="Times New Roman" w:cs="Times New Roman"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49A34165"/>
    <w:multiLevelType w:val="hybridMultilevel"/>
    <w:tmpl w:val="E31439EE"/>
    <w:lvl w:ilvl="0" w:tplc="CA1658D4">
      <w:start w:val="1"/>
      <w:numFmt w:val="decimal"/>
      <w:lvlText w:val="%1."/>
      <w:lvlJc w:val="left"/>
      <w:pPr>
        <w:ind w:left="360" w:hanging="360"/>
      </w:pPr>
      <w:rPr>
        <w:rFonts w:ascii="Times New Roman" w:eastAsia="Times New Roman" w:hAnsi="Times New Roman" w:cs="Times New Roman"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49CA19BD"/>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4AA84E7B"/>
    <w:multiLevelType w:val="hybridMultilevel"/>
    <w:tmpl w:val="108E5F0E"/>
    <w:lvl w:ilvl="0" w:tplc="FD80A3F8">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4CDE18AE"/>
    <w:multiLevelType w:val="hybridMultilevel"/>
    <w:tmpl w:val="5846F8F8"/>
    <w:lvl w:ilvl="0" w:tplc="EE4A10E6">
      <w:start w:val="1"/>
      <w:numFmt w:val="decimal"/>
      <w:lvlText w:val="%1."/>
      <w:lvlJc w:val="left"/>
      <w:pPr>
        <w:ind w:left="360" w:hanging="360"/>
      </w:pPr>
      <w:rPr>
        <w:rFonts w:ascii="Times New Roman" w:eastAsia="Times New Roman" w:hAnsi="Times New Roman" w:cs="Times New Roman"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D625D7C"/>
    <w:multiLevelType w:val="multilevel"/>
    <w:tmpl w:val="E2F47004"/>
    <w:lvl w:ilvl="0">
      <w:start w:val="1"/>
      <w:numFmt w:val="decimal"/>
      <w:lvlText w:val="%1."/>
      <w:lvlJc w:val="left"/>
      <w:pPr>
        <w:ind w:left="360" w:hanging="360"/>
      </w:pPr>
      <w:rPr>
        <w:rFonts w:ascii="Times New Roman" w:eastAsia="Times New Roman" w:hAnsi="Times New Roman" w:cs="Times New Roman" w:hint="default"/>
        <w:i w:val="0"/>
      </w:rPr>
    </w:lvl>
    <w:lvl w:ilvl="1">
      <w:start w:val="4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6" w15:restartNumberingAfterBreak="0">
    <w:nsid w:val="4DBB52C8"/>
    <w:multiLevelType w:val="multilevel"/>
    <w:tmpl w:val="951A6C00"/>
    <w:lvl w:ilvl="0">
      <w:start w:val="1"/>
      <w:numFmt w:val="decimal"/>
      <w:lvlText w:val="%1."/>
      <w:lvlJc w:val="left"/>
      <w:pPr>
        <w:ind w:left="360" w:hanging="360"/>
      </w:pPr>
      <w:rPr>
        <w:rFonts w:ascii="Times New Roman" w:eastAsia="Times New Roman" w:hAnsi="Times New Roman" w:cs="Times New Roman" w:hint="default"/>
      </w:rPr>
    </w:lvl>
    <w:lvl w:ilvl="1">
      <w:start w:val="4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7" w15:restartNumberingAfterBreak="0">
    <w:nsid w:val="50603500"/>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518A6608"/>
    <w:multiLevelType w:val="hybridMultilevel"/>
    <w:tmpl w:val="AAFAE378"/>
    <w:lvl w:ilvl="0" w:tplc="00562C00">
      <w:start w:val="1"/>
      <w:numFmt w:val="lowerLetter"/>
      <w:lvlText w:val="%1."/>
      <w:lvlJc w:val="left"/>
      <w:pPr>
        <w:ind w:left="1440" w:hanging="360"/>
      </w:pPr>
      <w:rPr>
        <w:rFonts w:ascii="Times New Roman" w:eastAsia="Times New Roman" w:hAnsi="Times New Roman" w:cs="Times New Roman" w:hint="default"/>
      </w:rPr>
    </w:lvl>
    <w:lvl w:ilvl="1" w:tplc="A172117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51BD1385"/>
    <w:multiLevelType w:val="hybridMultilevel"/>
    <w:tmpl w:val="2DB62910"/>
    <w:lvl w:ilvl="0" w:tplc="C354EF56">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520375F3"/>
    <w:multiLevelType w:val="multilevel"/>
    <w:tmpl w:val="3D16DC22"/>
    <w:lvl w:ilvl="0">
      <w:start w:val="1"/>
      <w:numFmt w:val="decimal"/>
      <w:lvlText w:val="%1."/>
      <w:lvlJc w:val="left"/>
      <w:pPr>
        <w:ind w:left="360" w:hanging="360"/>
      </w:pPr>
      <w:rPr>
        <w:rFonts w:ascii="Times New Roman" w:eastAsia="Times New Roman" w:hAnsi="Times New Roman" w:cs="Times New Roman" w:hint="default"/>
        <w:i w:val="0"/>
      </w:rPr>
    </w:lvl>
    <w:lvl w:ilvl="1">
      <w:start w:val="4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1" w15:restartNumberingAfterBreak="0">
    <w:nsid w:val="52467FE1"/>
    <w:multiLevelType w:val="hybridMultilevel"/>
    <w:tmpl w:val="B90208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52DB7203"/>
    <w:multiLevelType w:val="hybridMultilevel"/>
    <w:tmpl w:val="150A93C8"/>
    <w:lvl w:ilvl="0" w:tplc="D3449806">
      <w:start w:val="1"/>
      <w:numFmt w:val="decimal"/>
      <w:lvlText w:val="%1."/>
      <w:lvlJc w:val="left"/>
      <w:pPr>
        <w:tabs>
          <w:tab w:val="num" w:pos="360"/>
        </w:tabs>
        <w:ind w:left="360" w:hanging="360"/>
      </w:pPr>
      <w:rPr>
        <w:b w:val="0"/>
        <w:color w:val="auto"/>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103" w15:restartNumberingAfterBreak="0">
    <w:nsid w:val="53647CC4"/>
    <w:multiLevelType w:val="hybridMultilevel"/>
    <w:tmpl w:val="1BCCD06C"/>
    <w:lvl w:ilvl="0" w:tplc="3EE8BCEA">
      <w:start w:val="1"/>
      <w:numFmt w:val="decimal"/>
      <w:lvlText w:val="%1."/>
      <w:lvlJc w:val="left"/>
      <w:pPr>
        <w:ind w:left="360" w:hanging="360"/>
      </w:pPr>
      <w:rPr>
        <w:rFonts w:hint="default"/>
        <w:b w:val="0"/>
      </w:rPr>
    </w:lvl>
    <w:lvl w:ilvl="1" w:tplc="CF78BEBA">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536F10EE"/>
    <w:multiLevelType w:val="hybridMultilevel"/>
    <w:tmpl w:val="FDEAB108"/>
    <w:lvl w:ilvl="0" w:tplc="FB349DD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53EE17EF"/>
    <w:multiLevelType w:val="hybridMultilevel"/>
    <w:tmpl w:val="C19E7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41E40F4"/>
    <w:multiLevelType w:val="hybridMultilevel"/>
    <w:tmpl w:val="86AAAA16"/>
    <w:lvl w:ilvl="0" w:tplc="94D89C76">
      <w:start w:val="1"/>
      <w:numFmt w:val="decimal"/>
      <w:lvlText w:val="%1."/>
      <w:lvlJc w:val="left"/>
      <w:pPr>
        <w:ind w:left="360" w:hanging="360"/>
      </w:pPr>
      <w:rPr>
        <w:rFonts w:ascii="Times New Roman" w:eastAsiaTheme="minorEastAsia"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54272584"/>
    <w:multiLevelType w:val="hybridMultilevel"/>
    <w:tmpl w:val="0386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4503FB6"/>
    <w:multiLevelType w:val="hybridMultilevel"/>
    <w:tmpl w:val="C156A0A0"/>
    <w:lvl w:ilvl="0" w:tplc="C48842E4">
      <w:start w:val="1"/>
      <w:numFmt w:val="decimal"/>
      <w:lvlText w:val="%1."/>
      <w:lvlJc w:val="left"/>
      <w:pPr>
        <w:ind w:left="360" w:hanging="360"/>
      </w:pPr>
      <w:rPr>
        <w:rFonts w:hint="default"/>
        <w:sz w:val="22"/>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52115EF"/>
    <w:multiLevelType w:val="hybridMultilevel"/>
    <w:tmpl w:val="150A93C8"/>
    <w:lvl w:ilvl="0" w:tplc="D3449806">
      <w:start w:val="1"/>
      <w:numFmt w:val="decimal"/>
      <w:lvlText w:val="%1."/>
      <w:lvlJc w:val="left"/>
      <w:pPr>
        <w:tabs>
          <w:tab w:val="num" w:pos="360"/>
        </w:tabs>
        <w:ind w:left="360" w:hanging="360"/>
      </w:pPr>
      <w:rPr>
        <w:b w:val="0"/>
        <w:color w:val="auto"/>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110" w15:restartNumberingAfterBreak="0">
    <w:nsid w:val="55282C11"/>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55B54AA6"/>
    <w:multiLevelType w:val="hybridMultilevel"/>
    <w:tmpl w:val="CA12AE44"/>
    <w:lvl w:ilvl="0" w:tplc="FF3EB3EE">
      <w:start w:val="1"/>
      <w:numFmt w:val="decimal"/>
      <w:lvlText w:val="%1."/>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6110492"/>
    <w:multiLevelType w:val="hybridMultilevel"/>
    <w:tmpl w:val="0AFA9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56C92B66"/>
    <w:multiLevelType w:val="hybridMultilevel"/>
    <w:tmpl w:val="93D4A26A"/>
    <w:lvl w:ilvl="0" w:tplc="2CB21782">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56CD36C1"/>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72D2C23"/>
    <w:multiLevelType w:val="hybridMultilevel"/>
    <w:tmpl w:val="93D4A26A"/>
    <w:lvl w:ilvl="0" w:tplc="2CB21782">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582C6776"/>
    <w:multiLevelType w:val="hybridMultilevel"/>
    <w:tmpl w:val="DC0099DA"/>
    <w:lvl w:ilvl="0" w:tplc="C78610DC">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58312980"/>
    <w:multiLevelType w:val="hybridMultilevel"/>
    <w:tmpl w:val="150A93C8"/>
    <w:lvl w:ilvl="0" w:tplc="D3449806">
      <w:start w:val="1"/>
      <w:numFmt w:val="decimal"/>
      <w:lvlText w:val="%1."/>
      <w:lvlJc w:val="left"/>
      <w:pPr>
        <w:tabs>
          <w:tab w:val="num" w:pos="360"/>
        </w:tabs>
        <w:ind w:left="360" w:hanging="360"/>
      </w:pPr>
      <w:rPr>
        <w:b w:val="0"/>
        <w:color w:val="auto"/>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118" w15:restartNumberingAfterBreak="0">
    <w:nsid w:val="58CC5E1D"/>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58FE3FCA"/>
    <w:multiLevelType w:val="hybridMultilevel"/>
    <w:tmpl w:val="93D4A26A"/>
    <w:lvl w:ilvl="0" w:tplc="2CB21782">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591B3929"/>
    <w:multiLevelType w:val="hybridMultilevel"/>
    <w:tmpl w:val="93D4A26A"/>
    <w:lvl w:ilvl="0" w:tplc="2CB21782">
      <w:start w:val="1"/>
      <w:numFmt w:val="decimal"/>
      <w:lvlText w:val="%1."/>
      <w:lvlJc w:val="left"/>
      <w:pPr>
        <w:tabs>
          <w:tab w:val="num" w:pos="360"/>
        </w:tabs>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592E12D8"/>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5A2C1C2A"/>
    <w:multiLevelType w:val="hybridMultilevel"/>
    <w:tmpl w:val="93D4A26A"/>
    <w:lvl w:ilvl="0" w:tplc="2CB21782">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5A7D2418"/>
    <w:multiLevelType w:val="hybridMultilevel"/>
    <w:tmpl w:val="97004C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5B0F2ABA"/>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BBB70CA"/>
    <w:multiLevelType w:val="hybridMultilevel"/>
    <w:tmpl w:val="36B6342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C7E2A85"/>
    <w:multiLevelType w:val="hybridMultilevel"/>
    <w:tmpl w:val="FDEAB108"/>
    <w:lvl w:ilvl="0" w:tplc="FB349DD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5D0A0A7A"/>
    <w:multiLevelType w:val="hybridMultilevel"/>
    <w:tmpl w:val="F322F9C0"/>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15:restartNumberingAfterBreak="0">
    <w:nsid w:val="5D431DF2"/>
    <w:multiLevelType w:val="hybridMultilevel"/>
    <w:tmpl w:val="25243A3E"/>
    <w:lvl w:ilvl="0" w:tplc="E29C39CC">
      <w:start w:val="1"/>
      <w:numFmt w:val="decimal"/>
      <w:lvlText w:val="%1."/>
      <w:lvlJc w:val="left"/>
      <w:pPr>
        <w:tabs>
          <w:tab w:val="num" w:pos="360"/>
        </w:tabs>
        <w:ind w:left="360" w:hanging="360"/>
      </w:pPr>
      <w:rPr>
        <w:rFonts w:ascii="Arial" w:eastAsia="Times New Roman" w:hAnsi="Arial" w:cs="Arial"/>
        <w:b w:val="0"/>
      </w:rPr>
    </w:lvl>
    <w:lvl w:ilvl="1" w:tplc="CBAE5D8A">
      <w:start w:val="1"/>
      <w:numFmt w:val="lowerLetter"/>
      <w:lvlText w:val="%2."/>
      <w:lvlJc w:val="left"/>
      <w:pPr>
        <w:tabs>
          <w:tab w:val="num" w:pos="1080"/>
        </w:tabs>
        <w:ind w:left="1080" w:hanging="360"/>
      </w:pPr>
      <w:rPr>
        <w:rFonts w:ascii="Times New Roman" w:eastAsia="Times New Roman" w:hAnsi="Times New Roman" w:cs="Times New Roman" w:hint="default"/>
      </w:rPr>
    </w:lvl>
    <w:lvl w:ilvl="2" w:tplc="6C707812">
      <w:start w:val="1"/>
      <w:numFmt w:val="decimal"/>
      <w:lvlText w:val="%3)"/>
      <w:lvlJc w:val="left"/>
      <w:pPr>
        <w:tabs>
          <w:tab w:val="num" w:pos="1800"/>
        </w:tabs>
        <w:ind w:left="1800" w:hanging="360"/>
      </w:pPr>
      <w:rPr>
        <w:b w:val="0"/>
      </w:rPr>
    </w:lvl>
    <w:lvl w:ilvl="3" w:tplc="C496419E">
      <w:start w:val="10"/>
      <w:numFmt w:val="decimal"/>
      <w:lvlText w:val="%4"/>
      <w:lvlJc w:val="left"/>
      <w:pPr>
        <w:ind w:left="2520" w:hanging="360"/>
      </w:pPr>
      <w:rPr>
        <w:rFonts w:hint="default"/>
      </w:rPr>
    </w:lvl>
    <w:lvl w:ilvl="4" w:tplc="EB5CDD70" w:tentative="1">
      <w:start w:val="1"/>
      <w:numFmt w:val="decimal"/>
      <w:lvlText w:val="%5."/>
      <w:lvlJc w:val="left"/>
      <w:pPr>
        <w:tabs>
          <w:tab w:val="num" w:pos="3240"/>
        </w:tabs>
        <w:ind w:left="3240" w:hanging="360"/>
      </w:pPr>
    </w:lvl>
    <w:lvl w:ilvl="5" w:tplc="C23852FA" w:tentative="1">
      <w:start w:val="1"/>
      <w:numFmt w:val="decimal"/>
      <w:lvlText w:val="%6."/>
      <w:lvlJc w:val="left"/>
      <w:pPr>
        <w:tabs>
          <w:tab w:val="num" w:pos="3960"/>
        </w:tabs>
        <w:ind w:left="3960" w:hanging="360"/>
      </w:pPr>
    </w:lvl>
    <w:lvl w:ilvl="6" w:tplc="945E5038" w:tentative="1">
      <w:start w:val="1"/>
      <w:numFmt w:val="decimal"/>
      <w:lvlText w:val="%7."/>
      <w:lvlJc w:val="left"/>
      <w:pPr>
        <w:tabs>
          <w:tab w:val="num" w:pos="4680"/>
        </w:tabs>
        <w:ind w:left="4680" w:hanging="360"/>
      </w:pPr>
    </w:lvl>
    <w:lvl w:ilvl="7" w:tplc="0C101BC2" w:tentative="1">
      <w:start w:val="1"/>
      <w:numFmt w:val="decimal"/>
      <w:lvlText w:val="%8."/>
      <w:lvlJc w:val="left"/>
      <w:pPr>
        <w:tabs>
          <w:tab w:val="num" w:pos="5400"/>
        </w:tabs>
        <w:ind w:left="5400" w:hanging="360"/>
      </w:pPr>
    </w:lvl>
    <w:lvl w:ilvl="8" w:tplc="4724AD3E" w:tentative="1">
      <w:start w:val="1"/>
      <w:numFmt w:val="decimal"/>
      <w:lvlText w:val="%9."/>
      <w:lvlJc w:val="left"/>
      <w:pPr>
        <w:tabs>
          <w:tab w:val="num" w:pos="6120"/>
        </w:tabs>
        <w:ind w:left="6120" w:hanging="360"/>
      </w:pPr>
    </w:lvl>
  </w:abstractNum>
  <w:abstractNum w:abstractNumId="129" w15:restartNumberingAfterBreak="0">
    <w:nsid w:val="5D530725"/>
    <w:multiLevelType w:val="multilevel"/>
    <w:tmpl w:val="BE5C6D54"/>
    <w:lvl w:ilvl="0">
      <w:start w:val="1"/>
      <w:numFmt w:val="decimal"/>
      <w:lvlText w:val="%1."/>
      <w:lvlJc w:val="left"/>
      <w:pPr>
        <w:ind w:left="360" w:hanging="360"/>
      </w:pPr>
      <w:rPr>
        <w:rFonts w:ascii="Times New Roman" w:eastAsia="Times New Roman" w:hAnsi="Times New Roman" w:cs="Times New Roman" w:hint="default"/>
        <w:i w:val="0"/>
      </w:rPr>
    </w:lvl>
    <w:lvl w:ilvl="1">
      <w:start w:val="1"/>
      <w:numFmt w:val="lowerLetter"/>
      <w:lvlText w:val="%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5E4A0017"/>
    <w:multiLevelType w:val="hybridMultilevel"/>
    <w:tmpl w:val="93D4A26A"/>
    <w:lvl w:ilvl="0" w:tplc="2CB21782">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5E4A1412"/>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2" w15:restartNumberingAfterBreak="0">
    <w:nsid w:val="5EB64493"/>
    <w:multiLevelType w:val="hybridMultilevel"/>
    <w:tmpl w:val="EB5A8516"/>
    <w:lvl w:ilvl="0" w:tplc="260E38C0">
      <w:start w:val="1"/>
      <w:numFmt w:val="decimal"/>
      <w:lvlText w:val="%1."/>
      <w:lvlJc w:val="left"/>
      <w:pPr>
        <w:ind w:left="720" w:hanging="360"/>
      </w:pPr>
      <w:rPr>
        <w:rFonts w:ascii="Times New Roman" w:eastAsiaTheme="minorEastAsia" w:hAnsi="Times New Roman" w:cs="Times New Roman"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0BD0FCD"/>
    <w:multiLevelType w:val="hybridMultilevel"/>
    <w:tmpl w:val="93D4A26A"/>
    <w:lvl w:ilvl="0" w:tplc="2CB21782">
      <w:start w:val="1"/>
      <w:numFmt w:val="decimal"/>
      <w:lvlText w:val="%1."/>
      <w:lvlJc w:val="left"/>
      <w:pPr>
        <w:tabs>
          <w:tab w:val="num" w:pos="360"/>
        </w:tabs>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63132C62"/>
    <w:multiLevelType w:val="hybridMultilevel"/>
    <w:tmpl w:val="150A93C8"/>
    <w:lvl w:ilvl="0" w:tplc="D3449806">
      <w:start w:val="1"/>
      <w:numFmt w:val="decimal"/>
      <w:lvlText w:val="%1."/>
      <w:lvlJc w:val="left"/>
      <w:pPr>
        <w:tabs>
          <w:tab w:val="num" w:pos="360"/>
        </w:tabs>
        <w:ind w:left="360" w:hanging="360"/>
      </w:pPr>
      <w:rPr>
        <w:b w:val="0"/>
        <w:color w:val="auto"/>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135" w15:restartNumberingAfterBreak="0">
    <w:nsid w:val="63417E23"/>
    <w:multiLevelType w:val="hybridMultilevel"/>
    <w:tmpl w:val="BAA2620C"/>
    <w:lvl w:ilvl="0" w:tplc="C7FC83C0">
      <w:start w:val="1"/>
      <w:numFmt w:val="decimal"/>
      <w:lvlText w:val="%1."/>
      <w:lvlJc w:val="left"/>
      <w:pPr>
        <w:tabs>
          <w:tab w:val="num" w:pos="360"/>
        </w:tabs>
        <w:ind w:left="360" w:hanging="360"/>
      </w:pPr>
      <w:rPr>
        <w:b w:val="0"/>
        <w:i w:val="0"/>
        <w:color w:val="auto"/>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136" w15:restartNumberingAfterBreak="0">
    <w:nsid w:val="63C13A26"/>
    <w:multiLevelType w:val="hybridMultilevel"/>
    <w:tmpl w:val="93D4A26A"/>
    <w:lvl w:ilvl="0" w:tplc="2CB21782">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64E44400"/>
    <w:multiLevelType w:val="hybridMultilevel"/>
    <w:tmpl w:val="1BCCD06C"/>
    <w:lvl w:ilvl="0" w:tplc="3EE8BCEA">
      <w:start w:val="1"/>
      <w:numFmt w:val="decimal"/>
      <w:lvlText w:val="%1."/>
      <w:lvlJc w:val="left"/>
      <w:pPr>
        <w:ind w:left="360" w:hanging="360"/>
      </w:pPr>
      <w:rPr>
        <w:rFonts w:hint="default"/>
        <w:b w:val="0"/>
      </w:rPr>
    </w:lvl>
    <w:lvl w:ilvl="1" w:tplc="CF78BEBA">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64F43ED6"/>
    <w:multiLevelType w:val="hybridMultilevel"/>
    <w:tmpl w:val="150A93C8"/>
    <w:lvl w:ilvl="0" w:tplc="D3449806">
      <w:start w:val="1"/>
      <w:numFmt w:val="decimal"/>
      <w:lvlText w:val="%1."/>
      <w:lvlJc w:val="left"/>
      <w:pPr>
        <w:tabs>
          <w:tab w:val="num" w:pos="360"/>
        </w:tabs>
        <w:ind w:left="360" w:hanging="360"/>
      </w:pPr>
      <w:rPr>
        <w:b w:val="0"/>
        <w:color w:val="auto"/>
      </w:rPr>
    </w:lvl>
    <w:lvl w:ilvl="1" w:tplc="98EADDC6">
      <w:start w:val="1"/>
      <w:numFmt w:val="decimal"/>
      <w:lvlText w:val="%2."/>
      <w:lvlJc w:val="left"/>
      <w:pPr>
        <w:ind w:left="1080" w:hanging="360"/>
      </w:pPr>
      <w:rPr>
        <w:rFonts w:hint="default"/>
      </w:rPr>
    </w:lvl>
    <w:lvl w:ilvl="2" w:tplc="03424C5A" w:tentative="1">
      <w:start w:val="1"/>
      <w:numFmt w:val="decimal"/>
      <w:lvlText w:val="%3."/>
      <w:lvlJc w:val="left"/>
      <w:pPr>
        <w:tabs>
          <w:tab w:val="num" w:pos="1800"/>
        </w:tabs>
        <w:ind w:left="1800" w:hanging="360"/>
      </w:pPr>
    </w:lvl>
    <w:lvl w:ilvl="3" w:tplc="92F2B45A" w:tentative="1">
      <w:start w:val="1"/>
      <w:numFmt w:val="decimal"/>
      <w:lvlText w:val="%4."/>
      <w:lvlJc w:val="left"/>
      <w:pPr>
        <w:tabs>
          <w:tab w:val="num" w:pos="2520"/>
        </w:tabs>
        <w:ind w:left="2520" w:hanging="360"/>
      </w:pPr>
    </w:lvl>
    <w:lvl w:ilvl="4" w:tplc="7D767E86" w:tentative="1">
      <w:start w:val="1"/>
      <w:numFmt w:val="decimal"/>
      <w:lvlText w:val="%5."/>
      <w:lvlJc w:val="left"/>
      <w:pPr>
        <w:tabs>
          <w:tab w:val="num" w:pos="3240"/>
        </w:tabs>
        <w:ind w:left="3240" w:hanging="360"/>
      </w:pPr>
    </w:lvl>
    <w:lvl w:ilvl="5" w:tplc="647C5278" w:tentative="1">
      <w:start w:val="1"/>
      <w:numFmt w:val="decimal"/>
      <w:lvlText w:val="%6."/>
      <w:lvlJc w:val="left"/>
      <w:pPr>
        <w:tabs>
          <w:tab w:val="num" w:pos="3960"/>
        </w:tabs>
        <w:ind w:left="3960" w:hanging="360"/>
      </w:pPr>
    </w:lvl>
    <w:lvl w:ilvl="6" w:tplc="36BAFE34" w:tentative="1">
      <w:start w:val="1"/>
      <w:numFmt w:val="decimal"/>
      <w:lvlText w:val="%7."/>
      <w:lvlJc w:val="left"/>
      <w:pPr>
        <w:tabs>
          <w:tab w:val="num" w:pos="4680"/>
        </w:tabs>
        <w:ind w:left="4680" w:hanging="360"/>
      </w:pPr>
    </w:lvl>
    <w:lvl w:ilvl="7" w:tplc="C8AE4D60" w:tentative="1">
      <w:start w:val="1"/>
      <w:numFmt w:val="decimal"/>
      <w:lvlText w:val="%8."/>
      <w:lvlJc w:val="left"/>
      <w:pPr>
        <w:tabs>
          <w:tab w:val="num" w:pos="5400"/>
        </w:tabs>
        <w:ind w:left="5400" w:hanging="360"/>
      </w:pPr>
    </w:lvl>
    <w:lvl w:ilvl="8" w:tplc="E9D2C710" w:tentative="1">
      <w:start w:val="1"/>
      <w:numFmt w:val="decimal"/>
      <w:lvlText w:val="%9."/>
      <w:lvlJc w:val="left"/>
      <w:pPr>
        <w:tabs>
          <w:tab w:val="num" w:pos="6120"/>
        </w:tabs>
        <w:ind w:left="6120" w:hanging="360"/>
      </w:pPr>
    </w:lvl>
  </w:abstractNum>
  <w:abstractNum w:abstractNumId="139" w15:restartNumberingAfterBreak="0">
    <w:nsid w:val="65967877"/>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6A0F0151"/>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1" w15:restartNumberingAfterBreak="0">
    <w:nsid w:val="6A842628"/>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6AA6310D"/>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15:restartNumberingAfterBreak="0">
    <w:nsid w:val="6B002ED8"/>
    <w:multiLevelType w:val="hybridMultilevel"/>
    <w:tmpl w:val="FDEAB108"/>
    <w:lvl w:ilvl="0" w:tplc="FB349DD4">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6C141099"/>
    <w:multiLevelType w:val="hybridMultilevel"/>
    <w:tmpl w:val="666E2AF0"/>
    <w:lvl w:ilvl="0" w:tplc="891A4D30">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6CB35D4E"/>
    <w:multiLevelType w:val="hybridMultilevel"/>
    <w:tmpl w:val="6DCA7CA8"/>
    <w:lvl w:ilvl="0" w:tplc="AE883ED8">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6D603CF9"/>
    <w:multiLevelType w:val="hybridMultilevel"/>
    <w:tmpl w:val="93D4A26A"/>
    <w:lvl w:ilvl="0" w:tplc="2CB21782">
      <w:start w:val="1"/>
      <w:numFmt w:val="decimal"/>
      <w:lvlText w:val="%1."/>
      <w:lvlJc w:val="left"/>
      <w:pPr>
        <w:tabs>
          <w:tab w:val="num" w:pos="360"/>
        </w:tabs>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6DBD2B53"/>
    <w:multiLevelType w:val="hybridMultilevel"/>
    <w:tmpl w:val="160402EE"/>
    <w:lvl w:ilvl="0" w:tplc="CCAEBA7E">
      <w:start w:val="1"/>
      <w:numFmt w:val="lowerLetter"/>
      <w:lvlText w:val="%1."/>
      <w:lvlJc w:val="left"/>
      <w:pPr>
        <w:ind w:left="1440" w:hanging="360"/>
      </w:pPr>
      <w:rPr>
        <w:rFonts w:ascii="Times New Roman" w:eastAsia="Times New Roman" w:hAnsi="Times New Roman" w:cs="Times New Roman" w:hint="default"/>
        <w:i w:val="0"/>
      </w:rPr>
    </w:lvl>
    <w:lvl w:ilvl="1" w:tplc="A172117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6E81296D"/>
    <w:multiLevelType w:val="hybridMultilevel"/>
    <w:tmpl w:val="6964B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01C4369"/>
    <w:multiLevelType w:val="multilevel"/>
    <w:tmpl w:val="F8A0A2C0"/>
    <w:lvl w:ilvl="0">
      <w:start w:val="1"/>
      <w:numFmt w:val="lowerLetter"/>
      <w:lvlText w:val="%1."/>
      <w:lvlJc w:val="left"/>
      <w:pPr>
        <w:tabs>
          <w:tab w:val="num" w:pos="720"/>
        </w:tabs>
        <w:ind w:left="720" w:hanging="360"/>
      </w:pPr>
      <w:rPr>
        <w:rFonts w:hint="default"/>
        <w:b w:val="0"/>
        <w:sz w:val="24"/>
      </w:rPr>
    </w:lvl>
    <w:lvl w:ilvl="1">
      <w:start w:val="1"/>
      <w:numFmt w:val="bullet"/>
      <w:lvlText w:val=""/>
      <w:lvlJc w:val="left"/>
      <w:pPr>
        <w:tabs>
          <w:tab w:val="num" w:pos="1440"/>
        </w:tabs>
        <w:ind w:left="1440" w:hanging="360"/>
      </w:pPr>
      <w:rPr>
        <w:rFonts w:ascii="Symbol" w:hAnsi="Symbol" w:hint="default"/>
        <w:sz w:val="24"/>
        <w:szCs w:val="24"/>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0454749"/>
    <w:multiLevelType w:val="hybridMultilevel"/>
    <w:tmpl w:val="06FEB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0D14D51"/>
    <w:multiLevelType w:val="hybridMultilevel"/>
    <w:tmpl w:val="A590136A"/>
    <w:lvl w:ilvl="0" w:tplc="4784200C">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70E60251"/>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740B22DE"/>
    <w:multiLevelType w:val="hybridMultilevel"/>
    <w:tmpl w:val="93D4A26A"/>
    <w:lvl w:ilvl="0" w:tplc="2CB21782">
      <w:start w:val="1"/>
      <w:numFmt w:val="decimal"/>
      <w:lvlText w:val="%1."/>
      <w:lvlJc w:val="left"/>
      <w:pPr>
        <w:tabs>
          <w:tab w:val="num" w:pos="360"/>
        </w:tabs>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740D5C9D"/>
    <w:multiLevelType w:val="hybridMultilevel"/>
    <w:tmpl w:val="407A0798"/>
    <w:lvl w:ilvl="0" w:tplc="8FE6EEEA">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7519013B"/>
    <w:multiLevelType w:val="hybridMultilevel"/>
    <w:tmpl w:val="6BEA5B28"/>
    <w:lvl w:ilvl="0" w:tplc="65BEBD20">
      <w:start w:val="1"/>
      <w:numFmt w:val="decimal"/>
      <w:lvlText w:val="%1."/>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15:restartNumberingAfterBreak="0">
    <w:nsid w:val="751D3045"/>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7" w15:restartNumberingAfterBreak="0">
    <w:nsid w:val="75796B9E"/>
    <w:multiLevelType w:val="hybridMultilevel"/>
    <w:tmpl w:val="C3309AF6"/>
    <w:lvl w:ilvl="0" w:tplc="76C00346">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75982784"/>
    <w:multiLevelType w:val="multilevel"/>
    <w:tmpl w:val="0AE68514"/>
    <w:lvl w:ilvl="0">
      <w:start w:val="1"/>
      <w:numFmt w:val="decimal"/>
      <w:lvlText w:val="%1."/>
      <w:lvlJc w:val="left"/>
      <w:pPr>
        <w:ind w:left="360" w:hanging="360"/>
      </w:pPr>
      <w:rPr>
        <w:rFonts w:ascii="Times New Roman" w:eastAsia="Times New Roman" w:hAnsi="Times New Roman" w:cs="Times New Roman" w:hint="default"/>
        <w:i w:val="0"/>
      </w:rPr>
    </w:lvl>
    <w:lvl w:ilvl="1">
      <w:start w:val="4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9" w15:restartNumberingAfterBreak="0">
    <w:nsid w:val="7770534C"/>
    <w:multiLevelType w:val="hybridMultilevel"/>
    <w:tmpl w:val="F322F9C0"/>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15:restartNumberingAfterBreak="0">
    <w:nsid w:val="7792770A"/>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784009BB"/>
    <w:multiLevelType w:val="hybridMultilevel"/>
    <w:tmpl w:val="C8CE27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8E37045"/>
    <w:multiLevelType w:val="hybridMultilevel"/>
    <w:tmpl w:val="1B2CB60C"/>
    <w:lvl w:ilvl="0" w:tplc="655847A6">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7A613CFB"/>
    <w:multiLevelType w:val="hybridMultilevel"/>
    <w:tmpl w:val="18D4ED22"/>
    <w:lvl w:ilvl="0" w:tplc="B50043FA">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C830484"/>
    <w:multiLevelType w:val="hybridMultilevel"/>
    <w:tmpl w:val="09A45ACE"/>
    <w:lvl w:ilvl="0" w:tplc="165658CE">
      <w:start w:val="1"/>
      <w:numFmt w:val="decimal"/>
      <w:lvlText w:val="%1."/>
      <w:lvlJc w:val="left"/>
      <w:pPr>
        <w:ind w:left="360" w:hanging="360"/>
      </w:pPr>
      <w:rPr>
        <w:rFonts w:ascii="Times New Roman" w:eastAsia="Times New Roman" w:hAnsi="Times New Roman" w:cs="Times New Roman" w:hint="default"/>
        <w:i w:val="0"/>
      </w:rPr>
    </w:lvl>
    <w:lvl w:ilvl="1" w:tplc="390E4340">
      <w:start w:val="1"/>
      <w:numFmt w:val="lowerLetter"/>
      <w:lvlText w:val="%2."/>
      <w:lvlJc w:val="left"/>
      <w:pPr>
        <w:ind w:left="1080" w:hanging="360"/>
      </w:pPr>
      <w:rPr>
        <w:i w:val="0"/>
      </w:rPr>
    </w:lvl>
    <w:lvl w:ilvl="2" w:tplc="B39C199A">
      <w:start w:val="80"/>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5" w15:restartNumberingAfterBreak="0">
    <w:nsid w:val="7D2C5CF3"/>
    <w:multiLevelType w:val="hybridMultilevel"/>
    <w:tmpl w:val="86BC40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7DE50638"/>
    <w:multiLevelType w:val="hybridMultilevel"/>
    <w:tmpl w:val="93D4A26A"/>
    <w:lvl w:ilvl="0" w:tplc="2CB21782">
      <w:start w:val="1"/>
      <w:numFmt w:val="decimal"/>
      <w:lvlText w:val="%1."/>
      <w:lvlJc w:val="left"/>
      <w:pPr>
        <w:tabs>
          <w:tab w:val="num" w:pos="360"/>
        </w:tabs>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7F041AC5"/>
    <w:multiLevelType w:val="hybridMultilevel"/>
    <w:tmpl w:val="97004C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4614294">
    <w:abstractNumId w:val="30"/>
  </w:num>
  <w:num w:numId="2" w16cid:durableId="13582227">
    <w:abstractNumId w:val="52"/>
  </w:num>
  <w:num w:numId="3" w16cid:durableId="751661045">
    <w:abstractNumId w:val="163"/>
  </w:num>
  <w:num w:numId="4" w16cid:durableId="223034264">
    <w:abstractNumId w:val="70"/>
  </w:num>
  <w:num w:numId="5" w16cid:durableId="1904175304">
    <w:abstractNumId w:val="149"/>
  </w:num>
  <w:num w:numId="6" w16cid:durableId="1784349643">
    <w:abstractNumId w:val="112"/>
  </w:num>
  <w:num w:numId="7" w16cid:durableId="1790011665">
    <w:abstractNumId w:val="40"/>
  </w:num>
  <w:num w:numId="8" w16cid:durableId="97456400">
    <w:abstractNumId w:val="125"/>
  </w:num>
  <w:num w:numId="9" w16cid:durableId="808941994">
    <w:abstractNumId w:val="79"/>
  </w:num>
  <w:num w:numId="10" w16cid:durableId="2117677669">
    <w:abstractNumId w:val="63"/>
  </w:num>
  <w:num w:numId="11" w16cid:durableId="581767629">
    <w:abstractNumId w:val="107"/>
  </w:num>
  <w:num w:numId="12" w16cid:durableId="525951000">
    <w:abstractNumId w:val="31"/>
  </w:num>
  <w:num w:numId="13" w16cid:durableId="1310404729">
    <w:abstractNumId w:val="28"/>
  </w:num>
  <w:num w:numId="14" w16cid:durableId="1650748449">
    <w:abstractNumId w:val="21"/>
  </w:num>
  <w:num w:numId="15" w16cid:durableId="1910382332">
    <w:abstractNumId w:val="34"/>
  </w:num>
  <w:num w:numId="16" w16cid:durableId="59905527">
    <w:abstractNumId w:val="71"/>
  </w:num>
  <w:num w:numId="17" w16cid:durableId="864059249">
    <w:abstractNumId w:val="128"/>
  </w:num>
  <w:num w:numId="18" w16cid:durableId="1263880143">
    <w:abstractNumId w:val="20"/>
  </w:num>
  <w:num w:numId="19" w16cid:durableId="1521436608">
    <w:abstractNumId w:val="147"/>
  </w:num>
  <w:num w:numId="20" w16cid:durableId="1504009862">
    <w:abstractNumId w:val="157"/>
  </w:num>
  <w:num w:numId="21" w16cid:durableId="546916180">
    <w:abstractNumId w:val="99"/>
  </w:num>
  <w:num w:numId="22" w16cid:durableId="1068112512">
    <w:abstractNumId w:val="154"/>
  </w:num>
  <w:num w:numId="23" w16cid:durableId="861167542">
    <w:abstractNumId w:val="76"/>
  </w:num>
  <w:num w:numId="24" w16cid:durableId="459999183">
    <w:abstractNumId w:val="144"/>
  </w:num>
  <w:num w:numId="25" w16cid:durableId="76052384">
    <w:abstractNumId w:val="132"/>
  </w:num>
  <w:num w:numId="26" w16cid:durableId="2007053344">
    <w:abstractNumId w:val="36"/>
  </w:num>
  <w:num w:numId="27" w16cid:durableId="665207393">
    <w:abstractNumId w:val="98"/>
  </w:num>
  <w:num w:numId="28" w16cid:durableId="787508423">
    <w:abstractNumId w:val="23"/>
  </w:num>
  <w:num w:numId="29" w16cid:durableId="249584964">
    <w:abstractNumId w:val="29"/>
  </w:num>
  <w:num w:numId="30" w16cid:durableId="1606956599">
    <w:abstractNumId w:val="110"/>
  </w:num>
  <w:num w:numId="31" w16cid:durableId="389234381">
    <w:abstractNumId w:val="167"/>
  </w:num>
  <w:num w:numId="32" w16cid:durableId="474421302">
    <w:abstractNumId w:val="14"/>
  </w:num>
  <w:num w:numId="33" w16cid:durableId="677465663">
    <w:abstractNumId w:val="118"/>
  </w:num>
  <w:num w:numId="34" w16cid:durableId="1436899653">
    <w:abstractNumId w:val="92"/>
  </w:num>
  <w:num w:numId="35" w16cid:durableId="2044741506">
    <w:abstractNumId w:val="54"/>
  </w:num>
  <w:num w:numId="36" w16cid:durableId="1550722637">
    <w:abstractNumId w:val="17"/>
  </w:num>
  <w:num w:numId="37" w16cid:durableId="83574123">
    <w:abstractNumId w:val="22"/>
  </w:num>
  <w:num w:numId="38" w16cid:durableId="1833906862">
    <w:abstractNumId w:val="108"/>
  </w:num>
  <w:num w:numId="39" w16cid:durableId="1967270504">
    <w:abstractNumId w:val="4"/>
  </w:num>
  <w:num w:numId="40" w16cid:durableId="206601844">
    <w:abstractNumId w:val="6"/>
  </w:num>
  <w:num w:numId="41" w16cid:durableId="796221085">
    <w:abstractNumId w:val="85"/>
  </w:num>
  <w:num w:numId="42" w16cid:durableId="1632246544">
    <w:abstractNumId w:val="97"/>
  </w:num>
  <w:num w:numId="43" w16cid:durableId="190268332">
    <w:abstractNumId w:val="61"/>
  </w:num>
  <w:num w:numId="44" w16cid:durableId="1733650190">
    <w:abstractNumId w:val="27"/>
  </w:num>
  <w:num w:numId="45" w16cid:durableId="242109559">
    <w:abstractNumId w:val="5"/>
  </w:num>
  <w:num w:numId="46" w16cid:durableId="1485005110">
    <w:abstractNumId w:val="152"/>
  </w:num>
  <w:num w:numId="47" w16cid:durableId="347607132">
    <w:abstractNumId w:val="68"/>
  </w:num>
  <w:num w:numId="48" w16cid:durableId="1333221510">
    <w:abstractNumId w:val="124"/>
  </w:num>
  <w:num w:numId="49" w16cid:durableId="1157192038">
    <w:abstractNumId w:val="62"/>
  </w:num>
  <w:num w:numId="50" w16cid:durableId="757096833">
    <w:abstractNumId w:val="2"/>
  </w:num>
  <w:num w:numId="51" w16cid:durableId="269512317">
    <w:abstractNumId w:val="56"/>
  </w:num>
  <w:num w:numId="52" w16cid:durableId="1306467235">
    <w:abstractNumId w:val="37"/>
  </w:num>
  <w:num w:numId="53" w16cid:durableId="1728719029">
    <w:abstractNumId w:val="73"/>
  </w:num>
  <w:num w:numId="54" w16cid:durableId="1398361278">
    <w:abstractNumId w:val="93"/>
  </w:num>
  <w:num w:numId="55" w16cid:durableId="2138572334">
    <w:abstractNumId w:val="160"/>
  </w:num>
  <w:num w:numId="56" w16cid:durableId="732312548">
    <w:abstractNumId w:val="165"/>
  </w:num>
  <w:num w:numId="57" w16cid:durableId="139075140">
    <w:abstractNumId w:val="88"/>
  </w:num>
  <w:num w:numId="58" w16cid:durableId="1921987724">
    <w:abstractNumId w:val="7"/>
  </w:num>
  <w:num w:numId="59" w16cid:durableId="620112319">
    <w:abstractNumId w:val="55"/>
  </w:num>
  <w:num w:numId="60" w16cid:durableId="1515456403">
    <w:abstractNumId w:val="39"/>
  </w:num>
  <w:num w:numId="61" w16cid:durableId="583413954">
    <w:abstractNumId w:val="69"/>
  </w:num>
  <w:num w:numId="62" w16cid:durableId="1977374913">
    <w:abstractNumId w:val="83"/>
  </w:num>
  <w:num w:numId="63" w16cid:durableId="917591860">
    <w:abstractNumId w:val="72"/>
  </w:num>
  <w:num w:numId="64" w16cid:durableId="1300264695">
    <w:abstractNumId w:val="47"/>
  </w:num>
  <w:num w:numId="65" w16cid:durableId="1081369258">
    <w:abstractNumId w:val="145"/>
  </w:num>
  <w:num w:numId="66" w16cid:durableId="604579935">
    <w:abstractNumId w:val="33"/>
  </w:num>
  <w:num w:numId="67" w16cid:durableId="885333500">
    <w:abstractNumId w:val="104"/>
  </w:num>
  <w:num w:numId="68" w16cid:durableId="59643905">
    <w:abstractNumId w:val="143"/>
  </w:num>
  <w:num w:numId="69" w16cid:durableId="487133915">
    <w:abstractNumId w:val="126"/>
  </w:num>
  <w:num w:numId="70" w16cid:durableId="1266303539">
    <w:abstractNumId w:val="41"/>
  </w:num>
  <w:num w:numId="71" w16cid:durableId="1373337417">
    <w:abstractNumId w:val="86"/>
  </w:num>
  <w:num w:numId="72" w16cid:durableId="1279488154">
    <w:abstractNumId w:val="11"/>
  </w:num>
  <w:num w:numId="73" w16cid:durableId="730425556">
    <w:abstractNumId w:val="12"/>
  </w:num>
  <w:num w:numId="74" w16cid:durableId="632445225">
    <w:abstractNumId w:val="13"/>
  </w:num>
  <w:num w:numId="75" w16cid:durableId="1776634725">
    <w:abstractNumId w:val="46"/>
  </w:num>
  <w:num w:numId="76" w16cid:durableId="129976517">
    <w:abstractNumId w:val="24"/>
  </w:num>
  <w:num w:numId="77" w16cid:durableId="1902446333">
    <w:abstractNumId w:val="155"/>
  </w:num>
  <w:num w:numId="78" w16cid:durableId="935672564">
    <w:abstractNumId w:val="158"/>
  </w:num>
  <w:num w:numId="79" w16cid:durableId="1848590451">
    <w:abstractNumId w:val="94"/>
  </w:num>
  <w:num w:numId="80" w16cid:durableId="2017270303">
    <w:abstractNumId w:val="95"/>
  </w:num>
  <w:num w:numId="81" w16cid:durableId="652179017">
    <w:abstractNumId w:val="96"/>
  </w:num>
  <w:num w:numId="82" w16cid:durableId="1434935823">
    <w:abstractNumId w:val="10"/>
  </w:num>
  <w:num w:numId="83" w16cid:durableId="260456905">
    <w:abstractNumId w:val="100"/>
  </w:num>
  <w:num w:numId="84" w16cid:durableId="1537112824">
    <w:abstractNumId w:val="129"/>
  </w:num>
  <w:num w:numId="85" w16cid:durableId="1796364122">
    <w:abstractNumId w:val="91"/>
  </w:num>
  <w:num w:numId="86" w16cid:durableId="1282418299">
    <w:abstractNumId w:val="164"/>
  </w:num>
  <w:num w:numId="87" w16cid:durableId="741101957">
    <w:abstractNumId w:val="59"/>
  </w:num>
  <w:num w:numId="88" w16cid:durableId="1907910521">
    <w:abstractNumId w:val="90"/>
  </w:num>
  <w:num w:numId="89" w16cid:durableId="1735619532">
    <w:abstractNumId w:val="136"/>
  </w:num>
  <w:num w:numId="90" w16cid:durableId="866867301">
    <w:abstractNumId w:val="146"/>
  </w:num>
  <w:num w:numId="91" w16cid:durableId="551893730">
    <w:abstractNumId w:val="115"/>
  </w:num>
  <w:num w:numId="92" w16cid:durableId="1325626579">
    <w:abstractNumId w:val="82"/>
  </w:num>
  <w:num w:numId="93" w16cid:durableId="1610314032">
    <w:abstractNumId w:val="127"/>
  </w:num>
  <w:num w:numId="94" w16cid:durableId="500048975">
    <w:abstractNumId w:val="113"/>
  </w:num>
  <w:num w:numId="95" w16cid:durableId="1365015325">
    <w:abstractNumId w:val="32"/>
  </w:num>
  <w:num w:numId="96" w16cid:durableId="1447575095">
    <w:abstractNumId w:val="19"/>
  </w:num>
  <w:num w:numId="97" w16cid:durableId="2067532668">
    <w:abstractNumId w:val="117"/>
  </w:num>
  <w:num w:numId="98" w16cid:durableId="435101476">
    <w:abstractNumId w:val="138"/>
  </w:num>
  <w:num w:numId="99" w16cid:durableId="982733616">
    <w:abstractNumId w:val="65"/>
  </w:num>
  <w:num w:numId="100" w16cid:durableId="1719739352">
    <w:abstractNumId w:val="123"/>
  </w:num>
  <w:num w:numId="101" w16cid:durableId="926885001">
    <w:abstractNumId w:val="103"/>
  </w:num>
  <w:num w:numId="102" w16cid:durableId="1518999855">
    <w:abstractNumId w:val="137"/>
  </w:num>
  <w:num w:numId="103" w16cid:durableId="1244411056">
    <w:abstractNumId w:val="9"/>
  </w:num>
  <w:num w:numId="104" w16cid:durableId="1409187721">
    <w:abstractNumId w:val="18"/>
  </w:num>
  <w:num w:numId="105" w16cid:durableId="222451932">
    <w:abstractNumId w:val="74"/>
  </w:num>
  <w:num w:numId="106" w16cid:durableId="865141691">
    <w:abstractNumId w:val="81"/>
  </w:num>
  <w:num w:numId="107" w16cid:durableId="1429040446">
    <w:abstractNumId w:val="57"/>
  </w:num>
  <w:num w:numId="108" w16cid:durableId="859201351">
    <w:abstractNumId w:val="130"/>
  </w:num>
  <w:num w:numId="109" w16cid:durableId="891499834">
    <w:abstractNumId w:val="153"/>
  </w:num>
  <w:num w:numId="110" w16cid:durableId="1797915653">
    <w:abstractNumId w:val="120"/>
  </w:num>
  <w:num w:numId="111" w16cid:durableId="1861702092">
    <w:abstractNumId w:val="26"/>
  </w:num>
  <w:num w:numId="112" w16cid:durableId="1745371062">
    <w:abstractNumId w:val="133"/>
  </w:num>
  <w:num w:numId="113" w16cid:durableId="807824045">
    <w:abstractNumId w:val="166"/>
  </w:num>
  <w:num w:numId="114" w16cid:durableId="364328504">
    <w:abstractNumId w:val="80"/>
  </w:num>
  <w:num w:numId="115" w16cid:durableId="1056970289">
    <w:abstractNumId w:val="1"/>
  </w:num>
  <w:num w:numId="116" w16cid:durableId="976957871">
    <w:abstractNumId w:val="50"/>
  </w:num>
  <w:num w:numId="117" w16cid:durableId="939490054">
    <w:abstractNumId w:val="102"/>
  </w:num>
  <w:num w:numId="118" w16cid:durableId="893352443">
    <w:abstractNumId w:val="44"/>
  </w:num>
  <w:num w:numId="119" w16cid:durableId="735393407">
    <w:abstractNumId w:val="109"/>
  </w:num>
  <w:num w:numId="120" w16cid:durableId="158348169">
    <w:abstractNumId w:val="134"/>
  </w:num>
  <w:num w:numId="121" w16cid:durableId="257642226">
    <w:abstractNumId w:val="25"/>
  </w:num>
  <w:num w:numId="122" w16cid:durableId="1862429408">
    <w:abstractNumId w:val="135"/>
  </w:num>
  <w:num w:numId="123" w16cid:durableId="1448500798">
    <w:abstractNumId w:val="101"/>
  </w:num>
  <w:num w:numId="124" w16cid:durableId="165557455">
    <w:abstractNumId w:val="148"/>
  </w:num>
  <w:num w:numId="125" w16cid:durableId="924609269">
    <w:abstractNumId w:val="64"/>
  </w:num>
  <w:num w:numId="126" w16cid:durableId="1757821734">
    <w:abstractNumId w:val="49"/>
  </w:num>
  <w:num w:numId="127" w16cid:durableId="1427994579">
    <w:abstractNumId w:val="51"/>
  </w:num>
  <w:num w:numId="128" w16cid:durableId="1386758574">
    <w:abstractNumId w:val="77"/>
  </w:num>
  <w:num w:numId="129" w16cid:durableId="1126393152">
    <w:abstractNumId w:val="89"/>
  </w:num>
  <w:num w:numId="130" w16cid:durableId="85462843">
    <w:abstractNumId w:val="66"/>
  </w:num>
  <w:num w:numId="131" w16cid:durableId="1774207032">
    <w:abstractNumId w:val="87"/>
  </w:num>
  <w:num w:numId="132" w16cid:durableId="1124419298">
    <w:abstractNumId w:val="67"/>
  </w:num>
  <w:num w:numId="133" w16cid:durableId="1643583237">
    <w:abstractNumId w:val="139"/>
  </w:num>
  <w:num w:numId="134" w16cid:durableId="707145202">
    <w:abstractNumId w:val="140"/>
  </w:num>
  <w:num w:numId="135" w16cid:durableId="2114590531">
    <w:abstractNumId w:val="75"/>
  </w:num>
  <w:num w:numId="136" w16cid:durableId="242879992">
    <w:abstractNumId w:val="84"/>
  </w:num>
  <w:num w:numId="137" w16cid:durableId="1680230983">
    <w:abstractNumId w:val="114"/>
  </w:num>
  <w:num w:numId="138" w16cid:durableId="954874554">
    <w:abstractNumId w:val="42"/>
  </w:num>
  <w:num w:numId="139" w16cid:durableId="2067678369">
    <w:abstractNumId w:val="15"/>
  </w:num>
  <w:num w:numId="140" w16cid:durableId="451435410">
    <w:abstractNumId w:val="45"/>
  </w:num>
  <w:num w:numId="141" w16cid:durableId="1618216302">
    <w:abstractNumId w:val="141"/>
  </w:num>
  <w:num w:numId="142" w16cid:durableId="453596839">
    <w:abstractNumId w:val="131"/>
  </w:num>
  <w:num w:numId="143" w16cid:durableId="1892494334">
    <w:abstractNumId w:val="38"/>
  </w:num>
  <w:num w:numId="144" w16cid:durableId="559483434">
    <w:abstractNumId w:val="156"/>
  </w:num>
  <w:num w:numId="145" w16cid:durableId="30083313">
    <w:abstractNumId w:val="35"/>
  </w:num>
  <w:num w:numId="146" w16cid:durableId="844055873">
    <w:abstractNumId w:val="161"/>
  </w:num>
  <w:num w:numId="147" w16cid:durableId="1119570498">
    <w:abstractNumId w:val="150"/>
  </w:num>
  <w:num w:numId="148" w16cid:durableId="1683386842">
    <w:abstractNumId w:val="48"/>
  </w:num>
  <w:num w:numId="149" w16cid:durableId="653602004">
    <w:abstractNumId w:val="159"/>
  </w:num>
  <w:num w:numId="150" w16cid:durableId="974064894">
    <w:abstractNumId w:val="60"/>
  </w:num>
  <w:num w:numId="151" w16cid:durableId="641812320">
    <w:abstractNumId w:val="58"/>
  </w:num>
  <w:num w:numId="152" w16cid:durableId="519971470">
    <w:abstractNumId w:val="151"/>
  </w:num>
  <w:num w:numId="153" w16cid:durableId="849953011">
    <w:abstractNumId w:val="116"/>
  </w:num>
  <w:num w:numId="154" w16cid:durableId="448209012">
    <w:abstractNumId w:val="106"/>
  </w:num>
  <w:num w:numId="155" w16cid:durableId="188490612">
    <w:abstractNumId w:val="53"/>
  </w:num>
  <w:num w:numId="156" w16cid:durableId="2066030059">
    <w:abstractNumId w:val="111"/>
  </w:num>
  <w:num w:numId="157" w16cid:durableId="278952451">
    <w:abstractNumId w:val="162"/>
  </w:num>
  <w:num w:numId="158" w16cid:durableId="1106316171">
    <w:abstractNumId w:val="121"/>
  </w:num>
  <w:num w:numId="159" w16cid:durableId="687756287">
    <w:abstractNumId w:val="16"/>
  </w:num>
  <w:num w:numId="160" w16cid:durableId="1165361549">
    <w:abstractNumId w:val="3"/>
  </w:num>
  <w:num w:numId="161" w16cid:durableId="464205104">
    <w:abstractNumId w:val="43"/>
  </w:num>
  <w:num w:numId="162" w16cid:durableId="380516691">
    <w:abstractNumId w:val="78"/>
  </w:num>
  <w:num w:numId="163" w16cid:durableId="781920100">
    <w:abstractNumId w:val="119"/>
  </w:num>
  <w:num w:numId="164" w16cid:durableId="1899512185">
    <w:abstractNumId w:val="122"/>
  </w:num>
  <w:num w:numId="165" w16cid:durableId="1991474464">
    <w:abstractNumId w:val="142"/>
  </w:num>
  <w:num w:numId="166" w16cid:durableId="1899240393">
    <w:abstractNumId w:val="8"/>
  </w:num>
  <w:num w:numId="167" w16cid:durableId="122501007">
    <w:abstractNumId w:val="0"/>
  </w:num>
  <w:num w:numId="168" w16cid:durableId="1106342580">
    <w:abstractNumId w:val="105"/>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DEC"/>
    <w:rsid w:val="0000031A"/>
    <w:rsid w:val="000025FB"/>
    <w:rsid w:val="000027A1"/>
    <w:rsid w:val="00002C2B"/>
    <w:rsid w:val="00003399"/>
    <w:rsid w:val="0000402D"/>
    <w:rsid w:val="000053F2"/>
    <w:rsid w:val="00007FBD"/>
    <w:rsid w:val="00010223"/>
    <w:rsid w:val="000133C3"/>
    <w:rsid w:val="000143A5"/>
    <w:rsid w:val="000143EE"/>
    <w:rsid w:val="00014EF3"/>
    <w:rsid w:val="00015287"/>
    <w:rsid w:val="000170FD"/>
    <w:rsid w:val="00020FB0"/>
    <w:rsid w:val="00022517"/>
    <w:rsid w:val="00024F27"/>
    <w:rsid w:val="000256F5"/>
    <w:rsid w:val="00025C1A"/>
    <w:rsid w:val="00025C58"/>
    <w:rsid w:val="00026B29"/>
    <w:rsid w:val="00027670"/>
    <w:rsid w:val="0003098B"/>
    <w:rsid w:val="0003195B"/>
    <w:rsid w:val="00032DA5"/>
    <w:rsid w:val="00033954"/>
    <w:rsid w:val="000357FD"/>
    <w:rsid w:val="00035B94"/>
    <w:rsid w:val="000370D4"/>
    <w:rsid w:val="0003716F"/>
    <w:rsid w:val="0003771C"/>
    <w:rsid w:val="000411C4"/>
    <w:rsid w:val="000420EB"/>
    <w:rsid w:val="00042107"/>
    <w:rsid w:val="00043DD3"/>
    <w:rsid w:val="00044703"/>
    <w:rsid w:val="000459E8"/>
    <w:rsid w:val="00052278"/>
    <w:rsid w:val="00052778"/>
    <w:rsid w:val="0005380F"/>
    <w:rsid w:val="00055EA3"/>
    <w:rsid w:val="000564FF"/>
    <w:rsid w:val="0005725D"/>
    <w:rsid w:val="00057609"/>
    <w:rsid w:val="00061574"/>
    <w:rsid w:val="0006178D"/>
    <w:rsid w:val="0006245B"/>
    <w:rsid w:val="0006352A"/>
    <w:rsid w:val="000635B8"/>
    <w:rsid w:val="00063AF1"/>
    <w:rsid w:val="0006415C"/>
    <w:rsid w:val="00064535"/>
    <w:rsid w:val="00064BAA"/>
    <w:rsid w:val="00064D8A"/>
    <w:rsid w:val="00064FC2"/>
    <w:rsid w:val="000658F6"/>
    <w:rsid w:val="00065A80"/>
    <w:rsid w:val="00065C3D"/>
    <w:rsid w:val="000664A1"/>
    <w:rsid w:val="00067338"/>
    <w:rsid w:val="00067CC8"/>
    <w:rsid w:val="0007031C"/>
    <w:rsid w:val="00071091"/>
    <w:rsid w:val="00072B3E"/>
    <w:rsid w:val="00074200"/>
    <w:rsid w:val="00074FCD"/>
    <w:rsid w:val="00075170"/>
    <w:rsid w:val="00075930"/>
    <w:rsid w:val="00075C6E"/>
    <w:rsid w:val="00075DF4"/>
    <w:rsid w:val="0007676A"/>
    <w:rsid w:val="00076DB9"/>
    <w:rsid w:val="0008017C"/>
    <w:rsid w:val="00080C76"/>
    <w:rsid w:val="00080F06"/>
    <w:rsid w:val="00080F14"/>
    <w:rsid w:val="00081F48"/>
    <w:rsid w:val="00082A40"/>
    <w:rsid w:val="00082CE9"/>
    <w:rsid w:val="000841C0"/>
    <w:rsid w:val="0008477E"/>
    <w:rsid w:val="000861C6"/>
    <w:rsid w:val="000867C5"/>
    <w:rsid w:val="00087DC4"/>
    <w:rsid w:val="0009182A"/>
    <w:rsid w:val="00093E6D"/>
    <w:rsid w:val="00094598"/>
    <w:rsid w:val="00096329"/>
    <w:rsid w:val="0009674E"/>
    <w:rsid w:val="000973D2"/>
    <w:rsid w:val="000A058C"/>
    <w:rsid w:val="000A0F81"/>
    <w:rsid w:val="000A1040"/>
    <w:rsid w:val="000A1E73"/>
    <w:rsid w:val="000A2573"/>
    <w:rsid w:val="000A4BD6"/>
    <w:rsid w:val="000A51C9"/>
    <w:rsid w:val="000A51D6"/>
    <w:rsid w:val="000A622E"/>
    <w:rsid w:val="000A64AA"/>
    <w:rsid w:val="000A7B13"/>
    <w:rsid w:val="000A7D11"/>
    <w:rsid w:val="000B09D4"/>
    <w:rsid w:val="000B264B"/>
    <w:rsid w:val="000B366A"/>
    <w:rsid w:val="000B3EA8"/>
    <w:rsid w:val="000B5A65"/>
    <w:rsid w:val="000B5C0C"/>
    <w:rsid w:val="000B5E19"/>
    <w:rsid w:val="000B6D45"/>
    <w:rsid w:val="000C05F4"/>
    <w:rsid w:val="000C4565"/>
    <w:rsid w:val="000C4D14"/>
    <w:rsid w:val="000C5385"/>
    <w:rsid w:val="000C5CE3"/>
    <w:rsid w:val="000C730C"/>
    <w:rsid w:val="000D06F0"/>
    <w:rsid w:val="000D1A09"/>
    <w:rsid w:val="000D26CA"/>
    <w:rsid w:val="000D2796"/>
    <w:rsid w:val="000D3A7F"/>
    <w:rsid w:val="000D4C0D"/>
    <w:rsid w:val="000D575E"/>
    <w:rsid w:val="000D591F"/>
    <w:rsid w:val="000E0BC0"/>
    <w:rsid w:val="000E1499"/>
    <w:rsid w:val="000E1504"/>
    <w:rsid w:val="000E205E"/>
    <w:rsid w:val="000E2646"/>
    <w:rsid w:val="000E4085"/>
    <w:rsid w:val="000E4B62"/>
    <w:rsid w:val="000E5EED"/>
    <w:rsid w:val="000E65C7"/>
    <w:rsid w:val="000E66BC"/>
    <w:rsid w:val="000F0D52"/>
    <w:rsid w:val="000F1D4E"/>
    <w:rsid w:val="000F2ACC"/>
    <w:rsid w:val="000F44DD"/>
    <w:rsid w:val="00101190"/>
    <w:rsid w:val="0010135C"/>
    <w:rsid w:val="00101F51"/>
    <w:rsid w:val="00102F8B"/>
    <w:rsid w:val="0010428C"/>
    <w:rsid w:val="001064DC"/>
    <w:rsid w:val="001112B1"/>
    <w:rsid w:val="001124F0"/>
    <w:rsid w:val="0011264C"/>
    <w:rsid w:val="001148C7"/>
    <w:rsid w:val="00116DEC"/>
    <w:rsid w:val="00116E5B"/>
    <w:rsid w:val="0011706D"/>
    <w:rsid w:val="00117150"/>
    <w:rsid w:val="0011738B"/>
    <w:rsid w:val="00120190"/>
    <w:rsid w:val="001208F5"/>
    <w:rsid w:val="0012242A"/>
    <w:rsid w:val="001224E4"/>
    <w:rsid w:val="00123F37"/>
    <w:rsid w:val="00124BD2"/>
    <w:rsid w:val="001250B8"/>
    <w:rsid w:val="00127293"/>
    <w:rsid w:val="00127CB1"/>
    <w:rsid w:val="00127DD6"/>
    <w:rsid w:val="00127E91"/>
    <w:rsid w:val="00130413"/>
    <w:rsid w:val="00130F5B"/>
    <w:rsid w:val="00131D38"/>
    <w:rsid w:val="0013219C"/>
    <w:rsid w:val="00132D79"/>
    <w:rsid w:val="00133066"/>
    <w:rsid w:val="00134E90"/>
    <w:rsid w:val="00135A55"/>
    <w:rsid w:val="00136E49"/>
    <w:rsid w:val="00137484"/>
    <w:rsid w:val="00142104"/>
    <w:rsid w:val="00143C01"/>
    <w:rsid w:val="00145A9F"/>
    <w:rsid w:val="00145C72"/>
    <w:rsid w:val="00146378"/>
    <w:rsid w:val="00146B26"/>
    <w:rsid w:val="00146C60"/>
    <w:rsid w:val="00147724"/>
    <w:rsid w:val="00147A7A"/>
    <w:rsid w:val="0015096B"/>
    <w:rsid w:val="00151062"/>
    <w:rsid w:val="001529EC"/>
    <w:rsid w:val="001531FB"/>
    <w:rsid w:val="001548C8"/>
    <w:rsid w:val="00157790"/>
    <w:rsid w:val="001619F1"/>
    <w:rsid w:val="00163C73"/>
    <w:rsid w:val="0016419F"/>
    <w:rsid w:val="00164970"/>
    <w:rsid w:val="00164CD8"/>
    <w:rsid w:val="00164CE1"/>
    <w:rsid w:val="00165B5E"/>
    <w:rsid w:val="00166C32"/>
    <w:rsid w:val="00166EB5"/>
    <w:rsid w:val="00170D91"/>
    <w:rsid w:val="00171079"/>
    <w:rsid w:val="0017490C"/>
    <w:rsid w:val="00175078"/>
    <w:rsid w:val="0017565F"/>
    <w:rsid w:val="001762B0"/>
    <w:rsid w:val="001772FF"/>
    <w:rsid w:val="00180314"/>
    <w:rsid w:val="00180623"/>
    <w:rsid w:val="00181C2F"/>
    <w:rsid w:val="00183AAC"/>
    <w:rsid w:val="00184923"/>
    <w:rsid w:val="00184E83"/>
    <w:rsid w:val="001858E1"/>
    <w:rsid w:val="00186C08"/>
    <w:rsid w:val="001876C2"/>
    <w:rsid w:val="001921FC"/>
    <w:rsid w:val="0019407D"/>
    <w:rsid w:val="001946FB"/>
    <w:rsid w:val="00195E01"/>
    <w:rsid w:val="00197488"/>
    <w:rsid w:val="00197910"/>
    <w:rsid w:val="001A12F0"/>
    <w:rsid w:val="001A4853"/>
    <w:rsid w:val="001A61B8"/>
    <w:rsid w:val="001A6EDE"/>
    <w:rsid w:val="001A72DC"/>
    <w:rsid w:val="001A7C38"/>
    <w:rsid w:val="001B0AF2"/>
    <w:rsid w:val="001B0B67"/>
    <w:rsid w:val="001B0D5F"/>
    <w:rsid w:val="001B1058"/>
    <w:rsid w:val="001B1063"/>
    <w:rsid w:val="001B2603"/>
    <w:rsid w:val="001B3C3D"/>
    <w:rsid w:val="001B5A3A"/>
    <w:rsid w:val="001B608C"/>
    <w:rsid w:val="001B72DA"/>
    <w:rsid w:val="001B7315"/>
    <w:rsid w:val="001B77B2"/>
    <w:rsid w:val="001C024D"/>
    <w:rsid w:val="001C0789"/>
    <w:rsid w:val="001C1CBC"/>
    <w:rsid w:val="001C2025"/>
    <w:rsid w:val="001C2139"/>
    <w:rsid w:val="001C2B2E"/>
    <w:rsid w:val="001C3156"/>
    <w:rsid w:val="001C3F22"/>
    <w:rsid w:val="001C55C4"/>
    <w:rsid w:val="001C616B"/>
    <w:rsid w:val="001C6D8E"/>
    <w:rsid w:val="001C6DCE"/>
    <w:rsid w:val="001D0CEE"/>
    <w:rsid w:val="001D16DF"/>
    <w:rsid w:val="001D232B"/>
    <w:rsid w:val="001D3A97"/>
    <w:rsid w:val="001D4548"/>
    <w:rsid w:val="001D4EF0"/>
    <w:rsid w:val="001D714C"/>
    <w:rsid w:val="001D7698"/>
    <w:rsid w:val="001D7A7E"/>
    <w:rsid w:val="001D7B14"/>
    <w:rsid w:val="001E03F8"/>
    <w:rsid w:val="001E11D1"/>
    <w:rsid w:val="001E121A"/>
    <w:rsid w:val="001E12E6"/>
    <w:rsid w:val="001E1492"/>
    <w:rsid w:val="001E1A10"/>
    <w:rsid w:val="001E4CC1"/>
    <w:rsid w:val="001E5D46"/>
    <w:rsid w:val="001E641A"/>
    <w:rsid w:val="001F051F"/>
    <w:rsid w:val="001F05A1"/>
    <w:rsid w:val="001F0FA6"/>
    <w:rsid w:val="001F101C"/>
    <w:rsid w:val="001F2769"/>
    <w:rsid w:val="001F3179"/>
    <w:rsid w:val="001F4264"/>
    <w:rsid w:val="001F44E9"/>
    <w:rsid w:val="001F4E7F"/>
    <w:rsid w:val="001F598D"/>
    <w:rsid w:val="001F65DF"/>
    <w:rsid w:val="001F706F"/>
    <w:rsid w:val="001F7362"/>
    <w:rsid w:val="001F7E26"/>
    <w:rsid w:val="00200992"/>
    <w:rsid w:val="00200F3E"/>
    <w:rsid w:val="0020202A"/>
    <w:rsid w:val="00202071"/>
    <w:rsid w:val="00202D34"/>
    <w:rsid w:val="00203098"/>
    <w:rsid w:val="00203578"/>
    <w:rsid w:val="002038C0"/>
    <w:rsid w:val="00205EA6"/>
    <w:rsid w:val="00206497"/>
    <w:rsid w:val="00206768"/>
    <w:rsid w:val="0020698B"/>
    <w:rsid w:val="002077A4"/>
    <w:rsid w:val="0021338C"/>
    <w:rsid w:val="00213FAC"/>
    <w:rsid w:val="00214497"/>
    <w:rsid w:val="0021494D"/>
    <w:rsid w:val="00220154"/>
    <w:rsid w:val="002202A1"/>
    <w:rsid w:val="00220A70"/>
    <w:rsid w:val="002228C0"/>
    <w:rsid w:val="00223859"/>
    <w:rsid w:val="00223AFD"/>
    <w:rsid w:val="00223E72"/>
    <w:rsid w:val="00225618"/>
    <w:rsid w:val="002261A1"/>
    <w:rsid w:val="002261AA"/>
    <w:rsid w:val="002267D5"/>
    <w:rsid w:val="0022687D"/>
    <w:rsid w:val="00226FDF"/>
    <w:rsid w:val="0022721E"/>
    <w:rsid w:val="00232C5A"/>
    <w:rsid w:val="00233136"/>
    <w:rsid w:val="00233FCB"/>
    <w:rsid w:val="00234534"/>
    <w:rsid w:val="00234658"/>
    <w:rsid w:val="002347F8"/>
    <w:rsid w:val="00235410"/>
    <w:rsid w:val="00235711"/>
    <w:rsid w:val="0023597D"/>
    <w:rsid w:val="00237D5C"/>
    <w:rsid w:val="002406DD"/>
    <w:rsid w:val="00241336"/>
    <w:rsid w:val="0024190E"/>
    <w:rsid w:val="00241AE0"/>
    <w:rsid w:val="00242228"/>
    <w:rsid w:val="0024261C"/>
    <w:rsid w:val="00244131"/>
    <w:rsid w:val="00244191"/>
    <w:rsid w:val="00244A4D"/>
    <w:rsid w:val="002459E5"/>
    <w:rsid w:val="002476AC"/>
    <w:rsid w:val="00250620"/>
    <w:rsid w:val="00250855"/>
    <w:rsid w:val="002509E2"/>
    <w:rsid w:val="00252B5C"/>
    <w:rsid w:val="00253749"/>
    <w:rsid w:val="0025588F"/>
    <w:rsid w:val="00255A91"/>
    <w:rsid w:val="00256676"/>
    <w:rsid w:val="00256761"/>
    <w:rsid w:val="00256D0C"/>
    <w:rsid w:val="00260E02"/>
    <w:rsid w:val="002615CF"/>
    <w:rsid w:val="002622E3"/>
    <w:rsid w:val="00265A80"/>
    <w:rsid w:val="002660B2"/>
    <w:rsid w:val="00266362"/>
    <w:rsid w:val="00267329"/>
    <w:rsid w:val="00270226"/>
    <w:rsid w:val="002705C9"/>
    <w:rsid w:val="002717D1"/>
    <w:rsid w:val="0027207A"/>
    <w:rsid w:val="00272715"/>
    <w:rsid w:val="00273604"/>
    <w:rsid w:val="00276471"/>
    <w:rsid w:val="00276659"/>
    <w:rsid w:val="002767B5"/>
    <w:rsid w:val="002769F1"/>
    <w:rsid w:val="0027790F"/>
    <w:rsid w:val="00277AB9"/>
    <w:rsid w:val="00281C11"/>
    <w:rsid w:val="0028376C"/>
    <w:rsid w:val="00283CBD"/>
    <w:rsid w:val="0028418D"/>
    <w:rsid w:val="002844A2"/>
    <w:rsid w:val="00284799"/>
    <w:rsid w:val="002857E4"/>
    <w:rsid w:val="00285AE5"/>
    <w:rsid w:val="002873CF"/>
    <w:rsid w:val="00290BC3"/>
    <w:rsid w:val="00292654"/>
    <w:rsid w:val="0029329F"/>
    <w:rsid w:val="00293342"/>
    <w:rsid w:val="00293B54"/>
    <w:rsid w:val="00295E37"/>
    <w:rsid w:val="002967F7"/>
    <w:rsid w:val="002A01B5"/>
    <w:rsid w:val="002A1096"/>
    <w:rsid w:val="002A1125"/>
    <w:rsid w:val="002A1263"/>
    <w:rsid w:val="002A195F"/>
    <w:rsid w:val="002A2259"/>
    <w:rsid w:val="002A4116"/>
    <w:rsid w:val="002A4F74"/>
    <w:rsid w:val="002A57A0"/>
    <w:rsid w:val="002A7B77"/>
    <w:rsid w:val="002B00C6"/>
    <w:rsid w:val="002B0420"/>
    <w:rsid w:val="002C0678"/>
    <w:rsid w:val="002C0D87"/>
    <w:rsid w:val="002C1448"/>
    <w:rsid w:val="002C19B0"/>
    <w:rsid w:val="002C28AC"/>
    <w:rsid w:val="002C31C1"/>
    <w:rsid w:val="002C56A5"/>
    <w:rsid w:val="002C6588"/>
    <w:rsid w:val="002C7404"/>
    <w:rsid w:val="002D027D"/>
    <w:rsid w:val="002D088B"/>
    <w:rsid w:val="002D2E79"/>
    <w:rsid w:val="002D33AC"/>
    <w:rsid w:val="002D5614"/>
    <w:rsid w:val="002D5E94"/>
    <w:rsid w:val="002D62C1"/>
    <w:rsid w:val="002D680A"/>
    <w:rsid w:val="002E03F0"/>
    <w:rsid w:val="002E0EDF"/>
    <w:rsid w:val="002E13B6"/>
    <w:rsid w:val="002E1D9C"/>
    <w:rsid w:val="002E42A4"/>
    <w:rsid w:val="002E4371"/>
    <w:rsid w:val="002E658D"/>
    <w:rsid w:val="002E74FB"/>
    <w:rsid w:val="002E7F46"/>
    <w:rsid w:val="002F00B0"/>
    <w:rsid w:val="002F0308"/>
    <w:rsid w:val="002F0604"/>
    <w:rsid w:val="002F137F"/>
    <w:rsid w:val="002F2361"/>
    <w:rsid w:val="002F3713"/>
    <w:rsid w:val="002F4901"/>
    <w:rsid w:val="002F4F7F"/>
    <w:rsid w:val="002F5DA3"/>
    <w:rsid w:val="002F5FB6"/>
    <w:rsid w:val="002F7CD0"/>
    <w:rsid w:val="0030167E"/>
    <w:rsid w:val="00301B23"/>
    <w:rsid w:val="00301D02"/>
    <w:rsid w:val="003040BE"/>
    <w:rsid w:val="003045CF"/>
    <w:rsid w:val="00304D2D"/>
    <w:rsid w:val="00304E9B"/>
    <w:rsid w:val="00304F79"/>
    <w:rsid w:val="00306DDA"/>
    <w:rsid w:val="0030711B"/>
    <w:rsid w:val="00311263"/>
    <w:rsid w:val="00311F7C"/>
    <w:rsid w:val="003137DA"/>
    <w:rsid w:val="00315585"/>
    <w:rsid w:val="003165E5"/>
    <w:rsid w:val="003173A3"/>
    <w:rsid w:val="00322F8D"/>
    <w:rsid w:val="00323F4B"/>
    <w:rsid w:val="00325131"/>
    <w:rsid w:val="003269EB"/>
    <w:rsid w:val="00326B38"/>
    <w:rsid w:val="00326BDF"/>
    <w:rsid w:val="003273AD"/>
    <w:rsid w:val="00330E57"/>
    <w:rsid w:val="00332F7B"/>
    <w:rsid w:val="00333227"/>
    <w:rsid w:val="003336B5"/>
    <w:rsid w:val="003339C0"/>
    <w:rsid w:val="00333DCE"/>
    <w:rsid w:val="00334440"/>
    <w:rsid w:val="00334F85"/>
    <w:rsid w:val="003364F4"/>
    <w:rsid w:val="00336604"/>
    <w:rsid w:val="00337C48"/>
    <w:rsid w:val="00341B9A"/>
    <w:rsid w:val="00341CE6"/>
    <w:rsid w:val="00343115"/>
    <w:rsid w:val="00343DA3"/>
    <w:rsid w:val="00344FDA"/>
    <w:rsid w:val="00345B78"/>
    <w:rsid w:val="003500D0"/>
    <w:rsid w:val="00352EF3"/>
    <w:rsid w:val="00353437"/>
    <w:rsid w:val="00353BB0"/>
    <w:rsid w:val="00353FF1"/>
    <w:rsid w:val="0035494E"/>
    <w:rsid w:val="00354F8C"/>
    <w:rsid w:val="0035598B"/>
    <w:rsid w:val="00356866"/>
    <w:rsid w:val="00356A6D"/>
    <w:rsid w:val="00357367"/>
    <w:rsid w:val="0035749A"/>
    <w:rsid w:val="003603CA"/>
    <w:rsid w:val="00360958"/>
    <w:rsid w:val="00360D28"/>
    <w:rsid w:val="00361626"/>
    <w:rsid w:val="00361650"/>
    <w:rsid w:val="0036271B"/>
    <w:rsid w:val="003639BA"/>
    <w:rsid w:val="003652D9"/>
    <w:rsid w:val="00365A3E"/>
    <w:rsid w:val="003665AE"/>
    <w:rsid w:val="00370CFA"/>
    <w:rsid w:val="00371995"/>
    <w:rsid w:val="003729AB"/>
    <w:rsid w:val="00372E73"/>
    <w:rsid w:val="00374288"/>
    <w:rsid w:val="00376E44"/>
    <w:rsid w:val="0037712E"/>
    <w:rsid w:val="00377284"/>
    <w:rsid w:val="003775A8"/>
    <w:rsid w:val="00377AE2"/>
    <w:rsid w:val="00380271"/>
    <w:rsid w:val="00382A9D"/>
    <w:rsid w:val="00383218"/>
    <w:rsid w:val="003838F0"/>
    <w:rsid w:val="00384166"/>
    <w:rsid w:val="00385205"/>
    <w:rsid w:val="0038752A"/>
    <w:rsid w:val="003876EC"/>
    <w:rsid w:val="00387C54"/>
    <w:rsid w:val="00390381"/>
    <w:rsid w:val="00390B79"/>
    <w:rsid w:val="00390E7B"/>
    <w:rsid w:val="00391458"/>
    <w:rsid w:val="00391B47"/>
    <w:rsid w:val="00391CA0"/>
    <w:rsid w:val="00392EF1"/>
    <w:rsid w:val="00393F9C"/>
    <w:rsid w:val="0039466B"/>
    <w:rsid w:val="00394F20"/>
    <w:rsid w:val="00395383"/>
    <w:rsid w:val="00395A02"/>
    <w:rsid w:val="00396D0F"/>
    <w:rsid w:val="003974DE"/>
    <w:rsid w:val="003A0E4B"/>
    <w:rsid w:val="003A15D7"/>
    <w:rsid w:val="003A15FB"/>
    <w:rsid w:val="003A1801"/>
    <w:rsid w:val="003A1E5F"/>
    <w:rsid w:val="003A40B5"/>
    <w:rsid w:val="003A4233"/>
    <w:rsid w:val="003A42FB"/>
    <w:rsid w:val="003A45E1"/>
    <w:rsid w:val="003A4CD4"/>
    <w:rsid w:val="003A5B50"/>
    <w:rsid w:val="003A690C"/>
    <w:rsid w:val="003B0C02"/>
    <w:rsid w:val="003B1155"/>
    <w:rsid w:val="003B1D87"/>
    <w:rsid w:val="003B218B"/>
    <w:rsid w:val="003B28FD"/>
    <w:rsid w:val="003B2A1B"/>
    <w:rsid w:val="003B5ECB"/>
    <w:rsid w:val="003B68DF"/>
    <w:rsid w:val="003C1044"/>
    <w:rsid w:val="003C1877"/>
    <w:rsid w:val="003C1A52"/>
    <w:rsid w:val="003C2E70"/>
    <w:rsid w:val="003C400C"/>
    <w:rsid w:val="003C4F62"/>
    <w:rsid w:val="003C55C1"/>
    <w:rsid w:val="003C57F8"/>
    <w:rsid w:val="003C5A1E"/>
    <w:rsid w:val="003C5B5E"/>
    <w:rsid w:val="003C5C90"/>
    <w:rsid w:val="003C66D7"/>
    <w:rsid w:val="003C7966"/>
    <w:rsid w:val="003C7B7C"/>
    <w:rsid w:val="003D19C2"/>
    <w:rsid w:val="003D26EB"/>
    <w:rsid w:val="003D2745"/>
    <w:rsid w:val="003D37C8"/>
    <w:rsid w:val="003D3A11"/>
    <w:rsid w:val="003D3B4C"/>
    <w:rsid w:val="003D514E"/>
    <w:rsid w:val="003D6BAA"/>
    <w:rsid w:val="003D7959"/>
    <w:rsid w:val="003E11BC"/>
    <w:rsid w:val="003E155C"/>
    <w:rsid w:val="003E182E"/>
    <w:rsid w:val="003E1A82"/>
    <w:rsid w:val="003E1DA7"/>
    <w:rsid w:val="003E2535"/>
    <w:rsid w:val="003E3ECA"/>
    <w:rsid w:val="003E4953"/>
    <w:rsid w:val="003E66E5"/>
    <w:rsid w:val="003E6FFD"/>
    <w:rsid w:val="003E7204"/>
    <w:rsid w:val="003F2028"/>
    <w:rsid w:val="003F2392"/>
    <w:rsid w:val="003F2C9D"/>
    <w:rsid w:val="003F33D0"/>
    <w:rsid w:val="003F4AB3"/>
    <w:rsid w:val="003F5716"/>
    <w:rsid w:val="003F6F10"/>
    <w:rsid w:val="00400914"/>
    <w:rsid w:val="00400CD1"/>
    <w:rsid w:val="00400CFE"/>
    <w:rsid w:val="00401D20"/>
    <w:rsid w:val="004039BE"/>
    <w:rsid w:val="00407448"/>
    <w:rsid w:val="00407E7B"/>
    <w:rsid w:val="004101CE"/>
    <w:rsid w:val="00411226"/>
    <w:rsid w:val="00411B6E"/>
    <w:rsid w:val="00411CC3"/>
    <w:rsid w:val="0041327C"/>
    <w:rsid w:val="0041474D"/>
    <w:rsid w:val="00414B45"/>
    <w:rsid w:val="004174D5"/>
    <w:rsid w:val="00417D03"/>
    <w:rsid w:val="00420ABC"/>
    <w:rsid w:val="00421720"/>
    <w:rsid w:val="00421889"/>
    <w:rsid w:val="00422EC5"/>
    <w:rsid w:val="00424138"/>
    <w:rsid w:val="004244ED"/>
    <w:rsid w:val="004247CF"/>
    <w:rsid w:val="00425A67"/>
    <w:rsid w:val="00426871"/>
    <w:rsid w:val="00426B68"/>
    <w:rsid w:val="00426B7B"/>
    <w:rsid w:val="00426DB6"/>
    <w:rsid w:val="00430342"/>
    <w:rsid w:val="0043101C"/>
    <w:rsid w:val="0043109C"/>
    <w:rsid w:val="0043245F"/>
    <w:rsid w:val="00434189"/>
    <w:rsid w:val="00435D87"/>
    <w:rsid w:val="00436CBE"/>
    <w:rsid w:val="004374C6"/>
    <w:rsid w:val="00437ED9"/>
    <w:rsid w:val="004453F5"/>
    <w:rsid w:val="00446757"/>
    <w:rsid w:val="004503B7"/>
    <w:rsid w:val="004507EE"/>
    <w:rsid w:val="00452491"/>
    <w:rsid w:val="004525EF"/>
    <w:rsid w:val="00454DC9"/>
    <w:rsid w:val="00455551"/>
    <w:rsid w:val="0045571F"/>
    <w:rsid w:val="004575E1"/>
    <w:rsid w:val="00457BC4"/>
    <w:rsid w:val="004614F2"/>
    <w:rsid w:val="00462409"/>
    <w:rsid w:val="0046394F"/>
    <w:rsid w:val="00464EC7"/>
    <w:rsid w:val="00465642"/>
    <w:rsid w:val="00465B95"/>
    <w:rsid w:val="00467300"/>
    <w:rsid w:val="004707CA"/>
    <w:rsid w:val="00471243"/>
    <w:rsid w:val="00471697"/>
    <w:rsid w:val="0047228E"/>
    <w:rsid w:val="004724A2"/>
    <w:rsid w:val="0047270D"/>
    <w:rsid w:val="00473661"/>
    <w:rsid w:val="00473EAF"/>
    <w:rsid w:val="0047400E"/>
    <w:rsid w:val="004742FD"/>
    <w:rsid w:val="00474CDB"/>
    <w:rsid w:val="0047600B"/>
    <w:rsid w:val="004761D8"/>
    <w:rsid w:val="004773F4"/>
    <w:rsid w:val="00477549"/>
    <w:rsid w:val="0048092A"/>
    <w:rsid w:val="00480DA5"/>
    <w:rsid w:val="00485093"/>
    <w:rsid w:val="00485503"/>
    <w:rsid w:val="0048718A"/>
    <w:rsid w:val="00487A99"/>
    <w:rsid w:val="004913A0"/>
    <w:rsid w:val="0049173C"/>
    <w:rsid w:val="004921F6"/>
    <w:rsid w:val="00492ACD"/>
    <w:rsid w:val="0049314D"/>
    <w:rsid w:val="00493508"/>
    <w:rsid w:val="00494B20"/>
    <w:rsid w:val="00494CCA"/>
    <w:rsid w:val="0049529F"/>
    <w:rsid w:val="00496858"/>
    <w:rsid w:val="0049708D"/>
    <w:rsid w:val="0049753D"/>
    <w:rsid w:val="0049793B"/>
    <w:rsid w:val="004A0B8D"/>
    <w:rsid w:val="004A18D2"/>
    <w:rsid w:val="004A3768"/>
    <w:rsid w:val="004A49AE"/>
    <w:rsid w:val="004A4D2C"/>
    <w:rsid w:val="004A4ECE"/>
    <w:rsid w:val="004A6638"/>
    <w:rsid w:val="004A7640"/>
    <w:rsid w:val="004B0D0B"/>
    <w:rsid w:val="004B11AC"/>
    <w:rsid w:val="004B1BBC"/>
    <w:rsid w:val="004B651C"/>
    <w:rsid w:val="004B6DF2"/>
    <w:rsid w:val="004B6EF4"/>
    <w:rsid w:val="004B7CFD"/>
    <w:rsid w:val="004B7D9F"/>
    <w:rsid w:val="004C241A"/>
    <w:rsid w:val="004C4185"/>
    <w:rsid w:val="004C4236"/>
    <w:rsid w:val="004C494B"/>
    <w:rsid w:val="004C4DA8"/>
    <w:rsid w:val="004C5B0E"/>
    <w:rsid w:val="004C5C93"/>
    <w:rsid w:val="004C70FF"/>
    <w:rsid w:val="004C7A89"/>
    <w:rsid w:val="004C7B6E"/>
    <w:rsid w:val="004D13E9"/>
    <w:rsid w:val="004D1698"/>
    <w:rsid w:val="004D1BF9"/>
    <w:rsid w:val="004D359A"/>
    <w:rsid w:val="004D4E66"/>
    <w:rsid w:val="004D5C35"/>
    <w:rsid w:val="004E0539"/>
    <w:rsid w:val="004E20B1"/>
    <w:rsid w:val="004E3709"/>
    <w:rsid w:val="004E3C9E"/>
    <w:rsid w:val="004E4FA2"/>
    <w:rsid w:val="004E555E"/>
    <w:rsid w:val="004E5B2E"/>
    <w:rsid w:val="004F1017"/>
    <w:rsid w:val="004F19A2"/>
    <w:rsid w:val="004F2498"/>
    <w:rsid w:val="004F2E1B"/>
    <w:rsid w:val="004F342D"/>
    <w:rsid w:val="004F4831"/>
    <w:rsid w:val="004F5273"/>
    <w:rsid w:val="004F6491"/>
    <w:rsid w:val="004F6CCA"/>
    <w:rsid w:val="004F7A17"/>
    <w:rsid w:val="00501904"/>
    <w:rsid w:val="00502537"/>
    <w:rsid w:val="00503C32"/>
    <w:rsid w:val="00504816"/>
    <w:rsid w:val="00504D21"/>
    <w:rsid w:val="00505407"/>
    <w:rsid w:val="00505E22"/>
    <w:rsid w:val="00506539"/>
    <w:rsid w:val="005076E9"/>
    <w:rsid w:val="00507A49"/>
    <w:rsid w:val="00507C87"/>
    <w:rsid w:val="00511B27"/>
    <w:rsid w:val="0051368B"/>
    <w:rsid w:val="005144CA"/>
    <w:rsid w:val="00515D97"/>
    <w:rsid w:val="00515DCF"/>
    <w:rsid w:val="00517C41"/>
    <w:rsid w:val="0052053B"/>
    <w:rsid w:val="0052143C"/>
    <w:rsid w:val="005228D6"/>
    <w:rsid w:val="00523C17"/>
    <w:rsid w:val="0052440C"/>
    <w:rsid w:val="005250E6"/>
    <w:rsid w:val="005256CA"/>
    <w:rsid w:val="00526442"/>
    <w:rsid w:val="00531C46"/>
    <w:rsid w:val="005321D2"/>
    <w:rsid w:val="0053222D"/>
    <w:rsid w:val="00532A67"/>
    <w:rsid w:val="00533EE7"/>
    <w:rsid w:val="0053467A"/>
    <w:rsid w:val="005347FD"/>
    <w:rsid w:val="00535A8B"/>
    <w:rsid w:val="0053686E"/>
    <w:rsid w:val="00537AC8"/>
    <w:rsid w:val="00537B7E"/>
    <w:rsid w:val="00540664"/>
    <w:rsid w:val="005454E9"/>
    <w:rsid w:val="00545800"/>
    <w:rsid w:val="00546B2B"/>
    <w:rsid w:val="00546EB7"/>
    <w:rsid w:val="00547283"/>
    <w:rsid w:val="00550C43"/>
    <w:rsid w:val="00550C8F"/>
    <w:rsid w:val="0055139F"/>
    <w:rsid w:val="00551A8D"/>
    <w:rsid w:val="0055345C"/>
    <w:rsid w:val="00556161"/>
    <w:rsid w:val="005572AE"/>
    <w:rsid w:val="00557DB5"/>
    <w:rsid w:val="005601F3"/>
    <w:rsid w:val="00560C9C"/>
    <w:rsid w:val="005626CA"/>
    <w:rsid w:val="00564AF1"/>
    <w:rsid w:val="005653E2"/>
    <w:rsid w:val="005654D5"/>
    <w:rsid w:val="005657D0"/>
    <w:rsid w:val="005666D5"/>
    <w:rsid w:val="005673E0"/>
    <w:rsid w:val="00567828"/>
    <w:rsid w:val="00567BBE"/>
    <w:rsid w:val="0057067F"/>
    <w:rsid w:val="00570744"/>
    <w:rsid w:val="00570EA5"/>
    <w:rsid w:val="00572213"/>
    <w:rsid w:val="00572B0B"/>
    <w:rsid w:val="00572DBD"/>
    <w:rsid w:val="0057476C"/>
    <w:rsid w:val="00575836"/>
    <w:rsid w:val="0057593B"/>
    <w:rsid w:val="005762B0"/>
    <w:rsid w:val="00577034"/>
    <w:rsid w:val="00577567"/>
    <w:rsid w:val="00577F01"/>
    <w:rsid w:val="0058082E"/>
    <w:rsid w:val="005809EC"/>
    <w:rsid w:val="0058225A"/>
    <w:rsid w:val="005823EF"/>
    <w:rsid w:val="00582C88"/>
    <w:rsid w:val="0058441B"/>
    <w:rsid w:val="00585193"/>
    <w:rsid w:val="00585E64"/>
    <w:rsid w:val="005866E7"/>
    <w:rsid w:val="00586C87"/>
    <w:rsid w:val="005876AA"/>
    <w:rsid w:val="005911BD"/>
    <w:rsid w:val="00592743"/>
    <w:rsid w:val="00592EC4"/>
    <w:rsid w:val="00593147"/>
    <w:rsid w:val="005979AA"/>
    <w:rsid w:val="005A22F1"/>
    <w:rsid w:val="005A3591"/>
    <w:rsid w:val="005A40CC"/>
    <w:rsid w:val="005A4706"/>
    <w:rsid w:val="005A6A54"/>
    <w:rsid w:val="005B08AA"/>
    <w:rsid w:val="005B1103"/>
    <w:rsid w:val="005B13CE"/>
    <w:rsid w:val="005B1DCA"/>
    <w:rsid w:val="005B22AB"/>
    <w:rsid w:val="005B24C4"/>
    <w:rsid w:val="005B2AE0"/>
    <w:rsid w:val="005B42E5"/>
    <w:rsid w:val="005B437C"/>
    <w:rsid w:val="005B463D"/>
    <w:rsid w:val="005B6553"/>
    <w:rsid w:val="005B7868"/>
    <w:rsid w:val="005C0714"/>
    <w:rsid w:val="005C1983"/>
    <w:rsid w:val="005C3AEB"/>
    <w:rsid w:val="005C5FA0"/>
    <w:rsid w:val="005C69D3"/>
    <w:rsid w:val="005D12DD"/>
    <w:rsid w:val="005D30A3"/>
    <w:rsid w:val="005D30C2"/>
    <w:rsid w:val="005D5320"/>
    <w:rsid w:val="005D55C6"/>
    <w:rsid w:val="005D5C7C"/>
    <w:rsid w:val="005D7A1F"/>
    <w:rsid w:val="005E0EC6"/>
    <w:rsid w:val="005E230C"/>
    <w:rsid w:val="005E421D"/>
    <w:rsid w:val="005E4235"/>
    <w:rsid w:val="005E479A"/>
    <w:rsid w:val="005E7436"/>
    <w:rsid w:val="005E7B23"/>
    <w:rsid w:val="005F06AF"/>
    <w:rsid w:val="005F081B"/>
    <w:rsid w:val="005F149C"/>
    <w:rsid w:val="005F331D"/>
    <w:rsid w:val="005F3641"/>
    <w:rsid w:val="005F377E"/>
    <w:rsid w:val="005F439B"/>
    <w:rsid w:val="005F45E9"/>
    <w:rsid w:val="005F4818"/>
    <w:rsid w:val="005F6BB6"/>
    <w:rsid w:val="005F7F38"/>
    <w:rsid w:val="006004F2"/>
    <w:rsid w:val="006014B0"/>
    <w:rsid w:val="00602A38"/>
    <w:rsid w:val="0060330C"/>
    <w:rsid w:val="006047E8"/>
    <w:rsid w:val="00605445"/>
    <w:rsid w:val="006057C7"/>
    <w:rsid w:val="00606C56"/>
    <w:rsid w:val="00606FD3"/>
    <w:rsid w:val="006076C4"/>
    <w:rsid w:val="00607B34"/>
    <w:rsid w:val="0061033D"/>
    <w:rsid w:val="0061161D"/>
    <w:rsid w:val="00611FFA"/>
    <w:rsid w:val="0061212F"/>
    <w:rsid w:val="00613896"/>
    <w:rsid w:val="00615122"/>
    <w:rsid w:val="00615425"/>
    <w:rsid w:val="006171B7"/>
    <w:rsid w:val="0062031D"/>
    <w:rsid w:val="006226BE"/>
    <w:rsid w:val="0062453B"/>
    <w:rsid w:val="00625EAB"/>
    <w:rsid w:val="00626775"/>
    <w:rsid w:val="00626BBF"/>
    <w:rsid w:val="00626DC5"/>
    <w:rsid w:val="00626E6E"/>
    <w:rsid w:val="006305C8"/>
    <w:rsid w:val="00630A18"/>
    <w:rsid w:val="00631114"/>
    <w:rsid w:val="00633259"/>
    <w:rsid w:val="006336BA"/>
    <w:rsid w:val="00634079"/>
    <w:rsid w:val="00634FF2"/>
    <w:rsid w:val="006376AA"/>
    <w:rsid w:val="00637EA3"/>
    <w:rsid w:val="00640839"/>
    <w:rsid w:val="00640D04"/>
    <w:rsid w:val="00641C52"/>
    <w:rsid w:val="00642C11"/>
    <w:rsid w:val="00643F30"/>
    <w:rsid w:val="0064498C"/>
    <w:rsid w:val="006454C3"/>
    <w:rsid w:val="006459FD"/>
    <w:rsid w:val="00645BCF"/>
    <w:rsid w:val="00646A4D"/>
    <w:rsid w:val="00650589"/>
    <w:rsid w:val="00650A40"/>
    <w:rsid w:val="00650AC2"/>
    <w:rsid w:val="00651DC4"/>
    <w:rsid w:val="006532E4"/>
    <w:rsid w:val="006537E7"/>
    <w:rsid w:val="00655124"/>
    <w:rsid w:val="006557B4"/>
    <w:rsid w:val="0065762F"/>
    <w:rsid w:val="00660150"/>
    <w:rsid w:val="006605A4"/>
    <w:rsid w:val="00660E86"/>
    <w:rsid w:val="0066174C"/>
    <w:rsid w:val="00663971"/>
    <w:rsid w:val="00663CFB"/>
    <w:rsid w:val="0066504C"/>
    <w:rsid w:val="00665D66"/>
    <w:rsid w:val="006664D6"/>
    <w:rsid w:val="00667FBC"/>
    <w:rsid w:val="00670769"/>
    <w:rsid w:val="006708A1"/>
    <w:rsid w:val="00671209"/>
    <w:rsid w:val="00671EA1"/>
    <w:rsid w:val="0067229C"/>
    <w:rsid w:val="00672327"/>
    <w:rsid w:val="0067252B"/>
    <w:rsid w:val="00672D02"/>
    <w:rsid w:val="00672D4B"/>
    <w:rsid w:val="006745B0"/>
    <w:rsid w:val="00675C15"/>
    <w:rsid w:val="00676EF2"/>
    <w:rsid w:val="006777D8"/>
    <w:rsid w:val="00677975"/>
    <w:rsid w:val="00677C8B"/>
    <w:rsid w:val="00680157"/>
    <w:rsid w:val="006807F0"/>
    <w:rsid w:val="00682968"/>
    <w:rsid w:val="00683F28"/>
    <w:rsid w:val="00684631"/>
    <w:rsid w:val="0068533D"/>
    <w:rsid w:val="006859D4"/>
    <w:rsid w:val="00686590"/>
    <w:rsid w:val="00686622"/>
    <w:rsid w:val="0068726C"/>
    <w:rsid w:val="00690733"/>
    <w:rsid w:val="0069183C"/>
    <w:rsid w:val="0069371A"/>
    <w:rsid w:val="00693769"/>
    <w:rsid w:val="00694967"/>
    <w:rsid w:val="00695F49"/>
    <w:rsid w:val="006961E4"/>
    <w:rsid w:val="006975B0"/>
    <w:rsid w:val="006A04A1"/>
    <w:rsid w:val="006A0FAE"/>
    <w:rsid w:val="006A1541"/>
    <w:rsid w:val="006A1856"/>
    <w:rsid w:val="006A2300"/>
    <w:rsid w:val="006A31E7"/>
    <w:rsid w:val="006A364D"/>
    <w:rsid w:val="006A4B90"/>
    <w:rsid w:val="006A59D2"/>
    <w:rsid w:val="006A5C70"/>
    <w:rsid w:val="006B10BD"/>
    <w:rsid w:val="006B1A59"/>
    <w:rsid w:val="006B1FB1"/>
    <w:rsid w:val="006B2AAC"/>
    <w:rsid w:val="006B2CD9"/>
    <w:rsid w:val="006B740D"/>
    <w:rsid w:val="006B7640"/>
    <w:rsid w:val="006B7EC1"/>
    <w:rsid w:val="006C0A2F"/>
    <w:rsid w:val="006C122C"/>
    <w:rsid w:val="006C1DC0"/>
    <w:rsid w:val="006C5EE9"/>
    <w:rsid w:val="006C60A2"/>
    <w:rsid w:val="006C67D5"/>
    <w:rsid w:val="006C70CB"/>
    <w:rsid w:val="006C7AD3"/>
    <w:rsid w:val="006D052A"/>
    <w:rsid w:val="006D0C01"/>
    <w:rsid w:val="006D126F"/>
    <w:rsid w:val="006D270E"/>
    <w:rsid w:val="006D5083"/>
    <w:rsid w:val="006E1746"/>
    <w:rsid w:val="006E2F16"/>
    <w:rsid w:val="006E3A33"/>
    <w:rsid w:val="006E3AFE"/>
    <w:rsid w:val="006E3E78"/>
    <w:rsid w:val="006E4F6F"/>
    <w:rsid w:val="006E53CA"/>
    <w:rsid w:val="006E60AA"/>
    <w:rsid w:val="006E645F"/>
    <w:rsid w:val="006E7021"/>
    <w:rsid w:val="006F0288"/>
    <w:rsid w:val="006F20E0"/>
    <w:rsid w:val="006F2C00"/>
    <w:rsid w:val="006F5106"/>
    <w:rsid w:val="006F5A5A"/>
    <w:rsid w:val="006F6218"/>
    <w:rsid w:val="006F7AE4"/>
    <w:rsid w:val="007010BB"/>
    <w:rsid w:val="00701D73"/>
    <w:rsid w:val="00702D69"/>
    <w:rsid w:val="00702E32"/>
    <w:rsid w:val="00705E52"/>
    <w:rsid w:val="0070604C"/>
    <w:rsid w:val="00707C16"/>
    <w:rsid w:val="00711FDE"/>
    <w:rsid w:val="00711FED"/>
    <w:rsid w:val="00716373"/>
    <w:rsid w:val="007169AF"/>
    <w:rsid w:val="00721D1A"/>
    <w:rsid w:val="00721FFA"/>
    <w:rsid w:val="00722D63"/>
    <w:rsid w:val="007251D3"/>
    <w:rsid w:val="00725E12"/>
    <w:rsid w:val="00726D0E"/>
    <w:rsid w:val="007279AD"/>
    <w:rsid w:val="00727B47"/>
    <w:rsid w:val="00731463"/>
    <w:rsid w:val="00732E43"/>
    <w:rsid w:val="007336F0"/>
    <w:rsid w:val="00733732"/>
    <w:rsid w:val="00734CC7"/>
    <w:rsid w:val="00735A8A"/>
    <w:rsid w:val="0073627F"/>
    <w:rsid w:val="007367CC"/>
    <w:rsid w:val="007401D6"/>
    <w:rsid w:val="00741350"/>
    <w:rsid w:val="007415EC"/>
    <w:rsid w:val="00741B26"/>
    <w:rsid w:val="00742142"/>
    <w:rsid w:val="0074273F"/>
    <w:rsid w:val="00742D68"/>
    <w:rsid w:val="00743AD5"/>
    <w:rsid w:val="007454CA"/>
    <w:rsid w:val="007463A9"/>
    <w:rsid w:val="00747695"/>
    <w:rsid w:val="00750B2B"/>
    <w:rsid w:val="00751A4F"/>
    <w:rsid w:val="007526ED"/>
    <w:rsid w:val="00753164"/>
    <w:rsid w:val="00753A28"/>
    <w:rsid w:val="00753AD8"/>
    <w:rsid w:val="00754BB9"/>
    <w:rsid w:val="0075567A"/>
    <w:rsid w:val="00756381"/>
    <w:rsid w:val="00760950"/>
    <w:rsid w:val="00761571"/>
    <w:rsid w:val="00761772"/>
    <w:rsid w:val="00761938"/>
    <w:rsid w:val="00764EE3"/>
    <w:rsid w:val="007653E3"/>
    <w:rsid w:val="00765BB1"/>
    <w:rsid w:val="00767DFB"/>
    <w:rsid w:val="0077092A"/>
    <w:rsid w:val="0077119C"/>
    <w:rsid w:val="007717C2"/>
    <w:rsid w:val="00773959"/>
    <w:rsid w:val="007744E1"/>
    <w:rsid w:val="00774D7F"/>
    <w:rsid w:val="007753F8"/>
    <w:rsid w:val="0077615D"/>
    <w:rsid w:val="007776A4"/>
    <w:rsid w:val="00777965"/>
    <w:rsid w:val="007818B0"/>
    <w:rsid w:val="007838CE"/>
    <w:rsid w:val="00784C6A"/>
    <w:rsid w:val="00785451"/>
    <w:rsid w:val="00785A4D"/>
    <w:rsid w:val="007873DA"/>
    <w:rsid w:val="0078744C"/>
    <w:rsid w:val="0079087D"/>
    <w:rsid w:val="00790ED6"/>
    <w:rsid w:val="007919F9"/>
    <w:rsid w:val="007921FE"/>
    <w:rsid w:val="00792E9F"/>
    <w:rsid w:val="0079356B"/>
    <w:rsid w:val="00793613"/>
    <w:rsid w:val="007946A0"/>
    <w:rsid w:val="00796039"/>
    <w:rsid w:val="00796ABA"/>
    <w:rsid w:val="007A1E6D"/>
    <w:rsid w:val="007A27F8"/>
    <w:rsid w:val="007A48C8"/>
    <w:rsid w:val="007A4D56"/>
    <w:rsid w:val="007A5607"/>
    <w:rsid w:val="007A6088"/>
    <w:rsid w:val="007A6D3E"/>
    <w:rsid w:val="007B29E4"/>
    <w:rsid w:val="007B2A49"/>
    <w:rsid w:val="007B31FE"/>
    <w:rsid w:val="007B4573"/>
    <w:rsid w:val="007B4DEC"/>
    <w:rsid w:val="007B6B3E"/>
    <w:rsid w:val="007C037F"/>
    <w:rsid w:val="007C05B6"/>
    <w:rsid w:val="007C0DA0"/>
    <w:rsid w:val="007C0E8F"/>
    <w:rsid w:val="007C142B"/>
    <w:rsid w:val="007C1B22"/>
    <w:rsid w:val="007C2A78"/>
    <w:rsid w:val="007C2E9B"/>
    <w:rsid w:val="007C3C59"/>
    <w:rsid w:val="007C477C"/>
    <w:rsid w:val="007D0A38"/>
    <w:rsid w:val="007D0F23"/>
    <w:rsid w:val="007D1594"/>
    <w:rsid w:val="007D224A"/>
    <w:rsid w:val="007D25FE"/>
    <w:rsid w:val="007D3803"/>
    <w:rsid w:val="007D3D6E"/>
    <w:rsid w:val="007D5193"/>
    <w:rsid w:val="007D532C"/>
    <w:rsid w:val="007D57AF"/>
    <w:rsid w:val="007D5B17"/>
    <w:rsid w:val="007D65EB"/>
    <w:rsid w:val="007D6A0B"/>
    <w:rsid w:val="007D6CD7"/>
    <w:rsid w:val="007D6EDF"/>
    <w:rsid w:val="007E030B"/>
    <w:rsid w:val="007E13B4"/>
    <w:rsid w:val="007E192C"/>
    <w:rsid w:val="007E24D1"/>
    <w:rsid w:val="007E402D"/>
    <w:rsid w:val="007E413B"/>
    <w:rsid w:val="007E4C50"/>
    <w:rsid w:val="007E53DB"/>
    <w:rsid w:val="007E55C4"/>
    <w:rsid w:val="007E56AB"/>
    <w:rsid w:val="007E58B7"/>
    <w:rsid w:val="007E65E5"/>
    <w:rsid w:val="007F074C"/>
    <w:rsid w:val="007F3BC8"/>
    <w:rsid w:val="007F4536"/>
    <w:rsid w:val="007F646F"/>
    <w:rsid w:val="007F668E"/>
    <w:rsid w:val="007F68B0"/>
    <w:rsid w:val="007F72B2"/>
    <w:rsid w:val="00800300"/>
    <w:rsid w:val="00802272"/>
    <w:rsid w:val="008032D1"/>
    <w:rsid w:val="00803E6E"/>
    <w:rsid w:val="00806AD4"/>
    <w:rsid w:val="0081148E"/>
    <w:rsid w:val="00812502"/>
    <w:rsid w:val="00812B6F"/>
    <w:rsid w:val="008139D0"/>
    <w:rsid w:val="0081410C"/>
    <w:rsid w:val="00814E97"/>
    <w:rsid w:val="00815586"/>
    <w:rsid w:val="0081579C"/>
    <w:rsid w:val="0081644D"/>
    <w:rsid w:val="00820C71"/>
    <w:rsid w:val="008211A3"/>
    <w:rsid w:val="00821397"/>
    <w:rsid w:val="00821493"/>
    <w:rsid w:val="00821663"/>
    <w:rsid w:val="008224C5"/>
    <w:rsid w:val="00824E62"/>
    <w:rsid w:val="00825FE1"/>
    <w:rsid w:val="008262EA"/>
    <w:rsid w:val="008264D4"/>
    <w:rsid w:val="00827680"/>
    <w:rsid w:val="008300F2"/>
    <w:rsid w:val="00831017"/>
    <w:rsid w:val="008310C7"/>
    <w:rsid w:val="00831891"/>
    <w:rsid w:val="00832651"/>
    <w:rsid w:val="00832AB0"/>
    <w:rsid w:val="00834135"/>
    <w:rsid w:val="00841883"/>
    <w:rsid w:val="00841D9B"/>
    <w:rsid w:val="00841F0F"/>
    <w:rsid w:val="00842263"/>
    <w:rsid w:val="0084395D"/>
    <w:rsid w:val="00843ED0"/>
    <w:rsid w:val="00844347"/>
    <w:rsid w:val="008466D0"/>
    <w:rsid w:val="00852724"/>
    <w:rsid w:val="0085320C"/>
    <w:rsid w:val="00855097"/>
    <w:rsid w:val="00855100"/>
    <w:rsid w:val="008562A8"/>
    <w:rsid w:val="00857118"/>
    <w:rsid w:val="008576FB"/>
    <w:rsid w:val="00861A3D"/>
    <w:rsid w:val="00861D0B"/>
    <w:rsid w:val="00861FE4"/>
    <w:rsid w:val="008635EB"/>
    <w:rsid w:val="00863717"/>
    <w:rsid w:val="00864B7B"/>
    <w:rsid w:val="00865370"/>
    <w:rsid w:val="00866314"/>
    <w:rsid w:val="00866D1F"/>
    <w:rsid w:val="00867255"/>
    <w:rsid w:val="00867AE3"/>
    <w:rsid w:val="00872A94"/>
    <w:rsid w:val="00873B89"/>
    <w:rsid w:val="00873D64"/>
    <w:rsid w:val="0087458F"/>
    <w:rsid w:val="00875DE6"/>
    <w:rsid w:val="008765FD"/>
    <w:rsid w:val="00880745"/>
    <w:rsid w:val="00880F8D"/>
    <w:rsid w:val="00881481"/>
    <w:rsid w:val="008814AD"/>
    <w:rsid w:val="0088188E"/>
    <w:rsid w:val="008823D8"/>
    <w:rsid w:val="008834EE"/>
    <w:rsid w:val="0088473F"/>
    <w:rsid w:val="00884830"/>
    <w:rsid w:val="00885CFF"/>
    <w:rsid w:val="00886713"/>
    <w:rsid w:val="00886EA9"/>
    <w:rsid w:val="00892158"/>
    <w:rsid w:val="0089274C"/>
    <w:rsid w:val="008945F9"/>
    <w:rsid w:val="00894A48"/>
    <w:rsid w:val="00894C99"/>
    <w:rsid w:val="00895236"/>
    <w:rsid w:val="00895A08"/>
    <w:rsid w:val="00896A8F"/>
    <w:rsid w:val="00897C53"/>
    <w:rsid w:val="008A156F"/>
    <w:rsid w:val="008A23A2"/>
    <w:rsid w:val="008A2923"/>
    <w:rsid w:val="008A3CD1"/>
    <w:rsid w:val="008A45C5"/>
    <w:rsid w:val="008A5078"/>
    <w:rsid w:val="008A517F"/>
    <w:rsid w:val="008B0A4C"/>
    <w:rsid w:val="008B0C6E"/>
    <w:rsid w:val="008B0D37"/>
    <w:rsid w:val="008B19C4"/>
    <w:rsid w:val="008B2954"/>
    <w:rsid w:val="008B2B93"/>
    <w:rsid w:val="008B2C38"/>
    <w:rsid w:val="008B3557"/>
    <w:rsid w:val="008B43F5"/>
    <w:rsid w:val="008B6FA7"/>
    <w:rsid w:val="008C0607"/>
    <w:rsid w:val="008C084D"/>
    <w:rsid w:val="008C0A3E"/>
    <w:rsid w:val="008C0CC1"/>
    <w:rsid w:val="008C34A8"/>
    <w:rsid w:val="008C3CB2"/>
    <w:rsid w:val="008C3E98"/>
    <w:rsid w:val="008C4176"/>
    <w:rsid w:val="008C45DB"/>
    <w:rsid w:val="008C516A"/>
    <w:rsid w:val="008C5294"/>
    <w:rsid w:val="008C52D8"/>
    <w:rsid w:val="008C7230"/>
    <w:rsid w:val="008D1D95"/>
    <w:rsid w:val="008D222B"/>
    <w:rsid w:val="008D3E9C"/>
    <w:rsid w:val="008D4573"/>
    <w:rsid w:val="008D4FA0"/>
    <w:rsid w:val="008D716F"/>
    <w:rsid w:val="008D7F34"/>
    <w:rsid w:val="008E1426"/>
    <w:rsid w:val="008E18CB"/>
    <w:rsid w:val="008E1FC7"/>
    <w:rsid w:val="008E238B"/>
    <w:rsid w:val="008E35CB"/>
    <w:rsid w:val="008E43B8"/>
    <w:rsid w:val="008E5C37"/>
    <w:rsid w:val="008E5C3D"/>
    <w:rsid w:val="008E6824"/>
    <w:rsid w:val="008E6FDD"/>
    <w:rsid w:val="008F17C7"/>
    <w:rsid w:val="008F1FF3"/>
    <w:rsid w:val="008F33B8"/>
    <w:rsid w:val="008F396F"/>
    <w:rsid w:val="008F3DC7"/>
    <w:rsid w:val="008F69CB"/>
    <w:rsid w:val="008F7A6A"/>
    <w:rsid w:val="00900C1D"/>
    <w:rsid w:val="00900F3C"/>
    <w:rsid w:val="009023B8"/>
    <w:rsid w:val="00902E84"/>
    <w:rsid w:val="00906BD9"/>
    <w:rsid w:val="009079CE"/>
    <w:rsid w:val="00910242"/>
    <w:rsid w:val="00910389"/>
    <w:rsid w:val="00910F5D"/>
    <w:rsid w:val="009127E2"/>
    <w:rsid w:val="00912F43"/>
    <w:rsid w:val="00914133"/>
    <w:rsid w:val="00914DD1"/>
    <w:rsid w:val="00914EA5"/>
    <w:rsid w:val="00915F40"/>
    <w:rsid w:val="009169FB"/>
    <w:rsid w:val="00917B59"/>
    <w:rsid w:val="0092183F"/>
    <w:rsid w:val="00923317"/>
    <w:rsid w:val="009255BD"/>
    <w:rsid w:val="00926A6E"/>
    <w:rsid w:val="00930305"/>
    <w:rsid w:val="00931856"/>
    <w:rsid w:val="00931FDD"/>
    <w:rsid w:val="00932260"/>
    <w:rsid w:val="00933B68"/>
    <w:rsid w:val="00934226"/>
    <w:rsid w:val="009349AE"/>
    <w:rsid w:val="00935653"/>
    <w:rsid w:val="00937537"/>
    <w:rsid w:val="00937C3B"/>
    <w:rsid w:val="00940E08"/>
    <w:rsid w:val="00942B28"/>
    <w:rsid w:val="00943C61"/>
    <w:rsid w:val="00944B5C"/>
    <w:rsid w:val="00946BDB"/>
    <w:rsid w:val="0094756D"/>
    <w:rsid w:val="009506E1"/>
    <w:rsid w:val="00951012"/>
    <w:rsid w:val="00951108"/>
    <w:rsid w:val="00951DA0"/>
    <w:rsid w:val="009572B0"/>
    <w:rsid w:val="0096031F"/>
    <w:rsid w:val="009638FF"/>
    <w:rsid w:val="009640E1"/>
    <w:rsid w:val="00964140"/>
    <w:rsid w:val="00965DB6"/>
    <w:rsid w:val="009670C9"/>
    <w:rsid w:val="00967276"/>
    <w:rsid w:val="009737E6"/>
    <w:rsid w:val="00975F89"/>
    <w:rsid w:val="00976A9D"/>
    <w:rsid w:val="00976C84"/>
    <w:rsid w:val="0098034B"/>
    <w:rsid w:val="00980A3B"/>
    <w:rsid w:val="00982075"/>
    <w:rsid w:val="00984E5A"/>
    <w:rsid w:val="009851CE"/>
    <w:rsid w:val="00986BEF"/>
    <w:rsid w:val="00987634"/>
    <w:rsid w:val="00990CA7"/>
    <w:rsid w:val="0099241E"/>
    <w:rsid w:val="00993211"/>
    <w:rsid w:val="009938D1"/>
    <w:rsid w:val="009944F7"/>
    <w:rsid w:val="00994A8C"/>
    <w:rsid w:val="00995BEC"/>
    <w:rsid w:val="00996A43"/>
    <w:rsid w:val="009970B6"/>
    <w:rsid w:val="0099757B"/>
    <w:rsid w:val="00997C54"/>
    <w:rsid w:val="009A1020"/>
    <w:rsid w:val="009A1F2D"/>
    <w:rsid w:val="009A2CF1"/>
    <w:rsid w:val="009A493A"/>
    <w:rsid w:val="009A4C0D"/>
    <w:rsid w:val="009A5FF5"/>
    <w:rsid w:val="009A6732"/>
    <w:rsid w:val="009B04C5"/>
    <w:rsid w:val="009B0AB0"/>
    <w:rsid w:val="009B147F"/>
    <w:rsid w:val="009B289D"/>
    <w:rsid w:val="009B3205"/>
    <w:rsid w:val="009B46EE"/>
    <w:rsid w:val="009B475B"/>
    <w:rsid w:val="009B5085"/>
    <w:rsid w:val="009B5E23"/>
    <w:rsid w:val="009B62AD"/>
    <w:rsid w:val="009C06E8"/>
    <w:rsid w:val="009C115C"/>
    <w:rsid w:val="009C1940"/>
    <w:rsid w:val="009C1D3D"/>
    <w:rsid w:val="009C39FE"/>
    <w:rsid w:val="009C3DC5"/>
    <w:rsid w:val="009C430C"/>
    <w:rsid w:val="009C4671"/>
    <w:rsid w:val="009C56F6"/>
    <w:rsid w:val="009D06A4"/>
    <w:rsid w:val="009D10AA"/>
    <w:rsid w:val="009D1BC9"/>
    <w:rsid w:val="009D1DC5"/>
    <w:rsid w:val="009D352A"/>
    <w:rsid w:val="009D3CB7"/>
    <w:rsid w:val="009D3E1C"/>
    <w:rsid w:val="009D54FB"/>
    <w:rsid w:val="009D5A93"/>
    <w:rsid w:val="009D5D9A"/>
    <w:rsid w:val="009D62C4"/>
    <w:rsid w:val="009D7327"/>
    <w:rsid w:val="009E3109"/>
    <w:rsid w:val="009E3440"/>
    <w:rsid w:val="009E3AFB"/>
    <w:rsid w:val="009E4311"/>
    <w:rsid w:val="009E566F"/>
    <w:rsid w:val="009E616A"/>
    <w:rsid w:val="009E6477"/>
    <w:rsid w:val="009E6E5A"/>
    <w:rsid w:val="009F2201"/>
    <w:rsid w:val="009F222D"/>
    <w:rsid w:val="009F2858"/>
    <w:rsid w:val="009F29C2"/>
    <w:rsid w:val="009F3074"/>
    <w:rsid w:val="009F4195"/>
    <w:rsid w:val="009F487D"/>
    <w:rsid w:val="009F65F8"/>
    <w:rsid w:val="009F6B4D"/>
    <w:rsid w:val="009F73E7"/>
    <w:rsid w:val="009F76A3"/>
    <w:rsid w:val="009F772D"/>
    <w:rsid w:val="00A01263"/>
    <w:rsid w:val="00A0494B"/>
    <w:rsid w:val="00A05625"/>
    <w:rsid w:val="00A0704C"/>
    <w:rsid w:val="00A07173"/>
    <w:rsid w:val="00A0732A"/>
    <w:rsid w:val="00A07862"/>
    <w:rsid w:val="00A10FEB"/>
    <w:rsid w:val="00A11862"/>
    <w:rsid w:val="00A12C1D"/>
    <w:rsid w:val="00A15A77"/>
    <w:rsid w:val="00A175EC"/>
    <w:rsid w:val="00A20A90"/>
    <w:rsid w:val="00A21942"/>
    <w:rsid w:val="00A22E04"/>
    <w:rsid w:val="00A2366A"/>
    <w:rsid w:val="00A249F2"/>
    <w:rsid w:val="00A24FDD"/>
    <w:rsid w:val="00A262F4"/>
    <w:rsid w:val="00A27164"/>
    <w:rsid w:val="00A3062F"/>
    <w:rsid w:val="00A32C68"/>
    <w:rsid w:val="00A32CF9"/>
    <w:rsid w:val="00A32D2D"/>
    <w:rsid w:val="00A33368"/>
    <w:rsid w:val="00A33DEB"/>
    <w:rsid w:val="00A36678"/>
    <w:rsid w:val="00A3789C"/>
    <w:rsid w:val="00A41590"/>
    <w:rsid w:val="00A418B4"/>
    <w:rsid w:val="00A430AC"/>
    <w:rsid w:val="00A43456"/>
    <w:rsid w:val="00A43B79"/>
    <w:rsid w:val="00A44AF3"/>
    <w:rsid w:val="00A44FEC"/>
    <w:rsid w:val="00A4535C"/>
    <w:rsid w:val="00A45D40"/>
    <w:rsid w:val="00A46080"/>
    <w:rsid w:val="00A467E4"/>
    <w:rsid w:val="00A46B1A"/>
    <w:rsid w:val="00A47EE7"/>
    <w:rsid w:val="00A52335"/>
    <w:rsid w:val="00A52662"/>
    <w:rsid w:val="00A56C35"/>
    <w:rsid w:val="00A5799D"/>
    <w:rsid w:val="00A57D5B"/>
    <w:rsid w:val="00A625C0"/>
    <w:rsid w:val="00A627D1"/>
    <w:rsid w:val="00A62F27"/>
    <w:rsid w:val="00A6303C"/>
    <w:rsid w:val="00A645B8"/>
    <w:rsid w:val="00A64EC5"/>
    <w:rsid w:val="00A65037"/>
    <w:rsid w:val="00A65EB2"/>
    <w:rsid w:val="00A72BE4"/>
    <w:rsid w:val="00A72E41"/>
    <w:rsid w:val="00A73350"/>
    <w:rsid w:val="00A738B9"/>
    <w:rsid w:val="00A74C52"/>
    <w:rsid w:val="00A75674"/>
    <w:rsid w:val="00A76A39"/>
    <w:rsid w:val="00A8031A"/>
    <w:rsid w:val="00A81463"/>
    <w:rsid w:val="00A86867"/>
    <w:rsid w:val="00A90719"/>
    <w:rsid w:val="00A9105F"/>
    <w:rsid w:val="00A92CA0"/>
    <w:rsid w:val="00A934AF"/>
    <w:rsid w:val="00A95633"/>
    <w:rsid w:val="00A9692E"/>
    <w:rsid w:val="00AA0406"/>
    <w:rsid w:val="00AA0522"/>
    <w:rsid w:val="00AA32F0"/>
    <w:rsid w:val="00AA560F"/>
    <w:rsid w:val="00AA5E84"/>
    <w:rsid w:val="00AA71CF"/>
    <w:rsid w:val="00AA72E7"/>
    <w:rsid w:val="00AA76D2"/>
    <w:rsid w:val="00AA7C2E"/>
    <w:rsid w:val="00AB02BF"/>
    <w:rsid w:val="00AB2C2E"/>
    <w:rsid w:val="00AB34C7"/>
    <w:rsid w:val="00AB3869"/>
    <w:rsid w:val="00AB65CA"/>
    <w:rsid w:val="00AB6A60"/>
    <w:rsid w:val="00AB73B3"/>
    <w:rsid w:val="00AB7446"/>
    <w:rsid w:val="00AC21A3"/>
    <w:rsid w:val="00AC2D5E"/>
    <w:rsid w:val="00AC338C"/>
    <w:rsid w:val="00AC3AEE"/>
    <w:rsid w:val="00AC6A5D"/>
    <w:rsid w:val="00AC7A1F"/>
    <w:rsid w:val="00AD09B8"/>
    <w:rsid w:val="00AD0BA2"/>
    <w:rsid w:val="00AD36D6"/>
    <w:rsid w:val="00AD42C1"/>
    <w:rsid w:val="00AD4752"/>
    <w:rsid w:val="00AD528A"/>
    <w:rsid w:val="00AD61E4"/>
    <w:rsid w:val="00AE1721"/>
    <w:rsid w:val="00AE1B8B"/>
    <w:rsid w:val="00AE30F7"/>
    <w:rsid w:val="00AE3FAB"/>
    <w:rsid w:val="00AE460B"/>
    <w:rsid w:val="00AE4625"/>
    <w:rsid w:val="00AE533F"/>
    <w:rsid w:val="00AE5BFD"/>
    <w:rsid w:val="00AE64CC"/>
    <w:rsid w:val="00AE68A8"/>
    <w:rsid w:val="00AE7E0F"/>
    <w:rsid w:val="00AF26CE"/>
    <w:rsid w:val="00AF3CA2"/>
    <w:rsid w:val="00AF424E"/>
    <w:rsid w:val="00AF55C0"/>
    <w:rsid w:val="00AF6539"/>
    <w:rsid w:val="00B0464D"/>
    <w:rsid w:val="00B04F1C"/>
    <w:rsid w:val="00B05176"/>
    <w:rsid w:val="00B10438"/>
    <w:rsid w:val="00B106BA"/>
    <w:rsid w:val="00B13DC8"/>
    <w:rsid w:val="00B155E8"/>
    <w:rsid w:val="00B16DD3"/>
    <w:rsid w:val="00B16F80"/>
    <w:rsid w:val="00B20606"/>
    <w:rsid w:val="00B2132B"/>
    <w:rsid w:val="00B21480"/>
    <w:rsid w:val="00B233C4"/>
    <w:rsid w:val="00B239AD"/>
    <w:rsid w:val="00B2582A"/>
    <w:rsid w:val="00B264A4"/>
    <w:rsid w:val="00B277CE"/>
    <w:rsid w:val="00B27E71"/>
    <w:rsid w:val="00B30591"/>
    <w:rsid w:val="00B31023"/>
    <w:rsid w:val="00B31616"/>
    <w:rsid w:val="00B3260C"/>
    <w:rsid w:val="00B32AD9"/>
    <w:rsid w:val="00B33CBB"/>
    <w:rsid w:val="00B3446B"/>
    <w:rsid w:val="00B35DF6"/>
    <w:rsid w:val="00B42417"/>
    <w:rsid w:val="00B43904"/>
    <w:rsid w:val="00B44566"/>
    <w:rsid w:val="00B44EDC"/>
    <w:rsid w:val="00B45646"/>
    <w:rsid w:val="00B462C9"/>
    <w:rsid w:val="00B4655B"/>
    <w:rsid w:val="00B468D8"/>
    <w:rsid w:val="00B5018B"/>
    <w:rsid w:val="00B52867"/>
    <w:rsid w:val="00B534C3"/>
    <w:rsid w:val="00B55579"/>
    <w:rsid w:val="00B56117"/>
    <w:rsid w:val="00B56CB5"/>
    <w:rsid w:val="00B60698"/>
    <w:rsid w:val="00B6134C"/>
    <w:rsid w:val="00B61784"/>
    <w:rsid w:val="00B62DDE"/>
    <w:rsid w:val="00B634F1"/>
    <w:rsid w:val="00B64B63"/>
    <w:rsid w:val="00B64E78"/>
    <w:rsid w:val="00B655C5"/>
    <w:rsid w:val="00B7069C"/>
    <w:rsid w:val="00B70DB1"/>
    <w:rsid w:val="00B71FE3"/>
    <w:rsid w:val="00B728FE"/>
    <w:rsid w:val="00B72C04"/>
    <w:rsid w:val="00B76822"/>
    <w:rsid w:val="00B76E64"/>
    <w:rsid w:val="00B77F71"/>
    <w:rsid w:val="00B802B2"/>
    <w:rsid w:val="00B80E8B"/>
    <w:rsid w:val="00B81219"/>
    <w:rsid w:val="00B8170C"/>
    <w:rsid w:val="00B81BB6"/>
    <w:rsid w:val="00B81BF1"/>
    <w:rsid w:val="00B82435"/>
    <w:rsid w:val="00B828A6"/>
    <w:rsid w:val="00B8292B"/>
    <w:rsid w:val="00B83782"/>
    <w:rsid w:val="00B83ECB"/>
    <w:rsid w:val="00B84039"/>
    <w:rsid w:val="00B853BB"/>
    <w:rsid w:val="00B874FC"/>
    <w:rsid w:val="00B91138"/>
    <w:rsid w:val="00B921D6"/>
    <w:rsid w:val="00B92919"/>
    <w:rsid w:val="00B94167"/>
    <w:rsid w:val="00B9702B"/>
    <w:rsid w:val="00B97423"/>
    <w:rsid w:val="00B9752D"/>
    <w:rsid w:val="00BA079F"/>
    <w:rsid w:val="00BA0D2C"/>
    <w:rsid w:val="00BA0FFA"/>
    <w:rsid w:val="00BA1145"/>
    <w:rsid w:val="00BA16A8"/>
    <w:rsid w:val="00BA1BB2"/>
    <w:rsid w:val="00BA2F18"/>
    <w:rsid w:val="00BA445E"/>
    <w:rsid w:val="00BA5348"/>
    <w:rsid w:val="00BB09FE"/>
    <w:rsid w:val="00BB4B0A"/>
    <w:rsid w:val="00BB51F3"/>
    <w:rsid w:val="00BB61AB"/>
    <w:rsid w:val="00BB7176"/>
    <w:rsid w:val="00BB77B1"/>
    <w:rsid w:val="00BC05DF"/>
    <w:rsid w:val="00BC3D00"/>
    <w:rsid w:val="00BC4E38"/>
    <w:rsid w:val="00BC6946"/>
    <w:rsid w:val="00BD07A1"/>
    <w:rsid w:val="00BD0DF9"/>
    <w:rsid w:val="00BD0F0F"/>
    <w:rsid w:val="00BD3F12"/>
    <w:rsid w:val="00BD41ED"/>
    <w:rsid w:val="00BD47D5"/>
    <w:rsid w:val="00BD4CDB"/>
    <w:rsid w:val="00BD5DAB"/>
    <w:rsid w:val="00BD64C3"/>
    <w:rsid w:val="00BD745D"/>
    <w:rsid w:val="00BE0E99"/>
    <w:rsid w:val="00BE16D5"/>
    <w:rsid w:val="00BE174F"/>
    <w:rsid w:val="00BE3388"/>
    <w:rsid w:val="00BE6508"/>
    <w:rsid w:val="00BF07CF"/>
    <w:rsid w:val="00BF1EA6"/>
    <w:rsid w:val="00BF369C"/>
    <w:rsid w:val="00BF3996"/>
    <w:rsid w:val="00BF3D68"/>
    <w:rsid w:val="00BF4ACF"/>
    <w:rsid w:val="00BF560C"/>
    <w:rsid w:val="00BF694D"/>
    <w:rsid w:val="00BF7865"/>
    <w:rsid w:val="00BF7B7A"/>
    <w:rsid w:val="00BF7DC4"/>
    <w:rsid w:val="00C0026A"/>
    <w:rsid w:val="00C029B6"/>
    <w:rsid w:val="00C034F1"/>
    <w:rsid w:val="00C035CF"/>
    <w:rsid w:val="00C037E0"/>
    <w:rsid w:val="00C05DE7"/>
    <w:rsid w:val="00C05F13"/>
    <w:rsid w:val="00C06790"/>
    <w:rsid w:val="00C06E96"/>
    <w:rsid w:val="00C12114"/>
    <w:rsid w:val="00C12B9B"/>
    <w:rsid w:val="00C15526"/>
    <w:rsid w:val="00C16F4E"/>
    <w:rsid w:val="00C22680"/>
    <w:rsid w:val="00C2358A"/>
    <w:rsid w:val="00C2414D"/>
    <w:rsid w:val="00C247FC"/>
    <w:rsid w:val="00C251AF"/>
    <w:rsid w:val="00C256E7"/>
    <w:rsid w:val="00C276B4"/>
    <w:rsid w:val="00C30785"/>
    <w:rsid w:val="00C31156"/>
    <w:rsid w:val="00C3120B"/>
    <w:rsid w:val="00C3134E"/>
    <w:rsid w:val="00C3199E"/>
    <w:rsid w:val="00C33781"/>
    <w:rsid w:val="00C34225"/>
    <w:rsid w:val="00C34FE2"/>
    <w:rsid w:val="00C404A3"/>
    <w:rsid w:val="00C40EDF"/>
    <w:rsid w:val="00C41CA9"/>
    <w:rsid w:val="00C43317"/>
    <w:rsid w:val="00C43387"/>
    <w:rsid w:val="00C43691"/>
    <w:rsid w:val="00C46F5A"/>
    <w:rsid w:val="00C474CE"/>
    <w:rsid w:val="00C50C50"/>
    <w:rsid w:val="00C5180B"/>
    <w:rsid w:val="00C544E3"/>
    <w:rsid w:val="00C54896"/>
    <w:rsid w:val="00C54AC7"/>
    <w:rsid w:val="00C54CC4"/>
    <w:rsid w:val="00C551C4"/>
    <w:rsid w:val="00C55426"/>
    <w:rsid w:val="00C56552"/>
    <w:rsid w:val="00C5680A"/>
    <w:rsid w:val="00C57F39"/>
    <w:rsid w:val="00C6384B"/>
    <w:rsid w:val="00C63A46"/>
    <w:rsid w:val="00C63DAC"/>
    <w:rsid w:val="00C64124"/>
    <w:rsid w:val="00C64571"/>
    <w:rsid w:val="00C6547D"/>
    <w:rsid w:val="00C661BB"/>
    <w:rsid w:val="00C66D93"/>
    <w:rsid w:val="00C6724A"/>
    <w:rsid w:val="00C74409"/>
    <w:rsid w:val="00C74FFD"/>
    <w:rsid w:val="00C7594B"/>
    <w:rsid w:val="00C75F64"/>
    <w:rsid w:val="00C760D8"/>
    <w:rsid w:val="00C76547"/>
    <w:rsid w:val="00C82773"/>
    <w:rsid w:val="00C836FD"/>
    <w:rsid w:val="00C8379A"/>
    <w:rsid w:val="00C8454D"/>
    <w:rsid w:val="00C84AF1"/>
    <w:rsid w:val="00C84E68"/>
    <w:rsid w:val="00C90081"/>
    <w:rsid w:val="00C91DF2"/>
    <w:rsid w:val="00C92884"/>
    <w:rsid w:val="00C92886"/>
    <w:rsid w:val="00C92894"/>
    <w:rsid w:val="00C92F28"/>
    <w:rsid w:val="00C9305F"/>
    <w:rsid w:val="00C934FF"/>
    <w:rsid w:val="00C9397A"/>
    <w:rsid w:val="00C93A75"/>
    <w:rsid w:val="00C947A9"/>
    <w:rsid w:val="00C94AD6"/>
    <w:rsid w:val="00C95C67"/>
    <w:rsid w:val="00C96083"/>
    <w:rsid w:val="00C977B8"/>
    <w:rsid w:val="00CA0132"/>
    <w:rsid w:val="00CA2893"/>
    <w:rsid w:val="00CA2984"/>
    <w:rsid w:val="00CA3290"/>
    <w:rsid w:val="00CA4705"/>
    <w:rsid w:val="00CA5D79"/>
    <w:rsid w:val="00CB0218"/>
    <w:rsid w:val="00CB1528"/>
    <w:rsid w:val="00CB1D8D"/>
    <w:rsid w:val="00CB2471"/>
    <w:rsid w:val="00CB261F"/>
    <w:rsid w:val="00CB4458"/>
    <w:rsid w:val="00CB4A13"/>
    <w:rsid w:val="00CB62A7"/>
    <w:rsid w:val="00CB72A3"/>
    <w:rsid w:val="00CC0A91"/>
    <w:rsid w:val="00CC1B4A"/>
    <w:rsid w:val="00CC23F9"/>
    <w:rsid w:val="00CC37EC"/>
    <w:rsid w:val="00CC4715"/>
    <w:rsid w:val="00CC4A1A"/>
    <w:rsid w:val="00CC7307"/>
    <w:rsid w:val="00CC7585"/>
    <w:rsid w:val="00CD2345"/>
    <w:rsid w:val="00CD287A"/>
    <w:rsid w:val="00CD358F"/>
    <w:rsid w:val="00CD45B4"/>
    <w:rsid w:val="00CD4786"/>
    <w:rsid w:val="00CD4A3D"/>
    <w:rsid w:val="00CD4B9C"/>
    <w:rsid w:val="00CD735E"/>
    <w:rsid w:val="00CE0118"/>
    <w:rsid w:val="00CE130A"/>
    <w:rsid w:val="00CE2943"/>
    <w:rsid w:val="00CE4193"/>
    <w:rsid w:val="00CE5F46"/>
    <w:rsid w:val="00CE6EB3"/>
    <w:rsid w:val="00CE7873"/>
    <w:rsid w:val="00CE7FC2"/>
    <w:rsid w:val="00CF048A"/>
    <w:rsid w:val="00CF1CFE"/>
    <w:rsid w:val="00CF2640"/>
    <w:rsid w:val="00CF40D1"/>
    <w:rsid w:val="00CF50EB"/>
    <w:rsid w:val="00CF563E"/>
    <w:rsid w:val="00CF608D"/>
    <w:rsid w:val="00CF7100"/>
    <w:rsid w:val="00D00989"/>
    <w:rsid w:val="00D033FD"/>
    <w:rsid w:val="00D03551"/>
    <w:rsid w:val="00D03DB9"/>
    <w:rsid w:val="00D04217"/>
    <w:rsid w:val="00D06A41"/>
    <w:rsid w:val="00D06DCD"/>
    <w:rsid w:val="00D06FAB"/>
    <w:rsid w:val="00D0717E"/>
    <w:rsid w:val="00D076A3"/>
    <w:rsid w:val="00D101E9"/>
    <w:rsid w:val="00D108A4"/>
    <w:rsid w:val="00D13CFA"/>
    <w:rsid w:val="00D13F53"/>
    <w:rsid w:val="00D13FE7"/>
    <w:rsid w:val="00D14910"/>
    <w:rsid w:val="00D1491D"/>
    <w:rsid w:val="00D16361"/>
    <w:rsid w:val="00D171FE"/>
    <w:rsid w:val="00D1784E"/>
    <w:rsid w:val="00D17DE3"/>
    <w:rsid w:val="00D2084E"/>
    <w:rsid w:val="00D21DC5"/>
    <w:rsid w:val="00D22FA9"/>
    <w:rsid w:val="00D23B54"/>
    <w:rsid w:val="00D23D68"/>
    <w:rsid w:val="00D247CF"/>
    <w:rsid w:val="00D254EE"/>
    <w:rsid w:val="00D26C75"/>
    <w:rsid w:val="00D27036"/>
    <w:rsid w:val="00D278AE"/>
    <w:rsid w:val="00D278C7"/>
    <w:rsid w:val="00D27EBA"/>
    <w:rsid w:val="00D31351"/>
    <w:rsid w:val="00D34673"/>
    <w:rsid w:val="00D3490A"/>
    <w:rsid w:val="00D34986"/>
    <w:rsid w:val="00D367CC"/>
    <w:rsid w:val="00D374B0"/>
    <w:rsid w:val="00D3783C"/>
    <w:rsid w:val="00D37D2C"/>
    <w:rsid w:val="00D40FDB"/>
    <w:rsid w:val="00D413DA"/>
    <w:rsid w:val="00D42544"/>
    <w:rsid w:val="00D450F1"/>
    <w:rsid w:val="00D45E85"/>
    <w:rsid w:val="00D473ED"/>
    <w:rsid w:val="00D50A1A"/>
    <w:rsid w:val="00D5228A"/>
    <w:rsid w:val="00D524CE"/>
    <w:rsid w:val="00D54769"/>
    <w:rsid w:val="00D55B5D"/>
    <w:rsid w:val="00D55E83"/>
    <w:rsid w:val="00D568CA"/>
    <w:rsid w:val="00D56CC9"/>
    <w:rsid w:val="00D57811"/>
    <w:rsid w:val="00D57F31"/>
    <w:rsid w:val="00D60124"/>
    <w:rsid w:val="00D60856"/>
    <w:rsid w:val="00D61E42"/>
    <w:rsid w:val="00D621BD"/>
    <w:rsid w:val="00D63B34"/>
    <w:rsid w:val="00D64980"/>
    <w:rsid w:val="00D6529F"/>
    <w:rsid w:val="00D673AA"/>
    <w:rsid w:val="00D70013"/>
    <w:rsid w:val="00D71B59"/>
    <w:rsid w:val="00D7217E"/>
    <w:rsid w:val="00D725B2"/>
    <w:rsid w:val="00D74981"/>
    <w:rsid w:val="00D753BF"/>
    <w:rsid w:val="00D7762A"/>
    <w:rsid w:val="00D77EEF"/>
    <w:rsid w:val="00D81694"/>
    <w:rsid w:val="00D81B87"/>
    <w:rsid w:val="00D82C07"/>
    <w:rsid w:val="00D85E32"/>
    <w:rsid w:val="00D90B99"/>
    <w:rsid w:val="00D90DB4"/>
    <w:rsid w:val="00D915D9"/>
    <w:rsid w:val="00D94AD0"/>
    <w:rsid w:val="00D94EE7"/>
    <w:rsid w:val="00D95E6C"/>
    <w:rsid w:val="00D95E85"/>
    <w:rsid w:val="00D962C4"/>
    <w:rsid w:val="00D962CD"/>
    <w:rsid w:val="00D96EE0"/>
    <w:rsid w:val="00D972B3"/>
    <w:rsid w:val="00DA03C5"/>
    <w:rsid w:val="00DA05E9"/>
    <w:rsid w:val="00DA195A"/>
    <w:rsid w:val="00DA3B4D"/>
    <w:rsid w:val="00DA3D40"/>
    <w:rsid w:val="00DA3D74"/>
    <w:rsid w:val="00DA4257"/>
    <w:rsid w:val="00DA474A"/>
    <w:rsid w:val="00DA5064"/>
    <w:rsid w:val="00DA5353"/>
    <w:rsid w:val="00DA5F2B"/>
    <w:rsid w:val="00DA70A1"/>
    <w:rsid w:val="00DA77A3"/>
    <w:rsid w:val="00DA799D"/>
    <w:rsid w:val="00DB0013"/>
    <w:rsid w:val="00DB0A09"/>
    <w:rsid w:val="00DB0D9E"/>
    <w:rsid w:val="00DB235A"/>
    <w:rsid w:val="00DB3E11"/>
    <w:rsid w:val="00DB590D"/>
    <w:rsid w:val="00DB5F68"/>
    <w:rsid w:val="00DB6B74"/>
    <w:rsid w:val="00DC040F"/>
    <w:rsid w:val="00DC04C1"/>
    <w:rsid w:val="00DC1F13"/>
    <w:rsid w:val="00DC2048"/>
    <w:rsid w:val="00DC362D"/>
    <w:rsid w:val="00DC394A"/>
    <w:rsid w:val="00DC4764"/>
    <w:rsid w:val="00DC59EC"/>
    <w:rsid w:val="00DC6CAE"/>
    <w:rsid w:val="00DC7C10"/>
    <w:rsid w:val="00DC7E5A"/>
    <w:rsid w:val="00DD0AD9"/>
    <w:rsid w:val="00DD1262"/>
    <w:rsid w:val="00DD3665"/>
    <w:rsid w:val="00DD59C1"/>
    <w:rsid w:val="00DD6950"/>
    <w:rsid w:val="00DD6E7C"/>
    <w:rsid w:val="00DE0549"/>
    <w:rsid w:val="00DE0D73"/>
    <w:rsid w:val="00DE0FF6"/>
    <w:rsid w:val="00DE1BC6"/>
    <w:rsid w:val="00DE232B"/>
    <w:rsid w:val="00DE38CB"/>
    <w:rsid w:val="00DE39EA"/>
    <w:rsid w:val="00DE3C8B"/>
    <w:rsid w:val="00DE5BAC"/>
    <w:rsid w:val="00DE6DC1"/>
    <w:rsid w:val="00DE72A0"/>
    <w:rsid w:val="00DF021F"/>
    <w:rsid w:val="00DF0656"/>
    <w:rsid w:val="00DF1053"/>
    <w:rsid w:val="00DF1136"/>
    <w:rsid w:val="00DF2774"/>
    <w:rsid w:val="00DF300B"/>
    <w:rsid w:val="00DF306B"/>
    <w:rsid w:val="00DF3382"/>
    <w:rsid w:val="00DF3404"/>
    <w:rsid w:val="00DF6896"/>
    <w:rsid w:val="00DF7F1C"/>
    <w:rsid w:val="00E00C9F"/>
    <w:rsid w:val="00E00D01"/>
    <w:rsid w:val="00E01326"/>
    <w:rsid w:val="00E0372B"/>
    <w:rsid w:val="00E047B3"/>
    <w:rsid w:val="00E057AF"/>
    <w:rsid w:val="00E06157"/>
    <w:rsid w:val="00E071F6"/>
    <w:rsid w:val="00E12D6C"/>
    <w:rsid w:val="00E13E1B"/>
    <w:rsid w:val="00E14F7D"/>
    <w:rsid w:val="00E15658"/>
    <w:rsid w:val="00E20919"/>
    <w:rsid w:val="00E20FF9"/>
    <w:rsid w:val="00E225B8"/>
    <w:rsid w:val="00E23604"/>
    <w:rsid w:val="00E249E9"/>
    <w:rsid w:val="00E263FC"/>
    <w:rsid w:val="00E2691F"/>
    <w:rsid w:val="00E30AAE"/>
    <w:rsid w:val="00E33E6C"/>
    <w:rsid w:val="00E343E8"/>
    <w:rsid w:val="00E35E78"/>
    <w:rsid w:val="00E35EF4"/>
    <w:rsid w:val="00E36235"/>
    <w:rsid w:val="00E3645C"/>
    <w:rsid w:val="00E405A7"/>
    <w:rsid w:val="00E40AD8"/>
    <w:rsid w:val="00E411AE"/>
    <w:rsid w:val="00E412F5"/>
    <w:rsid w:val="00E41910"/>
    <w:rsid w:val="00E41BCB"/>
    <w:rsid w:val="00E43D67"/>
    <w:rsid w:val="00E43D68"/>
    <w:rsid w:val="00E44C5E"/>
    <w:rsid w:val="00E4524C"/>
    <w:rsid w:val="00E478D3"/>
    <w:rsid w:val="00E50153"/>
    <w:rsid w:val="00E51818"/>
    <w:rsid w:val="00E5245D"/>
    <w:rsid w:val="00E52AFB"/>
    <w:rsid w:val="00E53738"/>
    <w:rsid w:val="00E53F1C"/>
    <w:rsid w:val="00E561CE"/>
    <w:rsid w:val="00E56418"/>
    <w:rsid w:val="00E565C2"/>
    <w:rsid w:val="00E57946"/>
    <w:rsid w:val="00E57BF8"/>
    <w:rsid w:val="00E6007E"/>
    <w:rsid w:val="00E616C4"/>
    <w:rsid w:val="00E61E38"/>
    <w:rsid w:val="00E62842"/>
    <w:rsid w:val="00E62CB6"/>
    <w:rsid w:val="00E63FF0"/>
    <w:rsid w:val="00E6548F"/>
    <w:rsid w:val="00E67EDF"/>
    <w:rsid w:val="00E701F6"/>
    <w:rsid w:val="00E711D2"/>
    <w:rsid w:val="00E716C5"/>
    <w:rsid w:val="00E71D47"/>
    <w:rsid w:val="00E71EDA"/>
    <w:rsid w:val="00E71F5F"/>
    <w:rsid w:val="00E71F81"/>
    <w:rsid w:val="00E72718"/>
    <w:rsid w:val="00E728C1"/>
    <w:rsid w:val="00E731B2"/>
    <w:rsid w:val="00E74D41"/>
    <w:rsid w:val="00E74D65"/>
    <w:rsid w:val="00E74D6B"/>
    <w:rsid w:val="00E75217"/>
    <w:rsid w:val="00E75339"/>
    <w:rsid w:val="00E75A5D"/>
    <w:rsid w:val="00E75C2B"/>
    <w:rsid w:val="00E75FB9"/>
    <w:rsid w:val="00E7616F"/>
    <w:rsid w:val="00E76B9E"/>
    <w:rsid w:val="00E777DF"/>
    <w:rsid w:val="00E778B1"/>
    <w:rsid w:val="00E77FF0"/>
    <w:rsid w:val="00E81B80"/>
    <w:rsid w:val="00E83574"/>
    <w:rsid w:val="00E842C7"/>
    <w:rsid w:val="00E8662C"/>
    <w:rsid w:val="00E86A34"/>
    <w:rsid w:val="00E878A8"/>
    <w:rsid w:val="00E87A2A"/>
    <w:rsid w:val="00E901F3"/>
    <w:rsid w:val="00E90C31"/>
    <w:rsid w:val="00E93B7A"/>
    <w:rsid w:val="00E9515E"/>
    <w:rsid w:val="00E951F6"/>
    <w:rsid w:val="00EA077F"/>
    <w:rsid w:val="00EA0D20"/>
    <w:rsid w:val="00EA2CA1"/>
    <w:rsid w:val="00EA2F60"/>
    <w:rsid w:val="00EA378A"/>
    <w:rsid w:val="00EA48F5"/>
    <w:rsid w:val="00EA4A68"/>
    <w:rsid w:val="00EB0C69"/>
    <w:rsid w:val="00EB0F91"/>
    <w:rsid w:val="00EB21B0"/>
    <w:rsid w:val="00EB27A0"/>
    <w:rsid w:val="00EB2D1F"/>
    <w:rsid w:val="00EB40AC"/>
    <w:rsid w:val="00EB4CD1"/>
    <w:rsid w:val="00EB5F82"/>
    <w:rsid w:val="00EB74E7"/>
    <w:rsid w:val="00EB7A3C"/>
    <w:rsid w:val="00EB7C3E"/>
    <w:rsid w:val="00EC0017"/>
    <w:rsid w:val="00EC0AB9"/>
    <w:rsid w:val="00EC1E18"/>
    <w:rsid w:val="00EC5BB1"/>
    <w:rsid w:val="00EC6656"/>
    <w:rsid w:val="00EC690B"/>
    <w:rsid w:val="00EC6D73"/>
    <w:rsid w:val="00ED0785"/>
    <w:rsid w:val="00ED08AA"/>
    <w:rsid w:val="00ED1334"/>
    <w:rsid w:val="00ED22FF"/>
    <w:rsid w:val="00ED3222"/>
    <w:rsid w:val="00ED4FCE"/>
    <w:rsid w:val="00ED5037"/>
    <w:rsid w:val="00ED539B"/>
    <w:rsid w:val="00ED5E5E"/>
    <w:rsid w:val="00ED5F0E"/>
    <w:rsid w:val="00ED6251"/>
    <w:rsid w:val="00ED6369"/>
    <w:rsid w:val="00ED72E0"/>
    <w:rsid w:val="00EE291A"/>
    <w:rsid w:val="00EE3849"/>
    <w:rsid w:val="00EE4449"/>
    <w:rsid w:val="00EE46B1"/>
    <w:rsid w:val="00EE68DF"/>
    <w:rsid w:val="00EE69CF"/>
    <w:rsid w:val="00EE7543"/>
    <w:rsid w:val="00EE776A"/>
    <w:rsid w:val="00EE7B6D"/>
    <w:rsid w:val="00EF049D"/>
    <w:rsid w:val="00EF18E5"/>
    <w:rsid w:val="00EF1C62"/>
    <w:rsid w:val="00EF3F43"/>
    <w:rsid w:val="00EF5841"/>
    <w:rsid w:val="00EF5C10"/>
    <w:rsid w:val="00EF6556"/>
    <w:rsid w:val="00EF6704"/>
    <w:rsid w:val="00EF739C"/>
    <w:rsid w:val="00F018E4"/>
    <w:rsid w:val="00F01D0F"/>
    <w:rsid w:val="00F0217F"/>
    <w:rsid w:val="00F02958"/>
    <w:rsid w:val="00F03FC0"/>
    <w:rsid w:val="00F0448F"/>
    <w:rsid w:val="00F05F2F"/>
    <w:rsid w:val="00F0612B"/>
    <w:rsid w:val="00F10671"/>
    <w:rsid w:val="00F114EA"/>
    <w:rsid w:val="00F11507"/>
    <w:rsid w:val="00F1200A"/>
    <w:rsid w:val="00F12D6C"/>
    <w:rsid w:val="00F1473D"/>
    <w:rsid w:val="00F15DA7"/>
    <w:rsid w:val="00F163E0"/>
    <w:rsid w:val="00F171D6"/>
    <w:rsid w:val="00F218EE"/>
    <w:rsid w:val="00F22505"/>
    <w:rsid w:val="00F22F68"/>
    <w:rsid w:val="00F23961"/>
    <w:rsid w:val="00F243CC"/>
    <w:rsid w:val="00F2586D"/>
    <w:rsid w:val="00F26089"/>
    <w:rsid w:val="00F32613"/>
    <w:rsid w:val="00F33FB2"/>
    <w:rsid w:val="00F3405B"/>
    <w:rsid w:val="00F3488B"/>
    <w:rsid w:val="00F34AEF"/>
    <w:rsid w:val="00F3540B"/>
    <w:rsid w:val="00F3705A"/>
    <w:rsid w:val="00F3724D"/>
    <w:rsid w:val="00F378D9"/>
    <w:rsid w:val="00F37E80"/>
    <w:rsid w:val="00F37F3F"/>
    <w:rsid w:val="00F40EBD"/>
    <w:rsid w:val="00F42C00"/>
    <w:rsid w:val="00F447EF"/>
    <w:rsid w:val="00F46E6E"/>
    <w:rsid w:val="00F479D0"/>
    <w:rsid w:val="00F50221"/>
    <w:rsid w:val="00F51BDF"/>
    <w:rsid w:val="00F5308D"/>
    <w:rsid w:val="00F53D8D"/>
    <w:rsid w:val="00F55451"/>
    <w:rsid w:val="00F5641A"/>
    <w:rsid w:val="00F600FB"/>
    <w:rsid w:val="00F611AD"/>
    <w:rsid w:val="00F61482"/>
    <w:rsid w:val="00F62627"/>
    <w:rsid w:val="00F6361A"/>
    <w:rsid w:val="00F63DA3"/>
    <w:rsid w:val="00F657AF"/>
    <w:rsid w:val="00F65BC8"/>
    <w:rsid w:val="00F65C28"/>
    <w:rsid w:val="00F66985"/>
    <w:rsid w:val="00F66AA4"/>
    <w:rsid w:val="00F67224"/>
    <w:rsid w:val="00F67282"/>
    <w:rsid w:val="00F70F09"/>
    <w:rsid w:val="00F7136C"/>
    <w:rsid w:val="00F714B7"/>
    <w:rsid w:val="00F7305A"/>
    <w:rsid w:val="00F731A1"/>
    <w:rsid w:val="00F73524"/>
    <w:rsid w:val="00F739D5"/>
    <w:rsid w:val="00F73A52"/>
    <w:rsid w:val="00F7472B"/>
    <w:rsid w:val="00F7483C"/>
    <w:rsid w:val="00F74C2F"/>
    <w:rsid w:val="00F74ECB"/>
    <w:rsid w:val="00F76200"/>
    <w:rsid w:val="00F77E7B"/>
    <w:rsid w:val="00F77EE9"/>
    <w:rsid w:val="00F80DDF"/>
    <w:rsid w:val="00F816D8"/>
    <w:rsid w:val="00F82048"/>
    <w:rsid w:val="00F82DA1"/>
    <w:rsid w:val="00F841FE"/>
    <w:rsid w:val="00F8444B"/>
    <w:rsid w:val="00F863B5"/>
    <w:rsid w:val="00F876E5"/>
    <w:rsid w:val="00F90A06"/>
    <w:rsid w:val="00F914BF"/>
    <w:rsid w:val="00F91BF6"/>
    <w:rsid w:val="00F9271B"/>
    <w:rsid w:val="00F92AEF"/>
    <w:rsid w:val="00F941C0"/>
    <w:rsid w:val="00F94B77"/>
    <w:rsid w:val="00F95246"/>
    <w:rsid w:val="00F95676"/>
    <w:rsid w:val="00F95B03"/>
    <w:rsid w:val="00F962D5"/>
    <w:rsid w:val="00F96970"/>
    <w:rsid w:val="00F97C55"/>
    <w:rsid w:val="00FA2315"/>
    <w:rsid w:val="00FA2412"/>
    <w:rsid w:val="00FA36E8"/>
    <w:rsid w:val="00FA3C31"/>
    <w:rsid w:val="00FA49A2"/>
    <w:rsid w:val="00FA6106"/>
    <w:rsid w:val="00FA7EE2"/>
    <w:rsid w:val="00FB052E"/>
    <w:rsid w:val="00FB1ABB"/>
    <w:rsid w:val="00FB1C9E"/>
    <w:rsid w:val="00FB2A08"/>
    <w:rsid w:val="00FB3191"/>
    <w:rsid w:val="00FB31CB"/>
    <w:rsid w:val="00FB3570"/>
    <w:rsid w:val="00FB7BAD"/>
    <w:rsid w:val="00FC2297"/>
    <w:rsid w:val="00FC22A0"/>
    <w:rsid w:val="00FC278D"/>
    <w:rsid w:val="00FC2A7D"/>
    <w:rsid w:val="00FC3D7D"/>
    <w:rsid w:val="00FC4324"/>
    <w:rsid w:val="00FC53FE"/>
    <w:rsid w:val="00FC5D2A"/>
    <w:rsid w:val="00FC6482"/>
    <w:rsid w:val="00FC6830"/>
    <w:rsid w:val="00FC68A0"/>
    <w:rsid w:val="00FC740C"/>
    <w:rsid w:val="00FD0D74"/>
    <w:rsid w:val="00FD152E"/>
    <w:rsid w:val="00FD1DC8"/>
    <w:rsid w:val="00FD47B2"/>
    <w:rsid w:val="00FD48E6"/>
    <w:rsid w:val="00FD4C0B"/>
    <w:rsid w:val="00FD5FBF"/>
    <w:rsid w:val="00FD62C5"/>
    <w:rsid w:val="00FD6447"/>
    <w:rsid w:val="00FD7CA3"/>
    <w:rsid w:val="00FD7DDE"/>
    <w:rsid w:val="00FE05A5"/>
    <w:rsid w:val="00FE2492"/>
    <w:rsid w:val="00FE3382"/>
    <w:rsid w:val="00FE4517"/>
    <w:rsid w:val="00FE51B9"/>
    <w:rsid w:val="00FE74CA"/>
    <w:rsid w:val="00FE752C"/>
    <w:rsid w:val="00FF0408"/>
    <w:rsid w:val="00FF068B"/>
    <w:rsid w:val="00FF0735"/>
    <w:rsid w:val="00FF16A5"/>
    <w:rsid w:val="00FF3BB7"/>
    <w:rsid w:val="00FF4430"/>
    <w:rsid w:val="00FF5177"/>
    <w:rsid w:val="00FF637F"/>
    <w:rsid w:val="00FF63C3"/>
    <w:rsid w:val="00FF6B3D"/>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6667"/>
  <w15:docId w15:val="{8E6AA6A9-1C0F-4BF8-9AED-CEEABE193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02"/>
    <w:pPr>
      <w:spacing w:before="120" w:after="120" w:line="240" w:lineRule="auto"/>
    </w:pPr>
    <w:rPr>
      <w:rFonts w:ascii="Times New Roman" w:eastAsia="Times New Roman" w:hAnsi="Times New Roman" w:cs="Times New Roman"/>
      <w:color w:val="000000" w:themeColor="text1"/>
      <w:szCs w:val="20"/>
    </w:rPr>
  </w:style>
  <w:style w:type="paragraph" w:styleId="Heading1">
    <w:name w:val="heading 1"/>
    <w:basedOn w:val="Normal"/>
    <w:next w:val="Normal"/>
    <w:link w:val="Heading1Char"/>
    <w:uiPriority w:val="9"/>
    <w:qFormat/>
    <w:rsid w:val="0081148E"/>
    <w:pPr>
      <w:keepNext/>
      <w:keepLines/>
      <w:spacing w:before="480" w:after="360"/>
      <w:jc w:val="right"/>
      <w:outlineLvl w:val="0"/>
    </w:pPr>
    <w:rPr>
      <w:rFonts w:eastAsiaTheme="majorEastAsia" w:cstheme="majorBidi"/>
      <w:b/>
      <w:bCs/>
      <w:color w:val="002060"/>
      <w:sz w:val="72"/>
      <w:szCs w:val="28"/>
    </w:rPr>
  </w:style>
  <w:style w:type="paragraph" w:styleId="Heading2">
    <w:name w:val="heading 2"/>
    <w:basedOn w:val="Normal"/>
    <w:next w:val="Normal"/>
    <w:link w:val="Heading2Char"/>
    <w:uiPriority w:val="9"/>
    <w:unhideWhenUsed/>
    <w:qFormat/>
    <w:rsid w:val="008562A8"/>
    <w:pPr>
      <w:keepNext/>
      <w:keepLines/>
      <w:spacing w:before="480" w:after="360"/>
      <w:jc w:val="center"/>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03399"/>
    <w:pPr>
      <w:keepNext/>
      <w:keepLines/>
      <w:spacing w:before="360" w:after="240"/>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116E5B"/>
    <w:pPr>
      <w:keepNext/>
      <w:keepLines/>
      <w:spacing w:before="360" w:after="0"/>
      <w:outlineLvl w:val="3"/>
    </w:pPr>
    <w:rPr>
      <w:rFonts w:eastAsiaTheme="majorEastAsia" w:cstheme="majorBidi"/>
      <w:b/>
      <w:bCs/>
      <w:iCs/>
    </w:rPr>
  </w:style>
  <w:style w:type="paragraph" w:styleId="Heading5">
    <w:name w:val="heading 5"/>
    <w:basedOn w:val="Normal"/>
    <w:next w:val="Normal"/>
    <w:link w:val="Heading5Char"/>
    <w:qFormat/>
    <w:rsid w:val="007D6A0B"/>
    <w:pPr>
      <w:keepNext/>
      <w:spacing w:before="240" w:after="240"/>
      <w:ind w:firstLine="360"/>
      <w:outlineLvl w:val="4"/>
    </w:pPr>
    <w:rPr>
      <w:b/>
    </w:rPr>
  </w:style>
  <w:style w:type="paragraph" w:styleId="Heading6">
    <w:name w:val="heading 6"/>
    <w:basedOn w:val="Normal"/>
    <w:next w:val="Normal"/>
    <w:link w:val="Heading6Char"/>
    <w:uiPriority w:val="9"/>
    <w:unhideWhenUsed/>
    <w:qFormat/>
    <w:rsid w:val="007E65E5"/>
    <w:pPr>
      <w:keepNext/>
      <w:keepLines/>
      <w:spacing w:before="240" w:after="240"/>
      <w:outlineLvl w:val="5"/>
    </w:pPr>
    <w:rPr>
      <w:rFonts w:eastAsiaTheme="majorEastAsia" w:cstheme="majorBidi"/>
      <w:b/>
    </w:rPr>
  </w:style>
  <w:style w:type="paragraph" w:styleId="Heading8">
    <w:name w:val="heading 8"/>
    <w:basedOn w:val="Normal"/>
    <w:next w:val="Normal"/>
    <w:link w:val="Heading8Char"/>
    <w:qFormat/>
    <w:rsid w:val="00116DEC"/>
    <w:pPr>
      <w:keepNext/>
      <w:outlineLvl w:val="7"/>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48E"/>
    <w:rPr>
      <w:rFonts w:ascii="Times New Roman" w:eastAsiaTheme="majorEastAsia" w:hAnsi="Times New Roman" w:cstheme="majorBidi"/>
      <w:b/>
      <w:bCs/>
      <w:color w:val="002060"/>
      <w:sz w:val="72"/>
      <w:szCs w:val="28"/>
    </w:rPr>
  </w:style>
  <w:style w:type="character" w:customStyle="1" w:styleId="Heading2Char">
    <w:name w:val="Heading 2 Char"/>
    <w:basedOn w:val="DefaultParagraphFont"/>
    <w:link w:val="Heading2"/>
    <w:uiPriority w:val="9"/>
    <w:rsid w:val="008562A8"/>
    <w:rPr>
      <w:rFonts w:ascii="Times New Roman" w:eastAsiaTheme="majorEastAsia" w:hAnsi="Times New Roman" w:cstheme="majorBidi"/>
      <w:b/>
      <w:bCs/>
      <w:color w:val="000000" w:themeColor="text1"/>
      <w:sz w:val="28"/>
      <w:szCs w:val="26"/>
    </w:rPr>
  </w:style>
  <w:style w:type="character" w:customStyle="1" w:styleId="Heading3Char">
    <w:name w:val="Heading 3 Char"/>
    <w:basedOn w:val="DefaultParagraphFont"/>
    <w:link w:val="Heading3"/>
    <w:uiPriority w:val="9"/>
    <w:rsid w:val="00003399"/>
    <w:rPr>
      <w:rFonts w:ascii="Times New Roman" w:eastAsiaTheme="majorEastAsia" w:hAnsi="Times New Roman" w:cstheme="majorBidi"/>
      <w:b/>
      <w:bCs/>
      <w:color w:val="000000" w:themeColor="text1"/>
      <w:sz w:val="24"/>
      <w:szCs w:val="20"/>
    </w:rPr>
  </w:style>
  <w:style w:type="character" w:customStyle="1" w:styleId="Heading4Char">
    <w:name w:val="Heading 4 Char"/>
    <w:basedOn w:val="DefaultParagraphFont"/>
    <w:link w:val="Heading4"/>
    <w:uiPriority w:val="9"/>
    <w:rsid w:val="00116E5B"/>
    <w:rPr>
      <w:rFonts w:ascii="Arial" w:eastAsiaTheme="majorEastAsia" w:hAnsi="Arial" w:cstheme="majorBidi"/>
      <w:b/>
      <w:bCs/>
      <w:iCs/>
      <w:color w:val="000000" w:themeColor="text1"/>
      <w:sz w:val="24"/>
      <w:szCs w:val="20"/>
    </w:rPr>
  </w:style>
  <w:style w:type="character" w:customStyle="1" w:styleId="Heading5Char">
    <w:name w:val="Heading 5 Char"/>
    <w:basedOn w:val="DefaultParagraphFont"/>
    <w:link w:val="Heading5"/>
    <w:rsid w:val="007D6A0B"/>
    <w:rPr>
      <w:rFonts w:ascii="Arial" w:eastAsia="Times New Roman" w:hAnsi="Arial" w:cs="Times New Roman"/>
      <w:b/>
      <w:color w:val="000000" w:themeColor="text1"/>
      <w:sz w:val="24"/>
      <w:szCs w:val="20"/>
    </w:rPr>
  </w:style>
  <w:style w:type="character" w:customStyle="1" w:styleId="Heading8Char">
    <w:name w:val="Heading 8 Char"/>
    <w:basedOn w:val="DefaultParagraphFont"/>
    <w:link w:val="Heading8"/>
    <w:rsid w:val="00116DEC"/>
    <w:rPr>
      <w:rFonts w:ascii="Times New Roman" w:eastAsia="Times New Roman" w:hAnsi="Times New Roman" w:cs="Times New Roman"/>
      <w:sz w:val="28"/>
      <w:szCs w:val="20"/>
      <w:u w:val="single"/>
    </w:rPr>
  </w:style>
  <w:style w:type="paragraph" w:styleId="Footer">
    <w:name w:val="footer"/>
    <w:basedOn w:val="Normal"/>
    <w:link w:val="FooterChar"/>
    <w:uiPriority w:val="99"/>
    <w:rsid w:val="00116DEC"/>
    <w:pPr>
      <w:tabs>
        <w:tab w:val="center" w:pos="4320"/>
        <w:tab w:val="right" w:pos="8640"/>
      </w:tabs>
    </w:pPr>
  </w:style>
  <w:style w:type="character" w:customStyle="1" w:styleId="FooterChar">
    <w:name w:val="Footer Char"/>
    <w:basedOn w:val="DefaultParagraphFont"/>
    <w:link w:val="Footer"/>
    <w:uiPriority w:val="99"/>
    <w:rsid w:val="00116DEC"/>
    <w:rPr>
      <w:rFonts w:ascii="Times New Roman" w:eastAsia="Times New Roman" w:hAnsi="Times New Roman" w:cs="Times New Roman"/>
      <w:sz w:val="24"/>
      <w:szCs w:val="20"/>
    </w:rPr>
  </w:style>
  <w:style w:type="paragraph" w:customStyle="1" w:styleId="example">
    <w:name w:val="example"/>
    <w:basedOn w:val="Footer"/>
    <w:rsid w:val="00116DEC"/>
    <w:pPr>
      <w:tabs>
        <w:tab w:val="clear" w:pos="4320"/>
        <w:tab w:val="clear" w:pos="8640"/>
        <w:tab w:val="decimal" w:pos="2880"/>
      </w:tabs>
    </w:pPr>
    <w:rPr>
      <w:sz w:val="28"/>
    </w:rPr>
  </w:style>
  <w:style w:type="paragraph" w:customStyle="1" w:styleId="cite">
    <w:name w:val="cite"/>
    <w:basedOn w:val="Normal"/>
    <w:rsid w:val="00116DEC"/>
    <w:pPr>
      <w:tabs>
        <w:tab w:val="right" w:pos="10080"/>
      </w:tabs>
      <w:jc w:val="right"/>
    </w:pPr>
    <w:rPr>
      <w:i/>
      <w:sz w:val="28"/>
    </w:rPr>
  </w:style>
  <w:style w:type="paragraph" w:customStyle="1" w:styleId="normal1">
    <w:name w:val="normal1"/>
    <w:basedOn w:val="Normal"/>
    <w:uiPriority w:val="99"/>
    <w:rsid w:val="00116DEC"/>
    <w:rPr>
      <w:sz w:val="28"/>
    </w:rPr>
  </w:style>
  <w:style w:type="paragraph" w:styleId="Header">
    <w:name w:val="header"/>
    <w:basedOn w:val="Normal"/>
    <w:link w:val="HeaderChar"/>
    <w:uiPriority w:val="99"/>
    <w:rsid w:val="00116DEC"/>
    <w:pPr>
      <w:tabs>
        <w:tab w:val="center" w:pos="4320"/>
        <w:tab w:val="right" w:pos="8640"/>
      </w:tabs>
    </w:pPr>
  </w:style>
  <w:style w:type="character" w:customStyle="1" w:styleId="HeaderChar">
    <w:name w:val="Header Char"/>
    <w:basedOn w:val="DefaultParagraphFont"/>
    <w:link w:val="Header"/>
    <w:uiPriority w:val="99"/>
    <w:rsid w:val="00116DEC"/>
    <w:rPr>
      <w:rFonts w:ascii="Times New Roman" w:eastAsia="Times New Roman" w:hAnsi="Times New Roman" w:cs="Times New Roman"/>
      <w:sz w:val="24"/>
      <w:szCs w:val="20"/>
    </w:rPr>
  </w:style>
  <w:style w:type="paragraph" w:styleId="BodyText3">
    <w:name w:val="Body Text 3"/>
    <w:basedOn w:val="Normal"/>
    <w:link w:val="BodyText3Char"/>
    <w:rsid w:val="00116DEC"/>
    <w:rPr>
      <w:b/>
    </w:rPr>
  </w:style>
  <w:style w:type="character" w:customStyle="1" w:styleId="BodyText3Char">
    <w:name w:val="Body Text 3 Char"/>
    <w:basedOn w:val="DefaultParagraphFont"/>
    <w:link w:val="BodyText3"/>
    <w:rsid w:val="00116DEC"/>
    <w:rPr>
      <w:rFonts w:ascii="Times New Roman" w:eastAsia="Times New Roman" w:hAnsi="Times New Roman" w:cs="Times New Roman"/>
      <w:b/>
      <w:sz w:val="24"/>
      <w:szCs w:val="20"/>
    </w:rPr>
  </w:style>
  <w:style w:type="paragraph" w:styleId="NormalWeb">
    <w:name w:val="Normal (Web)"/>
    <w:basedOn w:val="Normal"/>
    <w:uiPriority w:val="99"/>
    <w:rsid w:val="00116DEC"/>
    <w:pPr>
      <w:spacing w:before="100" w:beforeAutospacing="1" w:after="100" w:afterAutospacing="1"/>
    </w:pPr>
    <w:rPr>
      <w:rFonts w:ascii="Verdana" w:eastAsia="Arial Unicode MS" w:hAnsi="Verdana" w:cs="Arial Unicode MS"/>
      <w:color w:val="000000"/>
      <w:sz w:val="18"/>
      <w:szCs w:val="18"/>
    </w:rPr>
  </w:style>
  <w:style w:type="paragraph" w:styleId="BodyText">
    <w:name w:val="Body Text"/>
    <w:basedOn w:val="Normal"/>
    <w:link w:val="BodyTextChar"/>
    <w:uiPriority w:val="99"/>
    <w:unhideWhenUsed/>
    <w:qFormat/>
    <w:rsid w:val="00116DEC"/>
  </w:style>
  <w:style w:type="character" w:customStyle="1" w:styleId="BodyTextChar">
    <w:name w:val="Body Text Char"/>
    <w:basedOn w:val="DefaultParagraphFont"/>
    <w:link w:val="BodyText"/>
    <w:uiPriority w:val="99"/>
    <w:rsid w:val="00116DEC"/>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116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116DEC"/>
    <w:rPr>
      <w:rFonts w:ascii="Arial Unicode MS" w:eastAsia="Arial Unicode MS" w:hAnsi="Arial Unicode MS" w:cs="Arial Unicode MS"/>
      <w:sz w:val="20"/>
      <w:szCs w:val="20"/>
    </w:rPr>
  </w:style>
  <w:style w:type="paragraph" w:customStyle="1" w:styleId="TitleChapter">
    <w:name w:val="Title_Chapter"/>
    <w:aliases w:val="or Part"/>
    <w:basedOn w:val="Normal"/>
    <w:rsid w:val="00116DEC"/>
    <w:pPr>
      <w:jc w:val="center"/>
    </w:pPr>
    <w:rPr>
      <w:b/>
      <w:caps/>
      <w:color w:val="0000FF"/>
      <w:szCs w:val="24"/>
    </w:rPr>
  </w:style>
  <w:style w:type="paragraph" w:customStyle="1" w:styleId="CategoriesChar">
    <w:name w:val="Categories Char"/>
    <w:basedOn w:val="Normal"/>
    <w:link w:val="CategoriesCharChar"/>
    <w:rsid w:val="00116DEC"/>
    <w:rPr>
      <w:b/>
      <w:color w:val="0000FF"/>
      <w:szCs w:val="24"/>
    </w:rPr>
  </w:style>
  <w:style w:type="character" w:customStyle="1" w:styleId="CategoriesCharChar">
    <w:name w:val="Categories Char Char"/>
    <w:basedOn w:val="DefaultParagraphFont"/>
    <w:link w:val="CategoriesChar"/>
    <w:rsid w:val="00116DEC"/>
    <w:rPr>
      <w:rFonts w:ascii="Arial" w:eastAsia="Times New Roman" w:hAnsi="Arial" w:cs="Times New Roman"/>
      <w:b/>
      <w:color w:val="0000FF"/>
      <w:sz w:val="24"/>
      <w:szCs w:val="24"/>
    </w:rPr>
  </w:style>
  <w:style w:type="paragraph" w:customStyle="1" w:styleId="NumberList1">
    <w:name w:val="Number List 1"/>
    <w:aliases w:val="2,3"/>
    <w:basedOn w:val="Normal"/>
    <w:link w:val="NumberList1Char1"/>
    <w:rsid w:val="00116DEC"/>
    <w:pPr>
      <w:spacing w:before="240"/>
      <w:ind w:firstLine="720"/>
    </w:pPr>
    <w:rPr>
      <w:szCs w:val="24"/>
    </w:rPr>
  </w:style>
  <w:style w:type="character" w:customStyle="1" w:styleId="NumberList1Char1">
    <w:name w:val="Number List 1 Char1"/>
    <w:aliases w:val="2 Char1,3 Char1"/>
    <w:basedOn w:val="DefaultParagraphFont"/>
    <w:link w:val="NumberList1"/>
    <w:rsid w:val="00AC6A5D"/>
    <w:rPr>
      <w:rFonts w:ascii="Times New Roman" w:eastAsia="Times New Roman" w:hAnsi="Times New Roman" w:cs="Times New Roman"/>
      <w:sz w:val="24"/>
      <w:szCs w:val="24"/>
    </w:rPr>
  </w:style>
  <w:style w:type="paragraph" w:customStyle="1" w:styleId="Exhibit">
    <w:name w:val="Exhibit"/>
    <w:basedOn w:val="Normal"/>
    <w:next w:val="Normal"/>
    <w:rsid w:val="00116DEC"/>
    <w:pPr>
      <w:jc w:val="center"/>
    </w:pPr>
    <w:rPr>
      <w:szCs w:val="24"/>
      <w:u w:val="single"/>
    </w:rPr>
  </w:style>
  <w:style w:type="character" w:styleId="Hyperlink">
    <w:name w:val="Hyperlink"/>
    <w:basedOn w:val="DefaultParagraphFont"/>
    <w:uiPriority w:val="99"/>
    <w:unhideWhenUsed/>
    <w:rsid w:val="002A4F74"/>
    <w:rPr>
      <w:color w:val="0000FF" w:themeColor="hyperlink"/>
      <w:u w:val="single"/>
    </w:rPr>
  </w:style>
  <w:style w:type="paragraph" w:customStyle="1" w:styleId="Default">
    <w:name w:val="Default"/>
    <w:basedOn w:val="Normal"/>
    <w:rsid w:val="00D23D68"/>
    <w:pPr>
      <w:autoSpaceDE w:val="0"/>
      <w:autoSpaceDN w:val="0"/>
    </w:pPr>
    <w:rPr>
      <w:rFonts w:ascii="Arial Unicode MS" w:eastAsia="Arial Unicode MS" w:hAnsi="Arial Unicode MS" w:cs="Arial Unicode MS"/>
      <w:color w:val="000000"/>
      <w:szCs w:val="24"/>
    </w:rPr>
  </w:style>
  <w:style w:type="character" w:styleId="Emphasis">
    <w:name w:val="Emphasis"/>
    <w:basedOn w:val="DefaultParagraphFont"/>
    <w:uiPriority w:val="20"/>
    <w:qFormat/>
    <w:rsid w:val="003F6F10"/>
    <w:rPr>
      <w:i/>
      <w:iCs/>
    </w:rPr>
  </w:style>
  <w:style w:type="paragraph" w:styleId="ListParagraph">
    <w:name w:val="List Paragraph"/>
    <w:basedOn w:val="Normal"/>
    <w:uiPriority w:val="34"/>
    <w:qFormat/>
    <w:rsid w:val="009B289D"/>
    <w:pPr>
      <w:ind w:left="720"/>
      <w:contextualSpacing/>
    </w:pPr>
  </w:style>
  <w:style w:type="table" w:styleId="TableGrid">
    <w:name w:val="Table Grid"/>
    <w:basedOn w:val="TableNormal"/>
    <w:uiPriority w:val="59"/>
    <w:rsid w:val="00AC6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C6A5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AC6A5D"/>
    <w:rPr>
      <w:sz w:val="20"/>
      <w:szCs w:val="20"/>
    </w:rPr>
  </w:style>
  <w:style w:type="character" w:customStyle="1" w:styleId="NumberList1Char">
    <w:name w:val="Number List 1 Char"/>
    <w:aliases w:val="2 Char,3 Char"/>
    <w:basedOn w:val="DefaultParagraphFont"/>
    <w:rsid w:val="00D22FA9"/>
    <w:rPr>
      <w:sz w:val="24"/>
      <w:szCs w:val="24"/>
      <w:lang w:val="en-US" w:eastAsia="en-US" w:bidi="ar-SA"/>
    </w:rPr>
  </w:style>
  <w:style w:type="paragraph" w:styleId="Title">
    <w:name w:val="Title"/>
    <w:basedOn w:val="Normal"/>
    <w:next w:val="Normal"/>
    <w:link w:val="TitleChar"/>
    <w:uiPriority w:val="10"/>
    <w:qFormat/>
    <w:rsid w:val="00910389"/>
    <w:pPr>
      <w:pBdr>
        <w:bottom w:val="single" w:sz="8" w:space="4" w:color="4F81BD" w:themeColor="accent1"/>
      </w:pBdr>
      <w:spacing w:after="300"/>
      <w:contextualSpacing/>
    </w:pPr>
    <w:rPr>
      <w:rFonts w:eastAsiaTheme="majorEastAsia" w:cstheme="majorBidi"/>
      <w:b/>
      <w:spacing w:val="5"/>
      <w:kern w:val="28"/>
      <w:sz w:val="32"/>
      <w:szCs w:val="52"/>
      <w:lang w:eastAsia="ja-JP"/>
    </w:rPr>
  </w:style>
  <w:style w:type="character" w:customStyle="1" w:styleId="TitleChar">
    <w:name w:val="Title Char"/>
    <w:basedOn w:val="DefaultParagraphFont"/>
    <w:link w:val="Title"/>
    <w:uiPriority w:val="10"/>
    <w:rsid w:val="00910389"/>
    <w:rPr>
      <w:rFonts w:ascii="Arial" w:eastAsiaTheme="majorEastAsia" w:hAnsi="Arial" w:cstheme="majorBidi"/>
      <w:b/>
      <w:color w:val="000000" w:themeColor="text1"/>
      <w:spacing w:val="5"/>
      <w:kern w:val="28"/>
      <w:sz w:val="32"/>
      <w:szCs w:val="52"/>
      <w:lang w:eastAsia="ja-JP"/>
    </w:rPr>
  </w:style>
  <w:style w:type="paragraph" w:styleId="Subtitle">
    <w:name w:val="Subtitle"/>
    <w:basedOn w:val="Normal"/>
    <w:next w:val="Normal"/>
    <w:link w:val="SubtitleChar"/>
    <w:uiPriority w:val="11"/>
    <w:qFormat/>
    <w:rsid w:val="009D10AA"/>
    <w:pPr>
      <w:numPr>
        <w:ilvl w:val="1"/>
      </w:numPr>
      <w:spacing w:after="200" w:line="276" w:lineRule="auto"/>
    </w:pPr>
    <w:rPr>
      <w:rFonts w:asciiTheme="majorHAnsi" w:eastAsiaTheme="majorEastAsia" w:hAnsiTheme="majorHAnsi" w:cstheme="majorBidi"/>
      <w:i/>
      <w:iCs/>
      <w:color w:val="4F81BD" w:themeColor="accent1"/>
      <w:spacing w:val="15"/>
      <w:szCs w:val="24"/>
      <w:lang w:eastAsia="ja-JP"/>
    </w:rPr>
  </w:style>
  <w:style w:type="character" w:customStyle="1" w:styleId="SubtitleChar">
    <w:name w:val="Subtitle Char"/>
    <w:basedOn w:val="DefaultParagraphFont"/>
    <w:link w:val="Subtitle"/>
    <w:uiPriority w:val="11"/>
    <w:rsid w:val="009D10AA"/>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9D10AA"/>
    <w:rPr>
      <w:rFonts w:ascii="Tahoma" w:hAnsi="Tahoma" w:cs="Tahoma"/>
      <w:sz w:val="16"/>
      <w:szCs w:val="16"/>
    </w:rPr>
  </w:style>
  <w:style w:type="character" w:customStyle="1" w:styleId="BalloonTextChar">
    <w:name w:val="Balloon Text Char"/>
    <w:basedOn w:val="DefaultParagraphFont"/>
    <w:link w:val="BalloonText"/>
    <w:uiPriority w:val="99"/>
    <w:semiHidden/>
    <w:rsid w:val="009D10AA"/>
    <w:rPr>
      <w:rFonts w:ascii="Tahoma" w:eastAsia="Times New Roman" w:hAnsi="Tahoma" w:cs="Tahoma"/>
      <w:sz w:val="16"/>
      <w:szCs w:val="16"/>
    </w:rPr>
  </w:style>
  <w:style w:type="paragraph" w:styleId="TOCHeading">
    <w:name w:val="TOC Heading"/>
    <w:basedOn w:val="Heading1"/>
    <w:next w:val="Normal"/>
    <w:uiPriority w:val="39"/>
    <w:unhideWhenUsed/>
    <w:qFormat/>
    <w:rsid w:val="00147A7A"/>
    <w:pPr>
      <w:spacing w:line="276" w:lineRule="auto"/>
      <w:outlineLvl w:val="9"/>
    </w:pPr>
    <w:rPr>
      <w:lang w:eastAsia="ja-JP"/>
    </w:rPr>
  </w:style>
  <w:style w:type="paragraph" w:styleId="TOC3">
    <w:name w:val="toc 3"/>
    <w:basedOn w:val="Normal"/>
    <w:next w:val="Normal"/>
    <w:autoRedefine/>
    <w:uiPriority w:val="39"/>
    <w:unhideWhenUsed/>
    <w:qFormat/>
    <w:rsid w:val="00DC04C1"/>
    <w:pPr>
      <w:tabs>
        <w:tab w:val="right" w:leader="dot" w:pos="9350"/>
      </w:tabs>
      <w:spacing w:after="100"/>
      <w:ind w:left="480"/>
    </w:pPr>
    <w:rPr>
      <w:rFonts w:asciiTheme="majorHAnsi" w:hAnsiTheme="majorHAnsi"/>
      <w:noProof/>
      <w:szCs w:val="22"/>
    </w:rPr>
  </w:style>
  <w:style w:type="paragraph" w:styleId="TOC2">
    <w:name w:val="toc 2"/>
    <w:basedOn w:val="Normal"/>
    <w:next w:val="Normal"/>
    <w:autoRedefine/>
    <w:uiPriority w:val="39"/>
    <w:unhideWhenUsed/>
    <w:qFormat/>
    <w:rsid w:val="0058225A"/>
    <w:pPr>
      <w:tabs>
        <w:tab w:val="right" w:leader="dot" w:pos="9350"/>
      </w:tabs>
      <w:spacing w:after="100" w:line="276" w:lineRule="auto"/>
      <w:ind w:left="220"/>
    </w:pPr>
    <w:rPr>
      <w:rFonts w:asciiTheme="majorHAnsi" w:eastAsiaTheme="minorEastAsia" w:hAnsiTheme="majorHAnsi" w:cstheme="minorBidi"/>
      <w:noProof/>
      <w:szCs w:val="22"/>
      <w:lang w:eastAsia="ja-JP"/>
    </w:rPr>
  </w:style>
  <w:style w:type="paragraph" w:styleId="TOC1">
    <w:name w:val="toc 1"/>
    <w:basedOn w:val="Normal"/>
    <w:next w:val="Normal"/>
    <w:autoRedefine/>
    <w:uiPriority w:val="39"/>
    <w:unhideWhenUsed/>
    <w:qFormat/>
    <w:rsid w:val="0058225A"/>
    <w:pPr>
      <w:tabs>
        <w:tab w:val="right" w:leader="dot" w:pos="9350"/>
      </w:tabs>
      <w:spacing w:after="100" w:line="276" w:lineRule="auto"/>
    </w:pPr>
    <w:rPr>
      <w:rFonts w:asciiTheme="majorHAnsi" w:eastAsiaTheme="minorEastAsia" w:hAnsiTheme="majorHAnsi" w:cstheme="minorBidi"/>
      <w:noProof/>
      <w:szCs w:val="24"/>
      <w:lang w:eastAsia="ja-JP"/>
    </w:rPr>
  </w:style>
  <w:style w:type="paragraph" w:customStyle="1" w:styleId="NumberLista">
    <w:name w:val="Number List a"/>
    <w:aliases w:val="(1),(a)"/>
    <w:basedOn w:val="Normal"/>
    <w:rsid w:val="003F2C9D"/>
    <w:pPr>
      <w:spacing w:before="240"/>
      <w:ind w:left="1080"/>
    </w:pPr>
    <w:rPr>
      <w:szCs w:val="24"/>
    </w:rPr>
  </w:style>
  <w:style w:type="paragraph" w:customStyle="1" w:styleId="overviewtext">
    <w:name w:val="overviewtext"/>
    <w:basedOn w:val="Normal"/>
    <w:rsid w:val="006B7EC1"/>
    <w:pPr>
      <w:spacing w:before="100" w:beforeAutospacing="1" w:after="100" w:afterAutospacing="1"/>
    </w:pPr>
    <w:rPr>
      <w:szCs w:val="24"/>
    </w:rPr>
  </w:style>
  <w:style w:type="character" w:styleId="Strong">
    <w:name w:val="Strong"/>
    <w:basedOn w:val="DefaultParagraphFont"/>
    <w:uiPriority w:val="22"/>
    <w:qFormat/>
    <w:rsid w:val="002F3713"/>
    <w:rPr>
      <w:b/>
      <w:bCs/>
    </w:rPr>
  </w:style>
  <w:style w:type="paragraph" w:customStyle="1" w:styleId="footnote">
    <w:name w:val="footnote"/>
    <w:basedOn w:val="Normal"/>
    <w:rsid w:val="005F45E9"/>
    <w:pPr>
      <w:spacing w:before="100" w:beforeAutospacing="1" w:after="100" w:afterAutospacing="1"/>
    </w:pPr>
    <w:rPr>
      <w:szCs w:val="24"/>
    </w:rPr>
  </w:style>
  <w:style w:type="character" w:customStyle="1" w:styleId="leaving">
    <w:name w:val="leaving"/>
    <w:basedOn w:val="DefaultParagraphFont"/>
    <w:rsid w:val="005F45E9"/>
  </w:style>
  <w:style w:type="paragraph" w:customStyle="1" w:styleId="hottopics">
    <w:name w:val="hottopics"/>
    <w:basedOn w:val="Normal"/>
    <w:rsid w:val="00670769"/>
    <w:pPr>
      <w:pBdr>
        <w:top w:val="single" w:sz="6" w:space="4" w:color="000000"/>
        <w:left w:val="single" w:sz="6" w:space="4" w:color="000000"/>
        <w:bottom w:val="single" w:sz="6" w:space="4" w:color="000000"/>
        <w:right w:val="single" w:sz="6" w:space="4" w:color="000000"/>
      </w:pBdr>
      <w:shd w:val="clear" w:color="auto" w:fill="DDDDDD"/>
      <w:spacing w:before="100" w:beforeAutospacing="1" w:after="75"/>
    </w:pPr>
    <w:rPr>
      <w:rFonts w:cs="Arial"/>
      <w:color w:val="0000FF"/>
      <w:sz w:val="15"/>
      <w:szCs w:val="15"/>
    </w:rPr>
  </w:style>
  <w:style w:type="paragraph" w:customStyle="1" w:styleId="Footer1">
    <w:name w:val="Footer1"/>
    <w:basedOn w:val="Normal"/>
    <w:rsid w:val="00DE0549"/>
    <w:pPr>
      <w:spacing w:before="100" w:beforeAutospacing="1" w:after="100" w:afterAutospacing="1"/>
    </w:pPr>
    <w:rPr>
      <w:rFonts w:cs="Arial"/>
      <w:color w:val="000000"/>
      <w:sz w:val="17"/>
      <w:szCs w:val="17"/>
    </w:rPr>
  </w:style>
  <w:style w:type="paragraph" w:customStyle="1" w:styleId="masterheader">
    <w:name w:val="masterheader"/>
    <w:basedOn w:val="Normal"/>
    <w:rsid w:val="00143C01"/>
    <w:pPr>
      <w:pBdr>
        <w:bottom w:val="single" w:sz="6" w:space="0" w:color="0099CC"/>
      </w:pBdr>
      <w:spacing w:before="100" w:beforeAutospacing="1" w:after="100" w:afterAutospacing="1"/>
    </w:pPr>
    <w:rPr>
      <w:color w:val="0099CC"/>
      <w:sz w:val="36"/>
      <w:szCs w:val="36"/>
    </w:rPr>
  </w:style>
  <w:style w:type="character" w:styleId="FollowedHyperlink">
    <w:name w:val="FollowedHyperlink"/>
    <w:basedOn w:val="DefaultParagraphFont"/>
    <w:uiPriority w:val="99"/>
    <w:semiHidden/>
    <w:unhideWhenUsed/>
    <w:rsid w:val="00024F27"/>
    <w:rPr>
      <w:color w:val="800080" w:themeColor="followedHyperlink"/>
      <w:u w:val="single"/>
    </w:rPr>
  </w:style>
  <w:style w:type="paragraph" w:customStyle="1" w:styleId="bulletedlist">
    <w:name w:val="bulletedlist"/>
    <w:basedOn w:val="Normal"/>
    <w:rsid w:val="00024F27"/>
    <w:pPr>
      <w:spacing w:before="100" w:beforeAutospacing="1" w:after="100" w:afterAutospacing="1"/>
    </w:pPr>
    <w:rPr>
      <w:szCs w:val="24"/>
    </w:rPr>
  </w:style>
  <w:style w:type="paragraph" w:styleId="NoSpacing">
    <w:name w:val="No Spacing"/>
    <w:link w:val="NoSpacingChar"/>
    <w:uiPriority w:val="1"/>
    <w:qFormat/>
    <w:rsid w:val="00BA16A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A16A8"/>
    <w:rPr>
      <w:rFonts w:eastAsiaTheme="minorEastAsia"/>
      <w:lang w:eastAsia="ja-JP"/>
    </w:rPr>
  </w:style>
  <w:style w:type="paragraph" w:styleId="TOC4">
    <w:name w:val="toc 4"/>
    <w:basedOn w:val="Normal"/>
    <w:next w:val="Normal"/>
    <w:autoRedefine/>
    <w:uiPriority w:val="39"/>
    <w:unhideWhenUsed/>
    <w:rsid w:val="00793613"/>
    <w:pPr>
      <w:spacing w:after="100" w:line="276"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793613"/>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793613"/>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793613"/>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793613"/>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793613"/>
    <w:pPr>
      <w:spacing w:after="100" w:line="276" w:lineRule="auto"/>
      <w:ind w:left="1760"/>
    </w:pPr>
    <w:rPr>
      <w:rFonts w:asciiTheme="minorHAnsi" w:eastAsiaTheme="minorEastAsia" w:hAnsiTheme="minorHAnsi" w:cstheme="minorBidi"/>
      <w:szCs w:val="22"/>
    </w:rPr>
  </w:style>
  <w:style w:type="paragraph" w:styleId="z-TopofForm">
    <w:name w:val="HTML Top of Form"/>
    <w:basedOn w:val="Normal"/>
    <w:next w:val="Normal"/>
    <w:link w:val="z-TopofFormChar"/>
    <w:hidden/>
    <w:uiPriority w:val="99"/>
    <w:semiHidden/>
    <w:unhideWhenUsed/>
    <w:rsid w:val="002C1448"/>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2C1448"/>
    <w:rPr>
      <w:rFonts w:ascii="Arial" w:eastAsia="Times New Roman" w:hAnsi="Arial" w:cs="Arial"/>
      <w:vanish/>
      <w:sz w:val="16"/>
      <w:szCs w:val="16"/>
    </w:rPr>
  </w:style>
  <w:style w:type="character" w:customStyle="1" w:styleId="current">
    <w:name w:val="current"/>
    <w:basedOn w:val="DefaultParagraphFont"/>
    <w:rsid w:val="002C1448"/>
  </w:style>
  <w:style w:type="paragraph" w:styleId="z-BottomofForm">
    <w:name w:val="HTML Bottom of Form"/>
    <w:basedOn w:val="Normal"/>
    <w:next w:val="Normal"/>
    <w:link w:val="z-BottomofFormChar"/>
    <w:hidden/>
    <w:uiPriority w:val="99"/>
    <w:semiHidden/>
    <w:unhideWhenUsed/>
    <w:rsid w:val="002C1448"/>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2C1448"/>
    <w:rPr>
      <w:rFonts w:ascii="Arial" w:eastAsia="Times New Roman" w:hAnsi="Arial" w:cs="Arial"/>
      <w:vanish/>
      <w:sz w:val="16"/>
      <w:szCs w:val="16"/>
    </w:rPr>
  </w:style>
  <w:style w:type="paragraph" w:customStyle="1" w:styleId="top">
    <w:name w:val="top"/>
    <w:basedOn w:val="Normal"/>
    <w:rsid w:val="00BF369C"/>
    <w:pPr>
      <w:spacing w:before="100" w:beforeAutospacing="1" w:after="100" w:afterAutospacing="1"/>
    </w:pPr>
    <w:rPr>
      <w:szCs w:val="24"/>
    </w:rPr>
  </w:style>
  <w:style w:type="paragraph" w:styleId="PlainText">
    <w:name w:val="Plain Text"/>
    <w:basedOn w:val="Normal"/>
    <w:link w:val="PlainTextChar"/>
    <w:uiPriority w:val="99"/>
    <w:semiHidden/>
    <w:unhideWhenUsed/>
    <w:rsid w:val="00BF369C"/>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BF369C"/>
    <w:rPr>
      <w:rFonts w:ascii="Calibri" w:hAnsi="Calibri" w:cs="Consolas"/>
      <w:szCs w:val="21"/>
    </w:rPr>
  </w:style>
  <w:style w:type="paragraph" w:styleId="FootnoteText">
    <w:name w:val="footnote text"/>
    <w:basedOn w:val="Normal"/>
    <w:link w:val="FootnoteTextChar"/>
    <w:uiPriority w:val="99"/>
    <w:semiHidden/>
    <w:unhideWhenUsed/>
    <w:rsid w:val="00242228"/>
    <w:rPr>
      <w:sz w:val="20"/>
    </w:rPr>
  </w:style>
  <w:style w:type="character" w:customStyle="1" w:styleId="FootnoteTextChar">
    <w:name w:val="Footnote Text Char"/>
    <w:basedOn w:val="DefaultParagraphFont"/>
    <w:link w:val="FootnoteText"/>
    <w:uiPriority w:val="99"/>
    <w:semiHidden/>
    <w:rsid w:val="0024222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24222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42228"/>
    <w:pPr>
      <w:spacing w:after="0"/>
    </w:pPr>
    <w:rPr>
      <w:rFonts w:ascii="Times New Roman" w:eastAsia="Times New Roman" w:hAnsi="Times New Roman" w:cs="Times New Roman"/>
      <w:b/>
      <w:bCs/>
    </w:rPr>
  </w:style>
  <w:style w:type="paragraph" w:customStyle="1" w:styleId="xl22">
    <w:name w:val="xl22"/>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Cs w:val="24"/>
    </w:rPr>
  </w:style>
  <w:style w:type="paragraph" w:customStyle="1" w:styleId="xl23">
    <w:name w:val="xl23"/>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4">
    <w:name w:val="xl24"/>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
    <w:name w:val="xl25"/>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
    <w:name w:val="xl26"/>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
    <w:name w:val="xl27"/>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6"/>
      <w:szCs w:val="16"/>
    </w:rPr>
  </w:style>
  <w:style w:type="paragraph" w:customStyle="1" w:styleId="xl28">
    <w:name w:val="xl28"/>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6"/>
      <w:szCs w:val="16"/>
    </w:rPr>
  </w:style>
  <w:style w:type="paragraph" w:customStyle="1" w:styleId="xl66">
    <w:name w:val="xl66"/>
    <w:basedOn w:val="Normal"/>
    <w:uiPriority w:val="99"/>
    <w:rsid w:val="00242228"/>
    <w:pPr>
      <w:spacing w:before="100" w:beforeAutospacing="1" w:after="100" w:afterAutospacing="1"/>
    </w:pPr>
    <w:rPr>
      <w:rFonts w:cs="Arial"/>
      <w:szCs w:val="24"/>
    </w:rPr>
  </w:style>
  <w:style w:type="paragraph" w:customStyle="1" w:styleId="xl67">
    <w:name w:val="xl67"/>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2"/>
      <w:szCs w:val="12"/>
    </w:rPr>
  </w:style>
  <w:style w:type="paragraph" w:customStyle="1" w:styleId="xl68">
    <w:name w:val="xl68"/>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color w:val="000000"/>
      <w:sz w:val="12"/>
      <w:szCs w:val="12"/>
    </w:rPr>
  </w:style>
  <w:style w:type="paragraph" w:customStyle="1" w:styleId="xl69">
    <w:name w:val="xl69"/>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color w:val="000000"/>
      <w:sz w:val="12"/>
      <w:szCs w:val="12"/>
    </w:rPr>
  </w:style>
  <w:style w:type="paragraph" w:customStyle="1" w:styleId="xl70">
    <w:name w:val="xl70"/>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2"/>
      <w:szCs w:val="12"/>
    </w:rPr>
  </w:style>
  <w:style w:type="paragraph" w:customStyle="1" w:styleId="xl71">
    <w:name w:val="xl71"/>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sz w:val="12"/>
      <w:szCs w:val="12"/>
    </w:rPr>
  </w:style>
  <w:style w:type="paragraph" w:customStyle="1" w:styleId="xl72">
    <w:name w:val="xl72"/>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color w:val="000000"/>
      <w:sz w:val="12"/>
      <w:szCs w:val="12"/>
    </w:rPr>
  </w:style>
  <w:style w:type="paragraph" w:customStyle="1" w:styleId="xl73">
    <w:name w:val="xl73"/>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color w:val="000000"/>
      <w:sz w:val="12"/>
      <w:szCs w:val="12"/>
    </w:rPr>
  </w:style>
  <w:style w:type="paragraph" w:customStyle="1" w:styleId="xl74">
    <w:name w:val="xl74"/>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bCs/>
      <w:sz w:val="12"/>
      <w:szCs w:val="12"/>
    </w:rPr>
  </w:style>
  <w:style w:type="paragraph" w:customStyle="1" w:styleId="xl75">
    <w:name w:val="xl75"/>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2"/>
      <w:szCs w:val="12"/>
    </w:rPr>
  </w:style>
  <w:style w:type="paragraph" w:customStyle="1" w:styleId="xl76">
    <w:name w:val="xl76"/>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2"/>
      <w:szCs w:val="12"/>
    </w:rPr>
  </w:style>
  <w:style w:type="paragraph" w:customStyle="1" w:styleId="xl77">
    <w:name w:val="xl77"/>
    <w:basedOn w:val="Normal"/>
    <w:uiPriority w:val="99"/>
    <w:rsid w:val="00242228"/>
    <w:pPr>
      <w:pBdr>
        <w:top w:val="single" w:sz="4" w:space="0" w:color="auto"/>
        <w:left w:val="single" w:sz="4" w:space="0" w:color="auto"/>
        <w:right w:val="single" w:sz="4" w:space="0" w:color="auto"/>
      </w:pBdr>
      <w:spacing w:before="100" w:beforeAutospacing="1" w:after="100" w:afterAutospacing="1"/>
      <w:jc w:val="center"/>
    </w:pPr>
    <w:rPr>
      <w:rFonts w:cs="Arial"/>
      <w:b/>
      <w:bCs/>
      <w:sz w:val="12"/>
      <w:szCs w:val="12"/>
    </w:rPr>
  </w:style>
  <w:style w:type="paragraph" w:customStyle="1" w:styleId="xl78">
    <w:name w:val="xl78"/>
    <w:basedOn w:val="Normal"/>
    <w:uiPriority w:val="99"/>
    <w:rsid w:val="00242228"/>
    <w:pPr>
      <w:pBdr>
        <w:left w:val="single" w:sz="4" w:space="0" w:color="auto"/>
        <w:right w:val="single" w:sz="4" w:space="0" w:color="auto"/>
      </w:pBdr>
      <w:spacing w:before="100" w:beforeAutospacing="1" w:after="100" w:afterAutospacing="1"/>
      <w:jc w:val="center"/>
    </w:pPr>
    <w:rPr>
      <w:rFonts w:cs="Arial"/>
      <w:b/>
      <w:bCs/>
      <w:sz w:val="12"/>
      <w:szCs w:val="12"/>
    </w:rPr>
  </w:style>
  <w:style w:type="paragraph" w:customStyle="1" w:styleId="xl79">
    <w:name w:val="xl79"/>
    <w:basedOn w:val="Normal"/>
    <w:uiPriority w:val="99"/>
    <w:rsid w:val="00242228"/>
    <w:pPr>
      <w:pBdr>
        <w:left w:val="single" w:sz="4" w:space="0" w:color="auto"/>
        <w:right w:val="single" w:sz="4" w:space="0" w:color="auto"/>
      </w:pBdr>
      <w:spacing w:before="100" w:beforeAutospacing="1" w:after="100" w:afterAutospacing="1"/>
      <w:jc w:val="center"/>
    </w:pPr>
    <w:rPr>
      <w:rFonts w:cs="Arial"/>
      <w:sz w:val="12"/>
      <w:szCs w:val="12"/>
    </w:rPr>
  </w:style>
  <w:style w:type="paragraph" w:customStyle="1" w:styleId="xl80">
    <w:name w:val="xl80"/>
    <w:basedOn w:val="Normal"/>
    <w:uiPriority w:val="99"/>
    <w:rsid w:val="00242228"/>
    <w:pPr>
      <w:pBdr>
        <w:left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81">
    <w:name w:val="xl81"/>
    <w:basedOn w:val="Normal"/>
    <w:uiPriority w:val="99"/>
    <w:rsid w:val="00242228"/>
    <w:pPr>
      <w:pBdr>
        <w:top w:val="single" w:sz="4" w:space="0" w:color="auto"/>
        <w:left w:val="single" w:sz="4" w:space="0" w:color="auto"/>
        <w:right w:val="single" w:sz="4" w:space="0" w:color="auto"/>
      </w:pBdr>
      <w:spacing w:before="100" w:beforeAutospacing="1" w:after="100" w:afterAutospacing="1"/>
      <w:jc w:val="center"/>
    </w:pPr>
    <w:rPr>
      <w:rFonts w:cs="Arial"/>
      <w:color w:val="0000FF"/>
      <w:sz w:val="12"/>
      <w:szCs w:val="12"/>
      <w:u w:val="single"/>
    </w:rPr>
  </w:style>
  <w:style w:type="paragraph" w:customStyle="1" w:styleId="xl82">
    <w:name w:val="xl82"/>
    <w:basedOn w:val="Normal"/>
    <w:uiPriority w:val="99"/>
    <w:rsid w:val="00242228"/>
    <w:pPr>
      <w:pBdr>
        <w:top w:val="single" w:sz="4" w:space="0" w:color="auto"/>
        <w:left w:val="single" w:sz="4" w:space="0" w:color="auto"/>
        <w:right w:val="single" w:sz="4" w:space="0" w:color="auto"/>
      </w:pBdr>
      <w:spacing w:before="100" w:beforeAutospacing="1" w:after="100" w:afterAutospacing="1"/>
      <w:jc w:val="center"/>
    </w:pPr>
    <w:rPr>
      <w:rFonts w:cs="Arial"/>
      <w:sz w:val="12"/>
      <w:szCs w:val="12"/>
    </w:rPr>
  </w:style>
  <w:style w:type="paragraph" w:customStyle="1" w:styleId="xl83">
    <w:name w:val="xl83"/>
    <w:basedOn w:val="Normal"/>
    <w:uiPriority w:val="99"/>
    <w:rsid w:val="00242228"/>
    <w:pPr>
      <w:pBdr>
        <w:top w:val="single" w:sz="4" w:space="0" w:color="auto"/>
        <w:left w:val="single" w:sz="4" w:space="0" w:color="auto"/>
        <w:right w:val="single" w:sz="4" w:space="0" w:color="auto"/>
      </w:pBdr>
      <w:spacing w:before="100" w:beforeAutospacing="1" w:after="100" w:afterAutospacing="1"/>
      <w:jc w:val="center"/>
    </w:pPr>
    <w:rPr>
      <w:rFonts w:cs="Arial"/>
      <w:sz w:val="12"/>
      <w:szCs w:val="12"/>
    </w:rPr>
  </w:style>
  <w:style w:type="paragraph" w:customStyle="1" w:styleId="xl84">
    <w:name w:val="xl84"/>
    <w:basedOn w:val="Normal"/>
    <w:uiPriority w:val="99"/>
    <w:rsid w:val="00242228"/>
    <w:pPr>
      <w:pBdr>
        <w:left w:val="single" w:sz="4" w:space="0" w:color="auto"/>
        <w:right w:val="single" w:sz="4" w:space="0" w:color="auto"/>
      </w:pBdr>
      <w:spacing w:before="100" w:beforeAutospacing="1" w:after="100" w:afterAutospacing="1"/>
      <w:jc w:val="center"/>
    </w:pPr>
    <w:rPr>
      <w:rFonts w:cs="Arial"/>
      <w:sz w:val="12"/>
      <w:szCs w:val="12"/>
    </w:rPr>
  </w:style>
  <w:style w:type="paragraph" w:customStyle="1" w:styleId="xl85">
    <w:name w:val="xl85"/>
    <w:basedOn w:val="Normal"/>
    <w:uiPriority w:val="99"/>
    <w:rsid w:val="00242228"/>
    <w:pPr>
      <w:pBdr>
        <w:left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86">
    <w:name w:val="xl86"/>
    <w:basedOn w:val="Normal"/>
    <w:uiPriority w:val="99"/>
    <w:rsid w:val="00242228"/>
    <w:pPr>
      <w:pBdr>
        <w:left w:val="single" w:sz="4" w:space="0" w:color="auto"/>
        <w:bottom w:val="single" w:sz="4" w:space="0" w:color="auto"/>
        <w:right w:val="single" w:sz="4" w:space="0" w:color="auto"/>
      </w:pBdr>
      <w:spacing w:before="100" w:beforeAutospacing="1" w:after="100" w:afterAutospacing="1"/>
      <w:jc w:val="center"/>
    </w:pPr>
    <w:rPr>
      <w:rFonts w:cs="Arial"/>
      <w:b/>
      <w:bCs/>
      <w:sz w:val="12"/>
      <w:szCs w:val="12"/>
    </w:rPr>
  </w:style>
  <w:style w:type="paragraph" w:customStyle="1" w:styleId="xl87">
    <w:name w:val="xl87"/>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color w:val="0000FF"/>
      <w:sz w:val="12"/>
      <w:szCs w:val="12"/>
      <w:u w:val="single"/>
    </w:rPr>
  </w:style>
  <w:style w:type="paragraph" w:customStyle="1" w:styleId="xl88">
    <w:name w:val="xl88"/>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89">
    <w:name w:val="xl89"/>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2"/>
      <w:szCs w:val="12"/>
    </w:rPr>
  </w:style>
  <w:style w:type="paragraph" w:customStyle="1" w:styleId="xl90">
    <w:name w:val="xl90"/>
    <w:basedOn w:val="Normal"/>
    <w:uiPriority w:val="99"/>
    <w:rsid w:val="00242228"/>
    <w:pPr>
      <w:pBdr>
        <w:left w:val="single" w:sz="4" w:space="0" w:color="auto"/>
      </w:pBdr>
      <w:spacing w:before="100" w:beforeAutospacing="1" w:after="100" w:afterAutospacing="1"/>
      <w:jc w:val="center"/>
    </w:pPr>
    <w:rPr>
      <w:rFonts w:cs="Arial"/>
      <w:b/>
      <w:bCs/>
      <w:sz w:val="12"/>
      <w:szCs w:val="12"/>
    </w:rPr>
  </w:style>
  <w:style w:type="paragraph" w:customStyle="1" w:styleId="xl91">
    <w:name w:val="xl91"/>
    <w:basedOn w:val="Normal"/>
    <w:uiPriority w:val="99"/>
    <w:rsid w:val="00242228"/>
    <w:pPr>
      <w:spacing w:before="100" w:beforeAutospacing="1" w:after="100" w:afterAutospacing="1"/>
      <w:jc w:val="center"/>
    </w:pPr>
    <w:rPr>
      <w:rFonts w:cs="Arial"/>
      <w:b/>
      <w:bCs/>
      <w:sz w:val="12"/>
      <w:szCs w:val="12"/>
    </w:rPr>
  </w:style>
  <w:style w:type="paragraph" w:customStyle="1" w:styleId="xl92">
    <w:name w:val="xl92"/>
    <w:basedOn w:val="Normal"/>
    <w:uiPriority w:val="99"/>
    <w:rsid w:val="00242228"/>
    <w:pPr>
      <w:spacing w:before="100" w:beforeAutospacing="1" w:after="100" w:afterAutospacing="1"/>
    </w:pPr>
    <w:rPr>
      <w:rFonts w:cs="Arial"/>
      <w:sz w:val="12"/>
      <w:szCs w:val="12"/>
    </w:rPr>
  </w:style>
  <w:style w:type="paragraph" w:customStyle="1" w:styleId="xl93">
    <w:name w:val="xl93"/>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12"/>
      <w:szCs w:val="12"/>
    </w:rPr>
  </w:style>
  <w:style w:type="paragraph" w:customStyle="1" w:styleId="xl94">
    <w:name w:val="xl94"/>
    <w:basedOn w:val="Normal"/>
    <w:uiPriority w:val="99"/>
    <w:rsid w:val="00242228"/>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2"/>
      <w:szCs w:val="12"/>
    </w:rPr>
  </w:style>
  <w:style w:type="character" w:customStyle="1" w:styleId="apple-converted-space">
    <w:name w:val="apple-converted-space"/>
    <w:basedOn w:val="DefaultParagraphFont"/>
    <w:rsid w:val="00242228"/>
  </w:style>
  <w:style w:type="character" w:customStyle="1" w:styleId="il">
    <w:name w:val="il"/>
    <w:basedOn w:val="DefaultParagraphFont"/>
    <w:rsid w:val="00242228"/>
  </w:style>
  <w:style w:type="character" w:customStyle="1" w:styleId="searchterm">
    <w:name w:val="searchterm"/>
    <w:basedOn w:val="DefaultParagraphFont"/>
    <w:rsid w:val="00FF637F"/>
  </w:style>
  <w:style w:type="character" w:customStyle="1" w:styleId="p1">
    <w:name w:val="p1"/>
    <w:basedOn w:val="DefaultParagraphFont"/>
    <w:rsid w:val="00FF637F"/>
    <w:rPr>
      <w:vanish w:val="0"/>
      <w:webHidden w:val="0"/>
      <w:specVanish w:val="0"/>
    </w:rPr>
  </w:style>
  <w:style w:type="paragraph" w:customStyle="1" w:styleId="Body1">
    <w:name w:val="Body 1"/>
    <w:rsid w:val="00CA2984"/>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CM2">
    <w:name w:val="CM2"/>
    <w:basedOn w:val="Default"/>
    <w:next w:val="Default"/>
    <w:uiPriority w:val="99"/>
    <w:rsid w:val="009B04C5"/>
    <w:pPr>
      <w:adjustRightInd w:val="0"/>
    </w:pPr>
    <w:rPr>
      <w:rFonts w:ascii="Arial" w:eastAsiaTheme="minorHAnsi" w:hAnsi="Arial" w:cs="Arial"/>
      <w:color w:val="auto"/>
    </w:rPr>
  </w:style>
  <w:style w:type="paragraph" w:customStyle="1" w:styleId="CM1">
    <w:name w:val="CM1"/>
    <w:basedOn w:val="Default"/>
    <w:next w:val="Default"/>
    <w:uiPriority w:val="99"/>
    <w:rsid w:val="009B04C5"/>
    <w:pPr>
      <w:adjustRightInd w:val="0"/>
      <w:spacing w:line="253" w:lineRule="atLeast"/>
    </w:pPr>
    <w:rPr>
      <w:rFonts w:ascii="Arial" w:eastAsiaTheme="minorHAnsi" w:hAnsi="Arial" w:cs="Arial"/>
      <w:color w:val="auto"/>
    </w:rPr>
  </w:style>
  <w:style w:type="character" w:customStyle="1" w:styleId="italic">
    <w:name w:val="italic"/>
    <w:basedOn w:val="DefaultParagraphFont"/>
    <w:rsid w:val="009B04C5"/>
  </w:style>
  <w:style w:type="character" w:customStyle="1" w:styleId="toa">
    <w:name w:val="toa"/>
    <w:basedOn w:val="DefaultParagraphFont"/>
    <w:rsid w:val="009B04C5"/>
  </w:style>
  <w:style w:type="paragraph" w:customStyle="1" w:styleId="CM33">
    <w:name w:val="CM33"/>
    <w:basedOn w:val="Default"/>
    <w:next w:val="Default"/>
    <w:uiPriority w:val="99"/>
    <w:rsid w:val="00E412F5"/>
    <w:pPr>
      <w:adjustRightInd w:val="0"/>
    </w:pPr>
    <w:rPr>
      <w:rFonts w:ascii="Arial" w:eastAsiaTheme="minorHAnsi" w:hAnsi="Arial" w:cs="Arial"/>
      <w:color w:val="auto"/>
    </w:rPr>
  </w:style>
  <w:style w:type="character" w:customStyle="1" w:styleId="e-031">
    <w:name w:val="e-031"/>
    <w:basedOn w:val="DefaultParagraphFont"/>
    <w:rsid w:val="00BF694D"/>
    <w:rPr>
      <w:i/>
      <w:iCs/>
    </w:rPr>
  </w:style>
  <w:style w:type="character" w:customStyle="1" w:styleId="pglabel1">
    <w:name w:val="pglabel1"/>
    <w:basedOn w:val="DefaultParagraphFont"/>
    <w:rsid w:val="005657D0"/>
    <w:rPr>
      <w:vanish/>
      <w:webHidden w:val="0"/>
      <w:specVanish w:val="0"/>
    </w:rPr>
  </w:style>
  <w:style w:type="character" w:customStyle="1" w:styleId="pghdrcollection1">
    <w:name w:val="pghdrcollection1"/>
    <w:basedOn w:val="DefaultParagraphFont"/>
    <w:rsid w:val="005657D0"/>
    <w:rPr>
      <w:vanish/>
      <w:webHidden w:val="0"/>
      <w:specVanish w:val="0"/>
    </w:rPr>
  </w:style>
  <w:style w:type="character" w:customStyle="1" w:styleId="pghdrdlimit">
    <w:name w:val="pghdrdlimit"/>
    <w:basedOn w:val="DefaultParagraphFont"/>
    <w:rsid w:val="005657D0"/>
  </w:style>
  <w:style w:type="character" w:customStyle="1" w:styleId="pghdrreference">
    <w:name w:val="pghdrreference"/>
    <w:basedOn w:val="DefaultParagraphFont"/>
    <w:rsid w:val="005657D0"/>
  </w:style>
  <w:style w:type="character" w:customStyle="1" w:styleId="pghdrdate">
    <w:name w:val="pghdrdate"/>
    <w:basedOn w:val="DefaultParagraphFont"/>
    <w:rsid w:val="005657D0"/>
  </w:style>
  <w:style w:type="character" w:customStyle="1" w:styleId="prtpage1">
    <w:name w:val="prtpage1"/>
    <w:basedOn w:val="DefaultParagraphFont"/>
    <w:rsid w:val="005657D0"/>
    <w:rPr>
      <w:vanish/>
      <w:webHidden w:val="0"/>
      <w:specVanish w:val="0"/>
    </w:rPr>
  </w:style>
  <w:style w:type="character" w:customStyle="1" w:styleId="ptext-25">
    <w:name w:val="ptext-25"/>
    <w:basedOn w:val="DefaultParagraphFont"/>
    <w:rsid w:val="003C4F62"/>
  </w:style>
  <w:style w:type="character" w:customStyle="1" w:styleId="enumxml1">
    <w:name w:val="enumxml1"/>
    <w:basedOn w:val="DefaultParagraphFont"/>
    <w:rsid w:val="003C4F62"/>
    <w:rPr>
      <w:b/>
      <w:bCs/>
    </w:rPr>
  </w:style>
  <w:style w:type="character" w:customStyle="1" w:styleId="ptext-31">
    <w:name w:val="ptext-31"/>
    <w:basedOn w:val="DefaultParagraphFont"/>
    <w:rsid w:val="003C4F62"/>
  </w:style>
  <w:style w:type="paragraph" w:customStyle="1" w:styleId="Header1">
    <w:name w:val="Header1"/>
    <w:basedOn w:val="Normal"/>
    <w:rsid w:val="00F23961"/>
    <w:pPr>
      <w:spacing w:before="100" w:beforeAutospacing="1" w:after="100" w:afterAutospacing="1"/>
    </w:pPr>
    <w:rPr>
      <w:rFonts w:cs="Arial"/>
      <w:b/>
      <w:bCs/>
      <w:color w:val="333366"/>
      <w:sz w:val="21"/>
      <w:szCs w:val="21"/>
    </w:rPr>
  </w:style>
  <w:style w:type="paragraph" w:customStyle="1" w:styleId="psection-1">
    <w:name w:val="psection-1"/>
    <w:basedOn w:val="Normal"/>
    <w:uiPriority w:val="99"/>
    <w:semiHidden/>
    <w:rsid w:val="00334440"/>
    <w:pPr>
      <w:spacing w:before="150" w:after="150"/>
    </w:pPr>
    <w:rPr>
      <w:rFonts w:eastAsiaTheme="minorHAnsi"/>
      <w:szCs w:val="24"/>
    </w:rPr>
  </w:style>
  <w:style w:type="paragraph" w:customStyle="1" w:styleId="psection-2">
    <w:name w:val="psection-2"/>
    <w:basedOn w:val="Normal"/>
    <w:uiPriority w:val="99"/>
    <w:semiHidden/>
    <w:rsid w:val="00334440"/>
    <w:pPr>
      <w:spacing w:after="150"/>
      <w:ind w:left="240"/>
    </w:pPr>
    <w:rPr>
      <w:rFonts w:eastAsiaTheme="minorHAnsi"/>
      <w:szCs w:val="24"/>
    </w:rPr>
  </w:style>
  <w:style w:type="paragraph" w:customStyle="1" w:styleId="psection-3">
    <w:name w:val="psection-3"/>
    <w:basedOn w:val="Normal"/>
    <w:uiPriority w:val="99"/>
    <w:semiHidden/>
    <w:rsid w:val="00334440"/>
    <w:pPr>
      <w:spacing w:after="150"/>
      <w:ind w:left="480"/>
    </w:pPr>
    <w:rPr>
      <w:rFonts w:eastAsiaTheme="minorHAnsi"/>
      <w:szCs w:val="24"/>
    </w:rPr>
  </w:style>
  <w:style w:type="character" w:customStyle="1" w:styleId="et031">
    <w:name w:val="et031"/>
    <w:basedOn w:val="DefaultParagraphFont"/>
    <w:rsid w:val="00334440"/>
    <w:rPr>
      <w:i/>
      <w:iCs/>
    </w:rPr>
  </w:style>
  <w:style w:type="character" w:customStyle="1" w:styleId="enumxml2">
    <w:name w:val="enumxml2"/>
    <w:basedOn w:val="DefaultParagraphFont"/>
    <w:rsid w:val="00334440"/>
    <w:rPr>
      <w:b/>
      <w:bCs/>
    </w:rPr>
  </w:style>
  <w:style w:type="character" w:customStyle="1" w:styleId="enumxml3">
    <w:name w:val="enumxml3"/>
    <w:basedOn w:val="DefaultParagraphFont"/>
    <w:rsid w:val="00334440"/>
    <w:rPr>
      <w:b/>
      <w:bCs/>
    </w:rPr>
  </w:style>
  <w:style w:type="table" w:styleId="TableGridLight">
    <w:name w:val="Grid Table Light"/>
    <w:basedOn w:val="TableNormal"/>
    <w:uiPriority w:val="40"/>
    <w:rsid w:val="006605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2009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6Char">
    <w:name w:val="Heading 6 Char"/>
    <w:basedOn w:val="DefaultParagraphFont"/>
    <w:link w:val="Heading6"/>
    <w:uiPriority w:val="9"/>
    <w:rsid w:val="007E65E5"/>
    <w:rPr>
      <w:rFonts w:ascii="Arial" w:eastAsiaTheme="majorEastAsia" w:hAnsi="Arial" w:cstheme="majorBidi"/>
      <w:b/>
      <w:color w:val="000000" w:themeColor="tex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095">
      <w:bodyDiv w:val="1"/>
      <w:marLeft w:val="0"/>
      <w:marRight w:val="0"/>
      <w:marTop w:val="0"/>
      <w:marBottom w:val="0"/>
      <w:divBdr>
        <w:top w:val="none" w:sz="0" w:space="0" w:color="auto"/>
        <w:left w:val="none" w:sz="0" w:space="0" w:color="auto"/>
        <w:bottom w:val="none" w:sz="0" w:space="0" w:color="auto"/>
        <w:right w:val="none" w:sz="0" w:space="0" w:color="auto"/>
      </w:divBdr>
      <w:divsChild>
        <w:div w:id="269092636">
          <w:marLeft w:val="547"/>
          <w:marRight w:val="0"/>
          <w:marTop w:val="115"/>
          <w:marBottom w:val="0"/>
          <w:divBdr>
            <w:top w:val="none" w:sz="0" w:space="0" w:color="auto"/>
            <w:left w:val="none" w:sz="0" w:space="0" w:color="auto"/>
            <w:bottom w:val="none" w:sz="0" w:space="0" w:color="auto"/>
            <w:right w:val="none" w:sz="0" w:space="0" w:color="auto"/>
          </w:divBdr>
        </w:div>
        <w:div w:id="523401124">
          <w:marLeft w:val="547"/>
          <w:marRight w:val="0"/>
          <w:marTop w:val="115"/>
          <w:marBottom w:val="0"/>
          <w:divBdr>
            <w:top w:val="none" w:sz="0" w:space="0" w:color="auto"/>
            <w:left w:val="none" w:sz="0" w:space="0" w:color="auto"/>
            <w:bottom w:val="none" w:sz="0" w:space="0" w:color="auto"/>
            <w:right w:val="none" w:sz="0" w:space="0" w:color="auto"/>
          </w:divBdr>
        </w:div>
        <w:div w:id="1281838945">
          <w:marLeft w:val="547"/>
          <w:marRight w:val="0"/>
          <w:marTop w:val="115"/>
          <w:marBottom w:val="0"/>
          <w:divBdr>
            <w:top w:val="none" w:sz="0" w:space="0" w:color="auto"/>
            <w:left w:val="none" w:sz="0" w:space="0" w:color="auto"/>
            <w:bottom w:val="none" w:sz="0" w:space="0" w:color="auto"/>
            <w:right w:val="none" w:sz="0" w:space="0" w:color="auto"/>
          </w:divBdr>
        </w:div>
      </w:divsChild>
    </w:div>
    <w:div w:id="50731571">
      <w:bodyDiv w:val="1"/>
      <w:marLeft w:val="0"/>
      <w:marRight w:val="0"/>
      <w:marTop w:val="0"/>
      <w:marBottom w:val="0"/>
      <w:divBdr>
        <w:top w:val="none" w:sz="0" w:space="0" w:color="auto"/>
        <w:left w:val="none" w:sz="0" w:space="0" w:color="auto"/>
        <w:bottom w:val="none" w:sz="0" w:space="0" w:color="auto"/>
        <w:right w:val="none" w:sz="0" w:space="0" w:color="auto"/>
      </w:divBdr>
      <w:divsChild>
        <w:div w:id="1946960984">
          <w:marLeft w:val="547"/>
          <w:marRight w:val="0"/>
          <w:marTop w:val="86"/>
          <w:marBottom w:val="0"/>
          <w:divBdr>
            <w:top w:val="none" w:sz="0" w:space="0" w:color="auto"/>
            <w:left w:val="none" w:sz="0" w:space="0" w:color="auto"/>
            <w:bottom w:val="none" w:sz="0" w:space="0" w:color="auto"/>
            <w:right w:val="none" w:sz="0" w:space="0" w:color="auto"/>
          </w:divBdr>
        </w:div>
      </w:divsChild>
    </w:div>
    <w:div w:id="51269211">
      <w:bodyDiv w:val="1"/>
      <w:marLeft w:val="0"/>
      <w:marRight w:val="0"/>
      <w:marTop w:val="0"/>
      <w:marBottom w:val="0"/>
      <w:divBdr>
        <w:top w:val="none" w:sz="0" w:space="0" w:color="auto"/>
        <w:left w:val="none" w:sz="0" w:space="0" w:color="auto"/>
        <w:bottom w:val="none" w:sz="0" w:space="0" w:color="auto"/>
        <w:right w:val="none" w:sz="0" w:space="0" w:color="auto"/>
      </w:divBdr>
      <w:divsChild>
        <w:div w:id="426461633">
          <w:marLeft w:val="547"/>
          <w:marRight w:val="0"/>
          <w:marTop w:val="96"/>
          <w:marBottom w:val="0"/>
          <w:divBdr>
            <w:top w:val="none" w:sz="0" w:space="0" w:color="auto"/>
            <w:left w:val="none" w:sz="0" w:space="0" w:color="auto"/>
            <w:bottom w:val="none" w:sz="0" w:space="0" w:color="auto"/>
            <w:right w:val="none" w:sz="0" w:space="0" w:color="auto"/>
          </w:divBdr>
        </w:div>
        <w:div w:id="1718318770">
          <w:marLeft w:val="547"/>
          <w:marRight w:val="0"/>
          <w:marTop w:val="96"/>
          <w:marBottom w:val="0"/>
          <w:divBdr>
            <w:top w:val="none" w:sz="0" w:space="0" w:color="auto"/>
            <w:left w:val="none" w:sz="0" w:space="0" w:color="auto"/>
            <w:bottom w:val="none" w:sz="0" w:space="0" w:color="auto"/>
            <w:right w:val="none" w:sz="0" w:space="0" w:color="auto"/>
          </w:divBdr>
        </w:div>
        <w:div w:id="1740442285">
          <w:marLeft w:val="547"/>
          <w:marRight w:val="0"/>
          <w:marTop w:val="96"/>
          <w:marBottom w:val="0"/>
          <w:divBdr>
            <w:top w:val="none" w:sz="0" w:space="0" w:color="auto"/>
            <w:left w:val="none" w:sz="0" w:space="0" w:color="auto"/>
            <w:bottom w:val="none" w:sz="0" w:space="0" w:color="auto"/>
            <w:right w:val="none" w:sz="0" w:space="0" w:color="auto"/>
          </w:divBdr>
        </w:div>
      </w:divsChild>
    </w:div>
    <w:div w:id="55128517">
      <w:bodyDiv w:val="1"/>
      <w:marLeft w:val="0"/>
      <w:marRight w:val="0"/>
      <w:marTop w:val="0"/>
      <w:marBottom w:val="0"/>
      <w:divBdr>
        <w:top w:val="none" w:sz="0" w:space="0" w:color="auto"/>
        <w:left w:val="none" w:sz="0" w:space="0" w:color="auto"/>
        <w:bottom w:val="none" w:sz="0" w:space="0" w:color="auto"/>
        <w:right w:val="none" w:sz="0" w:space="0" w:color="auto"/>
      </w:divBdr>
    </w:div>
    <w:div w:id="68768239">
      <w:bodyDiv w:val="1"/>
      <w:marLeft w:val="0"/>
      <w:marRight w:val="0"/>
      <w:marTop w:val="0"/>
      <w:marBottom w:val="0"/>
      <w:divBdr>
        <w:top w:val="none" w:sz="0" w:space="0" w:color="auto"/>
        <w:left w:val="none" w:sz="0" w:space="0" w:color="auto"/>
        <w:bottom w:val="none" w:sz="0" w:space="0" w:color="auto"/>
        <w:right w:val="none" w:sz="0" w:space="0" w:color="auto"/>
      </w:divBdr>
      <w:divsChild>
        <w:div w:id="1589729473">
          <w:marLeft w:val="0"/>
          <w:marRight w:val="0"/>
          <w:marTop w:val="0"/>
          <w:marBottom w:val="0"/>
          <w:divBdr>
            <w:top w:val="none" w:sz="0" w:space="0" w:color="auto"/>
            <w:left w:val="none" w:sz="0" w:space="0" w:color="auto"/>
            <w:bottom w:val="none" w:sz="0" w:space="0" w:color="auto"/>
            <w:right w:val="none" w:sz="0" w:space="0" w:color="auto"/>
          </w:divBdr>
          <w:divsChild>
            <w:div w:id="1523974617">
              <w:marLeft w:val="0"/>
              <w:marRight w:val="0"/>
              <w:marTop w:val="0"/>
              <w:marBottom w:val="0"/>
              <w:divBdr>
                <w:top w:val="none" w:sz="0" w:space="0" w:color="auto"/>
                <w:left w:val="none" w:sz="0" w:space="0" w:color="auto"/>
                <w:bottom w:val="none" w:sz="0" w:space="0" w:color="auto"/>
                <w:right w:val="none" w:sz="0" w:space="0" w:color="auto"/>
              </w:divBdr>
              <w:divsChild>
                <w:div w:id="2008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9152">
      <w:bodyDiv w:val="1"/>
      <w:marLeft w:val="0"/>
      <w:marRight w:val="0"/>
      <w:marTop w:val="0"/>
      <w:marBottom w:val="0"/>
      <w:divBdr>
        <w:top w:val="none" w:sz="0" w:space="0" w:color="auto"/>
        <w:left w:val="none" w:sz="0" w:space="0" w:color="auto"/>
        <w:bottom w:val="none" w:sz="0" w:space="0" w:color="auto"/>
        <w:right w:val="none" w:sz="0" w:space="0" w:color="auto"/>
      </w:divBdr>
      <w:divsChild>
        <w:div w:id="597056969">
          <w:marLeft w:val="547"/>
          <w:marRight w:val="0"/>
          <w:marTop w:val="77"/>
          <w:marBottom w:val="0"/>
          <w:divBdr>
            <w:top w:val="none" w:sz="0" w:space="0" w:color="auto"/>
            <w:left w:val="none" w:sz="0" w:space="0" w:color="auto"/>
            <w:bottom w:val="none" w:sz="0" w:space="0" w:color="auto"/>
            <w:right w:val="none" w:sz="0" w:space="0" w:color="auto"/>
          </w:divBdr>
        </w:div>
        <w:div w:id="933441255">
          <w:marLeft w:val="547"/>
          <w:marRight w:val="0"/>
          <w:marTop w:val="77"/>
          <w:marBottom w:val="0"/>
          <w:divBdr>
            <w:top w:val="none" w:sz="0" w:space="0" w:color="auto"/>
            <w:left w:val="none" w:sz="0" w:space="0" w:color="auto"/>
            <w:bottom w:val="none" w:sz="0" w:space="0" w:color="auto"/>
            <w:right w:val="none" w:sz="0" w:space="0" w:color="auto"/>
          </w:divBdr>
        </w:div>
        <w:div w:id="1222211419">
          <w:marLeft w:val="547"/>
          <w:marRight w:val="0"/>
          <w:marTop w:val="77"/>
          <w:marBottom w:val="0"/>
          <w:divBdr>
            <w:top w:val="none" w:sz="0" w:space="0" w:color="auto"/>
            <w:left w:val="none" w:sz="0" w:space="0" w:color="auto"/>
            <w:bottom w:val="none" w:sz="0" w:space="0" w:color="auto"/>
            <w:right w:val="none" w:sz="0" w:space="0" w:color="auto"/>
          </w:divBdr>
        </w:div>
      </w:divsChild>
    </w:div>
    <w:div w:id="72243413">
      <w:bodyDiv w:val="1"/>
      <w:marLeft w:val="0"/>
      <w:marRight w:val="0"/>
      <w:marTop w:val="0"/>
      <w:marBottom w:val="0"/>
      <w:divBdr>
        <w:top w:val="none" w:sz="0" w:space="0" w:color="auto"/>
        <w:left w:val="none" w:sz="0" w:space="0" w:color="auto"/>
        <w:bottom w:val="none" w:sz="0" w:space="0" w:color="auto"/>
        <w:right w:val="none" w:sz="0" w:space="0" w:color="auto"/>
      </w:divBdr>
      <w:divsChild>
        <w:div w:id="1246190535">
          <w:marLeft w:val="0"/>
          <w:marRight w:val="0"/>
          <w:marTop w:val="0"/>
          <w:marBottom w:val="0"/>
          <w:divBdr>
            <w:top w:val="none" w:sz="0" w:space="0" w:color="auto"/>
            <w:left w:val="none" w:sz="0" w:space="0" w:color="auto"/>
            <w:bottom w:val="none" w:sz="0" w:space="0" w:color="auto"/>
            <w:right w:val="none" w:sz="0" w:space="0" w:color="auto"/>
          </w:divBdr>
          <w:divsChild>
            <w:div w:id="1228766048">
              <w:marLeft w:val="0"/>
              <w:marRight w:val="0"/>
              <w:marTop w:val="0"/>
              <w:marBottom w:val="0"/>
              <w:divBdr>
                <w:top w:val="none" w:sz="0" w:space="0" w:color="auto"/>
                <w:left w:val="none" w:sz="0" w:space="0" w:color="auto"/>
                <w:bottom w:val="none" w:sz="0" w:space="0" w:color="auto"/>
                <w:right w:val="none" w:sz="0" w:space="0" w:color="auto"/>
              </w:divBdr>
              <w:divsChild>
                <w:div w:id="814101940">
                  <w:marLeft w:val="0"/>
                  <w:marRight w:val="0"/>
                  <w:marTop w:val="0"/>
                  <w:marBottom w:val="0"/>
                  <w:divBdr>
                    <w:top w:val="none" w:sz="0" w:space="0" w:color="auto"/>
                    <w:left w:val="none" w:sz="0" w:space="0" w:color="auto"/>
                    <w:bottom w:val="none" w:sz="0" w:space="0" w:color="auto"/>
                    <w:right w:val="none" w:sz="0" w:space="0" w:color="auto"/>
                  </w:divBdr>
                  <w:divsChild>
                    <w:div w:id="1601330941">
                      <w:marLeft w:val="0"/>
                      <w:marRight w:val="0"/>
                      <w:marTop w:val="0"/>
                      <w:marBottom w:val="0"/>
                      <w:divBdr>
                        <w:top w:val="none" w:sz="0" w:space="0" w:color="auto"/>
                        <w:left w:val="none" w:sz="0" w:space="0" w:color="auto"/>
                        <w:bottom w:val="none" w:sz="0" w:space="0" w:color="auto"/>
                        <w:right w:val="none" w:sz="0" w:space="0" w:color="auto"/>
                      </w:divBdr>
                      <w:divsChild>
                        <w:div w:id="11660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24525">
      <w:bodyDiv w:val="1"/>
      <w:marLeft w:val="0"/>
      <w:marRight w:val="0"/>
      <w:marTop w:val="0"/>
      <w:marBottom w:val="0"/>
      <w:divBdr>
        <w:top w:val="none" w:sz="0" w:space="0" w:color="auto"/>
        <w:left w:val="none" w:sz="0" w:space="0" w:color="auto"/>
        <w:bottom w:val="none" w:sz="0" w:space="0" w:color="auto"/>
        <w:right w:val="none" w:sz="0" w:space="0" w:color="auto"/>
      </w:divBdr>
      <w:divsChild>
        <w:div w:id="83650290">
          <w:marLeft w:val="547"/>
          <w:marRight w:val="0"/>
          <w:marTop w:val="77"/>
          <w:marBottom w:val="0"/>
          <w:divBdr>
            <w:top w:val="none" w:sz="0" w:space="0" w:color="auto"/>
            <w:left w:val="none" w:sz="0" w:space="0" w:color="auto"/>
            <w:bottom w:val="none" w:sz="0" w:space="0" w:color="auto"/>
            <w:right w:val="none" w:sz="0" w:space="0" w:color="auto"/>
          </w:divBdr>
        </w:div>
        <w:div w:id="1527912056">
          <w:marLeft w:val="547"/>
          <w:marRight w:val="0"/>
          <w:marTop w:val="77"/>
          <w:marBottom w:val="0"/>
          <w:divBdr>
            <w:top w:val="none" w:sz="0" w:space="0" w:color="auto"/>
            <w:left w:val="none" w:sz="0" w:space="0" w:color="auto"/>
            <w:bottom w:val="none" w:sz="0" w:space="0" w:color="auto"/>
            <w:right w:val="none" w:sz="0" w:space="0" w:color="auto"/>
          </w:divBdr>
        </w:div>
      </w:divsChild>
    </w:div>
    <w:div w:id="101196406">
      <w:bodyDiv w:val="1"/>
      <w:marLeft w:val="0"/>
      <w:marRight w:val="0"/>
      <w:marTop w:val="0"/>
      <w:marBottom w:val="0"/>
      <w:divBdr>
        <w:top w:val="none" w:sz="0" w:space="0" w:color="auto"/>
        <w:left w:val="none" w:sz="0" w:space="0" w:color="auto"/>
        <w:bottom w:val="none" w:sz="0" w:space="0" w:color="auto"/>
        <w:right w:val="none" w:sz="0" w:space="0" w:color="auto"/>
      </w:divBdr>
      <w:divsChild>
        <w:div w:id="1364592881">
          <w:marLeft w:val="547"/>
          <w:marRight w:val="0"/>
          <w:marTop w:val="86"/>
          <w:marBottom w:val="0"/>
          <w:divBdr>
            <w:top w:val="none" w:sz="0" w:space="0" w:color="auto"/>
            <w:left w:val="none" w:sz="0" w:space="0" w:color="auto"/>
            <w:bottom w:val="none" w:sz="0" w:space="0" w:color="auto"/>
            <w:right w:val="none" w:sz="0" w:space="0" w:color="auto"/>
          </w:divBdr>
        </w:div>
        <w:div w:id="1644308491">
          <w:marLeft w:val="547"/>
          <w:marRight w:val="0"/>
          <w:marTop w:val="86"/>
          <w:marBottom w:val="0"/>
          <w:divBdr>
            <w:top w:val="none" w:sz="0" w:space="0" w:color="auto"/>
            <w:left w:val="none" w:sz="0" w:space="0" w:color="auto"/>
            <w:bottom w:val="none" w:sz="0" w:space="0" w:color="auto"/>
            <w:right w:val="none" w:sz="0" w:space="0" w:color="auto"/>
          </w:divBdr>
        </w:div>
        <w:div w:id="1812474499">
          <w:marLeft w:val="547"/>
          <w:marRight w:val="0"/>
          <w:marTop w:val="86"/>
          <w:marBottom w:val="0"/>
          <w:divBdr>
            <w:top w:val="none" w:sz="0" w:space="0" w:color="auto"/>
            <w:left w:val="none" w:sz="0" w:space="0" w:color="auto"/>
            <w:bottom w:val="none" w:sz="0" w:space="0" w:color="auto"/>
            <w:right w:val="none" w:sz="0" w:space="0" w:color="auto"/>
          </w:divBdr>
        </w:div>
      </w:divsChild>
    </w:div>
    <w:div w:id="122503715">
      <w:bodyDiv w:val="1"/>
      <w:marLeft w:val="0"/>
      <w:marRight w:val="0"/>
      <w:marTop w:val="0"/>
      <w:marBottom w:val="0"/>
      <w:divBdr>
        <w:top w:val="none" w:sz="0" w:space="0" w:color="auto"/>
        <w:left w:val="none" w:sz="0" w:space="0" w:color="auto"/>
        <w:bottom w:val="none" w:sz="0" w:space="0" w:color="auto"/>
        <w:right w:val="none" w:sz="0" w:space="0" w:color="auto"/>
      </w:divBdr>
      <w:divsChild>
        <w:div w:id="283540809">
          <w:marLeft w:val="0"/>
          <w:marRight w:val="0"/>
          <w:marTop w:val="0"/>
          <w:marBottom w:val="0"/>
          <w:divBdr>
            <w:top w:val="none" w:sz="0" w:space="0" w:color="auto"/>
            <w:left w:val="none" w:sz="0" w:space="0" w:color="auto"/>
            <w:bottom w:val="none" w:sz="0" w:space="0" w:color="auto"/>
            <w:right w:val="none" w:sz="0" w:space="0" w:color="auto"/>
          </w:divBdr>
          <w:divsChild>
            <w:div w:id="1562520459">
              <w:marLeft w:val="0"/>
              <w:marRight w:val="0"/>
              <w:marTop w:val="0"/>
              <w:marBottom w:val="0"/>
              <w:divBdr>
                <w:top w:val="none" w:sz="0" w:space="0" w:color="auto"/>
                <w:left w:val="none" w:sz="0" w:space="0" w:color="auto"/>
                <w:bottom w:val="none" w:sz="0" w:space="0" w:color="auto"/>
                <w:right w:val="none" w:sz="0" w:space="0" w:color="auto"/>
              </w:divBdr>
              <w:divsChild>
                <w:div w:id="214200050">
                  <w:marLeft w:val="0"/>
                  <w:marRight w:val="0"/>
                  <w:marTop w:val="0"/>
                  <w:marBottom w:val="0"/>
                  <w:divBdr>
                    <w:top w:val="none" w:sz="0" w:space="0" w:color="auto"/>
                    <w:left w:val="none" w:sz="0" w:space="0" w:color="auto"/>
                    <w:bottom w:val="none" w:sz="0" w:space="0" w:color="auto"/>
                    <w:right w:val="none" w:sz="0" w:space="0" w:color="auto"/>
                  </w:divBdr>
                  <w:divsChild>
                    <w:div w:id="1175874751">
                      <w:marLeft w:val="0"/>
                      <w:marRight w:val="0"/>
                      <w:marTop w:val="0"/>
                      <w:marBottom w:val="0"/>
                      <w:divBdr>
                        <w:top w:val="none" w:sz="0" w:space="0" w:color="auto"/>
                        <w:left w:val="none" w:sz="0" w:space="0" w:color="auto"/>
                        <w:bottom w:val="none" w:sz="0" w:space="0" w:color="auto"/>
                        <w:right w:val="none" w:sz="0" w:space="0" w:color="auto"/>
                      </w:divBdr>
                      <w:divsChild>
                        <w:div w:id="52140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5725711">
      <w:bodyDiv w:val="1"/>
      <w:marLeft w:val="0"/>
      <w:marRight w:val="0"/>
      <w:marTop w:val="100"/>
      <w:marBottom w:val="100"/>
      <w:divBdr>
        <w:top w:val="none" w:sz="0" w:space="0" w:color="auto"/>
        <w:left w:val="none" w:sz="0" w:space="0" w:color="auto"/>
        <w:bottom w:val="none" w:sz="0" w:space="0" w:color="auto"/>
        <w:right w:val="none" w:sz="0" w:space="0" w:color="auto"/>
      </w:divBdr>
      <w:divsChild>
        <w:div w:id="1966232208">
          <w:marLeft w:val="0"/>
          <w:marRight w:val="0"/>
          <w:marTop w:val="0"/>
          <w:marBottom w:val="0"/>
          <w:divBdr>
            <w:top w:val="none" w:sz="0" w:space="0" w:color="auto"/>
            <w:left w:val="none" w:sz="0" w:space="0" w:color="auto"/>
            <w:bottom w:val="none" w:sz="0" w:space="0" w:color="auto"/>
            <w:right w:val="none" w:sz="0" w:space="0" w:color="auto"/>
          </w:divBdr>
          <w:divsChild>
            <w:div w:id="302853153">
              <w:marLeft w:val="0"/>
              <w:marRight w:val="0"/>
              <w:marTop w:val="100"/>
              <w:marBottom w:val="100"/>
              <w:divBdr>
                <w:top w:val="none" w:sz="0" w:space="0" w:color="auto"/>
                <w:left w:val="none" w:sz="0" w:space="0" w:color="auto"/>
                <w:bottom w:val="none" w:sz="0" w:space="0" w:color="auto"/>
                <w:right w:val="none" w:sz="0" w:space="0" w:color="auto"/>
              </w:divBdr>
              <w:divsChild>
                <w:div w:id="593831165">
                  <w:marLeft w:val="0"/>
                  <w:marRight w:val="0"/>
                  <w:marTop w:val="0"/>
                  <w:marBottom w:val="0"/>
                  <w:divBdr>
                    <w:top w:val="none" w:sz="0" w:space="0" w:color="auto"/>
                    <w:left w:val="none" w:sz="0" w:space="0" w:color="auto"/>
                    <w:bottom w:val="none" w:sz="0" w:space="0" w:color="auto"/>
                    <w:right w:val="none" w:sz="0" w:space="0" w:color="auto"/>
                  </w:divBdr>
                  <w:divsChild>
                    <w:div w:id="18772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58100">
      <w:bodyDiv w:val="1"/>
      <w:marLeft w:val="0"/>
      <w:marRight w:val="0"/>
      <w:marTop w:val="0"/>
      <w:marBottom w:val="0"/>
      <w:divBdr>
        <w:top w:val="none" w:sz="0" w:space="0" w:color="auto"/>
        <w:left w:val="none" w:sz="0" w:space="0" w:color="auto"/>
        <w:bottom w:val="none" w:sz="0" w:space="0" w:color="auto"/>
        <w:right w:val="none" w:sz="0" w:space="0" w:color="auto"/>
      </w:divBdr>
      <w:divsChild>
        <w:div w:id="1643651638">
          <w:marLeft w:val="0"/>
          <w:marRight w:val="0"/>
          <w:marTop w:val="0"/>
          <w:marBottom w:val="0"/>
          <w:divBdr>
            <w:top w:val="none" w:sz="0" w:space="0" w:color="auto"/>
            <w:left w:val="none" w:sz="0" w:space="0" w:color="auto"/>
            <w:bottom w:val="none" w:sz="0" w:space="0" w:color="auto"/>
            <w:right w:val="none" w:sz="0" w:space="0" w:color="auto"/>
          </w:divBdr>
          <w:divsChild>
            <w:div w:id="143671234">
              <w:marLeft w:val="0"/>
              <w:marRight w:val="0"/>
              <w:marTop w:val="0"/>
              <w:marBottom w:val="0"/>
              <w:divBdr>
                <w:top w:val="none" w:sz="0" w:space="0" w:color="auto"/>
                <w:left w:val="none" w:sz="0" w:space="0" w:color="auto"/>
                <w:bottom w:val="none" w:sz="0" w:space="0" w:color="auto"/>
                <w:right w:val="none" w:sz="0" w:space="0" w:color="auto"/>
              </w:divBdr>
              <w:divsChild>
                <w:div w:id="2046558682">
                  <w:marLeft w:val="0"/>
                  <w:marRight w:val="0"/>
                  <w:marTop w:val="0"/>
                  <w:marBottom w:val="0"/>
                  <w:divBdr>
                    <w:top w:val="none" w:sz="0" w:space="0" w:color="auto"/>
                    <w:left w:val="none" w:sz="0" w:space="0" w:color="auto"/>
                    <w:bottom w:val="none" w:sz="0" w:space="0" w:color="auto"/>
                    <w:right w:val="none" w:sz="0" w:space="0" w:color="auto"/>
                  </w:divBdr>
                  <w:divsChild>
                    <w:div w:id="1512720105">
                      <w:marLeft w:val="0"/>
                      <w:marRight w:val="0"/>
                      <w:marTop w:val="0"/>
                      <w:marBottom w:val="0"/>
                      <w:divBdr>
                        <w:top w:val="none" w:sz="0" w:space="0" w:color="auto"/>
                        <w:left w:val="none" w:sz="0" w:space="0" w:color="auto"/>
                        <w:bottom w:val="none" w:sz="0" w:space="0" w:color="auto"/>
                        <w:right w:val="none" w:sz="0" w:space="0" w:color="auto"/>
                      </w:divBdr>
                      <w:divsChild>
                        <w:div w:id="239825580">
                          <w:marLeft w:val="0"/>
                          <w:marRight w:val="0"/>
                          <w:marTop w:val="0"/>
                          <w:marBottom w:val="0"/>
                          <w:divBdr>
                            <w:top w:val="none" w:sz="0" w:space="0" w:color="auto"/>
                            <w:left w:val="none" w:sz="0" w:space="0" w:color="auto"/>
                            <w:bottom w:val="none" w:sz="0" w:space="0" w:color="auto"/>
                            <w:right w:val="none" w:sz="0" w:space="0" w:color="auto"/>
                          </w:divBdr>
                          <w:divsChild>
                            <w:div w:id="9963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7151">
      <w:bodyDiv w:val="1"/>
      <w:marLeft w:val="0"/>
      <w:marRight w:val="0"/>
      <w:marTop w:val="0"/>
      <w:marBottom w:val="0"/>
      <w:divBdr>
        <w:top w:val="none" w:sz="0" w:space="0" w:color="auto"/>
        <w:left w:val="none" w:sz="0" w:space="0" w:color="auto"/>
        <w:bottom w:val="none" w:sz="0" w:space="0" w:color="auto"/>
        <w:right w:val="none" w:sz="0" w:space="0" w:color="auto"/>
      </w:divBdr>
      <w:divsChild>
        <w:div w:id="1062023380">
          <w:marLeft w:val="547"/>
          <w:marRight w:val="0"/>
          <w:marTop w:val="115"/>
          <w:marBottom w:val="0"/>
          <w:divBdr>
            <w:top w:val="none" w:sz="0" w:space="0" w:color="auto"/>
            <w:left w:val="none" w:sz="0" w:space="0" w:color="auto"/>
            <w:bottom w:val="none" w:sz="0" w:space="0" w:color="auto"/>
            <w:right w:val="none" w:sz="0" w:space="0" w:color="auto"/>
          </w:divBdr>
        </w:div>
        <w:div w:id="1125390111">
          <w:marLeft w:val="547"/>
          <w:marRight w:val="0"/>
          <w:marTop w:val="115"/>
          <w:marBottom w:val="0"/>
          <w:divBdr>
            <w:top w:val="none" w:sz="0" w:space="0" w:color="auto"/>
            <w:left w:val="none" w:sz="0" w:space="0" w:color="auto"/>
            <w:bottom w:val="none" w:sz="0" w:space="0" w:color="auto"/>
            <w:right w:val="none" w:sz="0" w:space="0" w:color="auto"/>
          </w:divBdr>
        </w:div>
        <w:div w:id="2066758526">
          <w:marLeft w:val="547"/>
          <w:marRight w:val="0"/>
          <w:marTop w:val="115"/>
          <w:marBottom w:val="0"/>
          <w:divBdr>
            <w:top w:val="none" w:sz="0" w:space="0" w:color="auto"/>
            <w:left w:val="none" w:sz="0" w:space="0" w:color="auto"/>
            <w:bottom w:val="none" w:sz="0" w:space="0" w:color="auto"/>
            <w:right w:val="none" w:sz="0" w:space="0" w:color="auto"/>
          </w:divBdr>
        </w:div>
      </w:divsChild>
    </w:div>
    <w:div w:id="165903446">
      <w:bodyDiv w:val="1"/>
      <w:marLeft w:val="0"/>
      <w:marRight w:val="0"/>
      <w:marTop w:val="0"/>
      <w:marBottom w:val="0"/>
      <w:divBdr>
        <w:top w:val="none" w:sz="0" w:space="0" w:color="auto"/>
        <w:left w:val="none" w:sz="0" w:space="0" w:color="auto"/>
        <w:bottom w:val="none" w:sz="0" w:space="0" w:color="auto"/>
        <w:right w:val="none" w:sz="0" w:space="0" w:color="auto"/>
      </w:divBdr>
      <w:divsChild>
        <w:div w:id="303892466">
          <w:marLeft w:val="547"/>
          <w:marRight w:val="0"/>
          <w:marTop w:val="96"/>
          <w:marBottom w:val="0"/>
          <w:divBdr>
            <w:top w:val="none" w:sz="0" w:space="0" w:color="auto"/>
            <w:left w:val="none" w:sz="0" w:space="0" w:color="auto"/>
            <w:bottom w:val="none" w:sz="0" w:space="0" w:color="auto"/>
            <w:right w:val="none" w:sz="0" w:space="0" w:color="auto"/>
          </w:divBdr>
        </w:div>
        <w:div w:id="674960192">
          <w:marLeft w:val="547"/>
          <w:marRight w:val="0"/>
          <w:marTop w:val="96"/>
          <w:marBottom w:val="0"/>
          <w:divBdr>
            <w:top w:val="none" w:sz="0" w:space="0" w:color="auto"/>
            <w:left w:val="none" w:sz="0" w:space="0" w:color="auto"/>
            <w:bottom w:val="none" w:sz="0" w:space="0" w:color="auto"/>
            <w:right w:val="none" w:sz="0" w:space="0" w:color="auto"/>
          </w:divBdr>
        </w:div>
        <w:div w:id="1559704611">
          <w:marLeft w:val="547"/>
          <w:marRight w:val="0"/>
          <w:marTop w:val="96"/>
          <w:marBottom w:val="0"/>
          <w:divBdr>
            <w:top w:val="none" w:sz="0" w:space="0" w:color="auto"/>
            <w:left w:val="none" w:sz="0" w:space="0" w:color="auto"/>
            <w:bottom w:val="none" w:sz="0" w:space="0" w:color="auto"/>
            <w:right w:val="none" w:sz="0" w:space="0" w:color="auto"/>
          </w:divBdr>
        </w:div>
      </w:divsChild>
    </w:div>
    <w:div w:id="178355796">
      <w:bodyDiv w:val="1"/>
      <w:marLeft w:val="0"/>
      <w:marRight w:val="0"/>
      <w:marTop w:val="100"/>
      <w:marBottom w:val="100"/>
      <w:divBdr>
        <w:top w:val="none" w:sz="0" w:space="0" w:color="auto"/>
        <w:left w:val="none" w:sz="0" w:space="0" w:color="auto"/>
        <w:bottom w:val="none" w:sz="0" w:space="0" w:color="auto"/>
        <w:right w:val="none" w:sz="0" w:space="0" w:color="auto"/>
      </w:divBdr>
      <w:divsChild>
        <w:div w:id="1915163579">
          <w:marLeft w:val="0"/>
          <w:marRight w:val="0"/>
          <w:marTop w:val="0"/>
          <w:marBottom w:val="0"/>
          <w:divBdr>
            <w:top w:val="none" w:sz="0" w:space="0" w:color="auto"/>
            <w:left w:val="none" w:sz="0" w:space="0" w:color="auto"/>
            <w:bottom w:val="none" w:sz="0" w:space="0" w:color="auto"/>
            <w:right w:val="none" w:sz="0" w:space="0" w:color="auto"/>
          </w:divBdr>
          <w:divsChild>
            <w:div w:id="1065225880">
              <w:marLeft w:val="0"/>
              <w:marRight w:val="0"/>
              <w:marTop w:val="100"/>
              <w:marBottom w:val="100"/>
              <w:divBdr>
                <w:top w:val="none" w:sz="0" w:space="0" w:color="auto"/>
                <w:left w:val="none" w:sz="0" w:space="0" w:color="auto"/>
                <w:bottom w:val="none" w:sz="0" w:space="0" w:color="auto"/>
                <w:right w:val="none" w:sz="0" w:space="0" w:color="auto"/>
              </w:divBdr>
              <w:divsChild>
                <w:div w:id="184590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2191">
      <w:bodyDiv w:val="1"/>
      <w:marLeft w:val="0"/>
      <w:marRight w:val="0"/>
      <w:marTop w:val="0"/>
      <w:marBottom w:val="0"/>
      <w:divBdr>
        <w:top w:val="none" w:sz="0" w:space="0" w:color="auto"/>
        <w:left w:val="none" w:sz="0" w:space="0" w:color="auto"/>
        <w:bottom w:val="none" w:sz="0" w:space="0" w:color="auto"/>
        <w:right w:val="none" w:sz="0" w:space="0" w:color="auto"/>
      </w:divBdr>
      <w:divsChild>
        <w:div w:id="974261152">
          <w:marLeft w:val="0"/>
          <w:marRight w:val="0"/>
          <w:marTop w:val="0"/>
          <w:marBottom w:val="0"/>
          <w:divBdr>
            <w:top w:val="none" w:sz="0" w:space="0" w:color="auto"/>
            <w:left w:val="none" w:sz="0" w:space="0" w:color="auto"/>
            <w:bottom w:val="none" w:sz="0" w:space="0" w:color="auto"/>
            <w:right w:val="none" w:sz="0" w:space="0" w:color="auto"/>
          </w:divBdr>
          <w:divsChild>
            <w:div w:id="168835701">
              <w:marLeft w:val="0"/>
              <w:marRight w:val="0"/>
              <w:marTop w:val="0"/>
              <w:marBottom w:val="0"/>
              <w:divBdr>
                <w:top w:val="none" w:sz="0" w:space="0" w:color="auto"/>
                <w:left w:val="none" w:sz="0" w:space="0" w:color="auto"/>
                <w:bottom w:val="none" w:sz="0" w:space="0" w:color="auto"/>
                <w:right w:val="none" w:sz="0" w:space="0" w:color="auto"/>
              </w:divBdr>
              <w:divsChild>
                <w:div w:id="898245748">
                  <w:marLeft w:val="0"/>
                  <w:marRight w:val="0"/>
                  <w:marTop w:val="0"/>
                  <w:marBottom w:val="0"/>
                  <w:divBdr>
                    <w:top w:val="none" w:sz="0" w:space="0" w:color="auto"/>
                    <w:left w:val="none" w:sz="0" w:space="0" w:color="auto"/>
                    <w:bottom w:val="none" w:sz="0" w:space="0" w:color="auto"/>
                    <w:right w:val="none" w:sz="0" w:space="0" w:color="auto"/>
                  </w:divBdr>
                  <w:divsChild>
                    <w:div w:id="1544519523">
                      <w:marLeft w:val="0"/>
                      <w:marRight w:val="0"/>
                      <w:marTop w:val="0"/>
                      <w:marBottom w:val="0"/>
                      <w:divBdr>
                        <w:top w:val="none" w:sz="0" w:space="0" w:color="auto"/>
                        <w:left w:val="none" w:sz="0" w:space="0" w:color="auto"/>
                        <w:bottom w:val="none" w:sz="0" w:space="0" w:color="auto"/>
                        <w:right w:val="none" w:sz="0" w:space="0" w:color="auto"/>
                      </w:divBdr>
                      <w:divsChild>
                        <w:div w:id="17385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29243">
      <w:bodyDiv w:val="1"/>
      <w:marLeft w:val="0"/>
      <w:marRight w:val="0"/>
      <w:marTop w:val="0"/>
      <w:marBottom w:val="0"/>
      <w:divBdr>
        <w:top w:val="none" w:sz="0" w:space="0" w:color="auto"/>
        <w:left w:val="none" w:sz="0" w:space="0" w:color="auto"/>
        <w:bottom w:val="none" w:sz="0" w:space="0" w:color="auto"/>
        <w:right w:val="none" w:sz="0" w:space="0" w:color="auto"/>
      </w:divBdr>
      <w:divsChild>
        <w:div w:id="2067727674">
          <w:marLeft w:val="0"/>
          <w:marRight w:val="0"/>
          <w:marTop w:val="0"/>
          <w:marBottom w:val="0"/>
          <w:divBdr>
            <w:top w:val="none" w:sz="0" w:space="0" w:color="auto"/>
            <w:left w:val="none" w:sz="0" w:space="0" w:color="auto"/>
            <w:bottom w:val="none" w:sz="0" w:space="0" w:color="auto"/>
            <w:right w:val="none" w:sz="0" w:space="0" w:color="auto"/>
          </w:divBdr>
          <w:divsChild>
            <w:div w:id="173304529">
              <w:marLeft w:val="0"/>
              <w:marRight w:val="0"/>
              <w:marTop w:val="0"/>
              <w:marBottom w:val="0"/>
              <w:divBdr>
                <w:top w:val="none" w:sz="0" w:space="0" w:color="auto"/>
                <w:left w:val="none" w:sz="0" w:space="0" w:color="auto"/>
                <w:bottom w:val="none" w:sz="0" w:space="0" w:color="auto"/>
                <w:right w:val="none" w:sz="0" w:space="0" w:color="auto"/>
              </w:divBdr>
              <w:divsChild>
                <w:div w:id="7073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7887">
      <w:bodyDiv w:val="1"/>
      <w:marLeft w:val="0"/>
      <w:marRight w:val="0"/>
      <w:marTop w:val="0"/>
      <w:marBottom w:val="0"/>
      <w:divBdr>
        <w:top w:val="none" w:sz="0" w:space="0" w:color="auto"/>
        <w:left w:val="none" w:sz="0" w:space="0" w:color="auto"/>
        <w:bottom w:val="none" w:sz="0" w:space="0" w:color="auto"/>
        <w:right w:val="none" w:sz="0" w:space="0" w:color="auto"/>
      </w:divBdr>
    </w:div>
    <w:div w:id="226846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4698">
          <w:marLeft w:val="547"/>
          <w:marRight w:val="0"/>
          <w:marTop w:val="86"/>
          <w:marBottom w:val="0"/>
          <w:divBdr>
            <w:top w:val="none" w:sz="0" w:space="0" w:color="auto"/>
            <w:left w:val="none" w:sz="0" w:space="0" w:color="auto"/>
            <w:bottom w:val="none" w:sz="0" w:space="0" w:color="auto"/>
            <w:right w:val="none" w:sz="0" w:space="0" w:color="auto"/>
          </w:divBdr>
        </w:div>
      </w:divsChild>
    </w:div>
    <w:div w:id="235826263">
      <w:bodyDiv w:val="1"/>
      <w:marLeft w:val="0"/>
      <w:marRight w:val="0"/>
      <w:marTop w:val="0"/>
      <w:marBottom w:val="0"/>
      <w:divBdr>
        <w:top w:val="none" w:sz="0" w:space="0" w:color="auto"/>
        <w:left w:val="none" w:sz="0" w:space="0" w:color="auto"/>
        <w:bottom w:val="none" w:sz="0" w:space="0" w:color="auto"/>
        <w:right w:val="none" w:sz="0" w:space="0" w:color="auto"/>
      </w:divBdr>
      <w:divsChild>
        <w:div w:id="306010708">
          <w:marLeft w:val="547"/>
          <w:marRight w:val="0"/>
          <w:marTop w:val="86"/>
          <w:marBottom w:val="0"/>
          <w:divBdr>
            <w:top w:val="none" w:sz="0" w:space="0" w:color="auto"/>
            <w:left w:val="none" w:sz="0" w:space="0" w:color="auto"/>
            <w:bottom w:val="none" w:sz="0" w:space="0" w:color="auto"/>
            <w:right w:val="none" w:sz="0" w:space="0" w:color="auto"/>
          </w:divBdr>
        </w:div>
        <w:div w:id="1175076744">
          <w:marLeft w:val="547"/>
          <w:marRight w:val="0"/>
          <w:marTop w:val="86"/>
          <w:marBottom w:val="0"/>
          <w:divBdr>
            <w:top w:val="none" w:sz="0" w:space="0" w:color="auto"/>
            <w:left w:val="none" w:sz="0" w:space="0" w:color="auto"/>
            <w:bottom w:val="none" w:sz="0" w:space="0" w:color="auto"/>
            <w:right w:val="none" w:sz="0" w:space="0" w:color="auto"/>
          </w:divBdr>
        </w:div>
        <w:div w:id="1446538993">
          <w:marLeft w:val="547"/>
          <w:marRight w:val="0"/>
          <w:marTop w:val="86"/>
          <w:marBottom w:val="0"/>
          <w:divBdr>
            <w:top w:val="none" w:sz="0" w:space="0" w:color="auto"/>
            <w:left w:val="none" w:sz="0" w:space="0" w:color="auto"/>
            <w:bottom w:val="none" w:sz="0" w:space="0" w:color="auto"/>
            <w:right w:val="none" w:sz="0" w:space="0" w:color="auto"/>
          </w:divBdr>
        </w:div>
        <w:div w:id="1586107685">
          <w:marLeft w:val="547"/>
          <w:marRight w:val="0"/>
          <w:marTop w:val="86"/>
          <w:marBottom w:val="0"/>
          <w:divBdr>
            <w:top w:val="none" w:sz="0" w:space="0" w:color="auto"/>
            <w:left w:val="none" w:sz="0" w:space="0" w:color="auto"/>
            <w:bottom w:val="none" w:sz="0" w:space="0" w:color="auto"/>
            <w:right w:val="none" w:sz="0" w:space="0" w:color="auto"/>
          </w:divBdr>
        </w:div>
        <w:div w:id="1789398796">
          <w:marLeft w:val="547"/>
          <w:marRight w:val="0"/>
          <w:marTop w:val="86"/>
          <w:marBottom w:val="0"/>
          <w:divBdr>
            <w:top w:val="none" w:sz="0" w:space="0" w:color="auto"/>
            <w:left w:val="none" w:sz="0" w:space="0" w:color="auto"/>
            <w:bottom w:val="none" w:sz="0" w:space="0" w:color="auto"/>
            <w:right w:val="none" w:sz="0" w:space="0" w:color="auto"/>
          </w:divBdr>
        </w:div>
        <w:div w:id="2087267952">
          <w:marLeft w:val="547"/>
          <w:marRight w:val="0"/>
          <w:marTop w:val="86"/>
          <w:marBottom w:val="0"/>
          <w:divBdr>
            <w:top w:val="none" w:sz="0" w:space="0" w:color="auto"/>
            <w:left w:val="none" w:sz="0" w:space="0" w:color="auto"/>
            <w:bottom w:val="none" w:sz="0" w:space="0" w:color="auto"/>
            <w:right w:val="none" w:sz="0" w:space="0" w:color="auto"/>
          </w:divBdr>
        </w:div>
      </w:divsChild>
    </w:div>
    <w:div w:id="256252421">
      <w:bodyDiv w:val="1"/>
      <w:marLeft w:val="0"/>
      <w:marRight w:val="0"/>
      <w:marTop w:val="0"/>
      <w:marBottom w:val="0"/>
      <w:divBdr>
        <w:top w:val="none" w:sz="0" w:space="0" w:color="auto"/>
        <w:left w:val="none" w:sz="0" w:space="0" w:color="auto"/>
        <w:bottom w:val="none" w:sz="0" w:space="0" w:color="auto"/>
        <w:right w:val="none" w:sz="0" w:space="0" w:color="auto"/>
      </w:divBdr>
      <w:divsChild>
        <w:div w:id="969819408">
          <w:marLeft w:val="0"/>
          <w:marRight w:val="0"/>
          <w:marTop w:val="0"/>
          <w:marBottom w:val="0"/>
          <w:divBdr>
            <w:top w:val="none" w:sz="0" w:space="0" w:color="auto"/>
            <w:left w:val="none" w:sz="0" w:space="0" w:color="auto"/>
            <w:bottom w:val="none" w:sz="0" w:space="0" w:color="auto"/>
            <w:right w:val="none" w:sz="0" w:space="0" w:color="auto"/>
          </w:divBdr>
          <w:divsChild>
            <w:div w:id="2021002529">
              <w:marLeft w:val="0"/>
              <w:marRight w:val="0"/>
              <w:marTop w:val="0"/>
              <w:marBottom w:val="0"/>
              <w:divBdr>
                <w:top w:val="none" w:sz="0" w:space="0" w:color="auto"/>
                <w:left w:val="none" w:sz="0" w:space="0" w:color="auto"/>
                <w:bottom w:val="none" w:sz="0" w:space="0" w:color="auto"/>
                <w:right w:val="none" w:sz="0" w:space="0" w:color="auto"/>
              </w:divBdr>
              <w:divsChild>
                <w:div w:id="1909344718">
                  <w:marLeft w:val="0"/>
                  <w:marRight w:val="0"/>
                  <w:marTop w:val="0"/>
                  <w:marBottom w:val="0"/>
                  <w:divBdr>
                    <w:top w:val="none" w:sz="0" w:space="0" w:color="auto"/>
                    <w:left w:val="none" w:sz="0" w:space="0" w:color="auto"/>
                    <w:bottom w:val="none" w:sz="0" w:space="0" w:color="auto"/>
                    <w:right w:val="none" w:sz="0" w:space="0" w:color="auto"/>
                  </w:divBdr>
                  <w:divsChild>
                    <w:div w:id="520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27122">
      <w:bodyDiv w:val="1"/>
      <w:marLeft w:val="0"/>
      <w:marRight w:val="0"/>
      <w:marTop w:val="0"/>
      <w:marBottom w:val="0"/>
      <w:divBdr>
        <w:top w:val="none" w:sz="0" w:space="0" w:color="auto"/>
        <w:left w:val="none" w:sz="0" w:space="0" w:color="auto"/>
        <w:bottom w:val="none" w:sz="0" w:space="0" w:color="auto"/>
        <w:right w:val="none" w:sz="0" w:space="0" w:color="auto"/>
      </w:divBdr>
    </w:div>
    <w:div w:id="281496273">
      <w:bodyDiv w:val="1"/>
      <w:marLeft w:val="0"/>
      <w:marRight w:val="0"/>
      <w:marTop w:val="0"/>
      <w:marBottom w:val="0"/>
      <w:divBdr>
        <w:top w:val="none" w:sz="0" w:space="0" w:color="auto"/>
        <w:left w:val="none" w:sz="0" w:space="0" w:color="auto"/>
        <w:bottom w:val="none" w:sz="0" w:space="0" w:color="auto"/>
        <w:right w:val="none" w:sz="0" w:space="0" w:color="auto"/>
      </w:divBdr>
      <w:divsChild>
        <w:div w:id="303583505">
          <w:marLeft w:val="0"/>
          <w:marRight w:val="0"/>
          <w:marTop w:val="0"/>
          <w:marBottom w:val="0"/>
          <w:divBdr>
            <w:top w:val="none" w:sz="0" w:space="0" w:color="auto"/>
            <w:left w:val="none" w:sz="0" w:space="0" w:color="auto"/>
            <w:bottom w:val="none" w:sz="0" w:space="0" w:color="auto"/>
            <w:right w:val="none" w:sz="0" w:space="0" w:color="auto"/>
          </w:divBdr>
          <w:divsChild>
            <w:div w:id="1598319684">
              <w:marLeft w:val="0"/>
              <w:marRight w:val="0"/>
              <w:marTop w:val="0"/>
              <w:marBottom w:val="0"/>
              <w:divBdr>
                <w:top w:val="none" w:sz="0" w:space="0" w:color="auto"/>
                <w:left w:val="none" w:sz="0" w:space="0" w:color="auto"/>
                <w:bottom w:val="none" w:sz="0" w:space="0" w:color="auto"/>
                <w:right w:val="none" w:sz="0" w:space="0" w:color="auto"/>
              </w:divBdr>
              <w:divsChild>
                <w:div w:id="73354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86640">
      <w:bodyDiv w:val="1"/>
      <w:marLeft w:val="0"/>
      <w:marRight w:val="0"/>
      <w:marTop w:val="0"/>
      <w:marBottom w:val="0"/>
      <w:divBdr>
        <w:top w:val="none" w:sz="0" w:space="0" w:color="auto"/>
        <w:left w:val="none" w:sz="0" w:space="0" w:color="auto"/>
        <w:bottom w:val="none" w:sz="0" w:space="0" w:color="auto"/>
        <w:right w:val="none" w:sz="0" w:space="0" w:color="auto"/>
      </w:divBdr>
      <w:divsChild>
        <w:div w:id="1841045887">
          <w:marLeft w:val="547"/>
          <w:marRight w:val="0"/>
          <w:marTop w:val="77"/>
          <w:marBottom w:val="0"/>
          <w:divBdr>
            <w:top w:val="none" w:sz="0" w:space="0" w:color="auto"/>
            <w:left w:val="none" w:sz="0" w:space="0" w:color="auto"/>
            <w:bottom w:val="none" w:sz="0" w:space="0" w:color="auto"/>
            <w:right w:val="none" w:sz="0" w:space="0" w:color="auto"/>
          </w:divBdr>
        </w:div>
      </w:divsChild>
    </w:div>
    <w:div w:id="288125097">
      <w:bodyDiv w:val="1"/>
      <w:marLeft w:val="0"/>
      <w:marRight w:val="0"/>
      <w:marTop w:val="0"/>
      <w:marBottom w:val="0"/>
      <w:divBdr>
        <w:top w:val="none" w:sz="0" w:space="0" w:color="auto"/>
        <w:left w:val="none" w:sz="0" w:space="0" w:color="auto"/>
        <w:bottom w:val="none" w:sz="0" w:space="0" w:color="auto"/>
        <w:right w:val="none" w:sz="0" w:space="0" w:color="auto"/>
      </w:divBdr>
      <w:divsChild>
        <w:div w:id="1532064049">
          <w:marLeft w:val="0"/>
          <w:marRight w:val="0"/>
          <w:marTop w:val="0"/>
          <w:marBottom w:val="0"/>
          <w:divBdr>
            <w:top w:val="none" w:sz="0" w:space="0" w:color="auto"/>
            <w:left w:val="none" w:sz="0" w:space="0" w:color="auto"/>
            <w:bottom w:val="none" w:sz="0" w:space="0" w:color="auto"/>
            <w:right w:val="none" w:sz="0" w:space="0" w:color="auto"/>
          </w:divBdr>
          <w:divsChild>
            <w:div w:id="1980109401">
              <w:marLeft w:val="0"/>
              <w:marRight w:val="0"/>
              <w:marTop w:val="0"/>
              <w:marBottom w:val="0"/>
              <w:divBdr>
                <w:top w:val="none" w:sz="0" w:space="0" w:color="auto"/>
                <w:left w:val="none" w:sz="0" w:space="0" w:color="auto"/>
                <w:bottom w:val="none" w:sz="0" w:space="0" w:color="auto"/>
                <w:right w:val="none" w:sz="0" w:space="0" w:color="auto"/>
              </w:divBdr>
              <w:divsChild>
                <w:div w:id="12534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3702">
      <w:bodyDiv w:val="1"/>
      <w:marLeft w:val="0"/>
      <w:marRight w:val="0"/>
      <w:marTop w:val="0"/>
      <w:marBottom w:val="0"/>
      <w:divBdr>
        <w:top w:val="none" w:sz="0" w:space="0" w:color="auto"/>
        <w:left w:val="none" w:sz="0" w:space="0" w:color="auto"/>
        <w:bottom w:val="none" w:sz="0" w:space="0" w:color="auto"/>
        <w:right w:val="none" w:sz="0" w:space="0" w:color="auto"/>
      </w:divBdr>
      <w:divsChild>
        <w:div w:id="641078450">
          <w:marLeft w:val="547"/>
          <w:marRight w:val="0"/>
          <w:marTop w:val="115"/>
          <w:marBottom w:val="0"/>
          <w:divBdr>
            <w:top w:val="none" w:sz="0" w:space="0" w:color="auto"/>
            <w:left w:val="none" w:sz="0" w:space="0" w:color="auto"/>
            <w:bottom w:val="none" w:sz="0" w:space="0" w:color="auto"/>
            <w:right w:val="none" w:sz="0" w:space="0" w:color="auto"/>
          </w:divBdr>
        </w:div>
      </w:divsChild>
    </w:div>
    <w:div w:id="298196091">
      <w:bodyDiv w:val="1"/>
      <w:marLeft w:val="0"/>
      <w:marRight w:val="0"/>
      <w:marTop w:val="0"/>
      <w:marBottom w:val="0"/>
      <w:divBdr>
        <w:top w:val="none" w:sz="0" w:space="0" w:color="auto"/>
        <w:left w:val="none" w:sz="0" w:space="0" w:color="auto"/>
        <w:bottom w:val="none" w:sz="0" w:space="0" w:color="auto"/>
        <w:right w:val="none" w:sz="0" w:space="0" w:color="auto"/>
      </w:divBdr>
    </w:div>
    <w:div w:id="304749033">
      <w:bodyDiv w:val="1"/>
      <w:marLeft w:val="0"/>
      <w:marRight w:val="0"/>
      <w:marTop w:val="0"/>
      <w:marBottom w:val="0"/>
      <w:divBdr>
        <w:top w:val="none" w:sz="0" w:space="0" w:color="auto"/>
        <w:left w:val="none" w:sz="0" w:space="0" w:color="auto"/>
        <w:bottom w:val="none" w:sz="0" w:space="0" w:color="auto"/>
        <w:right w:val="none" w:sz="0" w:space="0" w:color="auto"/>
      </w:divBdr>
      <w:divsChild>
        <w:div w:id="1141463964">
          <w:marLeft w:val="547"/>
          <w:marRight w:val="0"/>
          <w:marTop w:val="86"/>
          <w:marBottom w:val="0"/>
          <w:divBdr>
            <w:top w:val="none" w:sz="0" w:space="0" w:color="auto"/>
            <w:left w:val="none" w:sz="0" w:space="0" w:color="auto"/>
            <w:bottom w:val="none" w:sz="0" w:space="0" w:color="auto"/>
            <w:right w:val="none" w:sz="0" w:space="0" w:color="auto"/>
          </w:divBdr>
        </w:div>
      </w:divsChild>
    </w:div>
    <w:div w:id="317149874">
      <w:bodyDiv w:val="1"/>
      <w:marLeft w:val="0"/>
      <w:marRight w:val="0"/>
      <w:marTop w:val="0"/>
      <w:marBottom w:val="0"/>
      <w:divBdr>
        <w:top w:val="none" w:sz="0" w:space="0" w:color="auto"/>
        <w:left w:val="none" w:sz="0" w:space="0" w:color="auto"/>
        <w:bottom w:val="none" w:sz="0" w:space="0" w:color="auto"/>
        <w:right w:val="none" w:sz="0" w:space="0" w:color="auto"/>
      </w:divBdr>
      <w:divsChild>
        <w:div w:id="233862446">
          <w:marLeft w:val="547"/>
          <w:marRight w:val="0"/>
          <w:marTop w:val="96"/>
          <w:marBottom w:val="0"/>
          <w:divBdr>
            <w:top w:val="none" w:sz="0" w:space="0" w:color="auto"/>
            <w:left w:val="none" w:sz="0" w:space="0" w:color="auto"/>
            <w:bottom w:val="none" w:sz="0" w:space="0" w:color="auto"/>
            <w:right w:val="none" w:sz="0" w:space="0" w:color="auto"/>
          </w:divBdr>
        </w:div>
      </w:divsChild>
    </w:div>
    <w:div w:id="319160663">
      <w:bodyDiv w:val="1"/>
      <w:marLeft w:val="0"/>
      <w:marRight w:val="0"/>
      <w:marTop w:val="0"/>
      <w:marBottom w:val="0"/>
      <w:divBdr>
        <w:top w:val="none" w:sz="0" w:space="0" w:color="auto"/>
        <w:left w:val="none" w:sz="0" w:space="0" w:color="auto"/>
        <w:bottom w:val="none" w:sz="0" w:space="0" w:color="auto"/>
        <w:right w:val="none" w:sz="0" w:space="0" w:color="auto"/>
      </w:divBdr>
      <w:divsChild>
        <w:div w:id="609821995">
          <w:marLeft w:val="547"/>
          <w:marRight w:val="0"/>
          <w:marTop w:val="134"/>
          <w:marBottom w:val="0"/>
          <w:divBdr>
            <w:top w:val="none" w:sz="0" w:space="0" w:color="auto"/>
            <w:left w:val="none" w:sz="0" w:space="0" w:color="auto"/>
            <w:bottom w:val="none" w:sz="0" w:space="0" w:color="auto"/>
            <w:right w:val="none" w:sz="0" w:space="0" w:color="auto"/>
          </w:divBdr>
        </w:div>
        <w:div w:id="952632251">
          <w:marLeft w:val="547"/>
          <w:marRight w:val="0"/>
          <w:marTop w:val="134"/>
          <w:marBottom w:val="0"/>
          <w:divBdr>
            <w:top w:val="none" w:sz="0" w:space="0" w:color="auto"/>
            <w:left w:val="none" w:sz="0" w:space="0" w:color="auto"/>
            <w:bottom w:val="none" w:sz="0" w:space="0" w:color="auto"/>
            <w:right w:val="none" w:sz="0" w:space="0" w:color="auto"/>
          </w:divBdr>
        </w:div>
        <w:div w:id="1228803768">
          <w:marLeft w:val="547"/>
          <w:marRight w:val="0"/>
          <w:marTop w:val="134"/>
          <w:marBottom w:val="0"/>
          <w:divBdr>
            <w:top w:val="none" w:sz="0" w:space="0" w:color="auto"/>
            <w:left w:val="none" w:sz="0" w:space="0" w:color="auto"/>
            <w:bottom w:val="none" w:sz="0" w:space="0" w:color="auto"/>
            <w:right w:val="none" w:sz="0" w:space="0" w:color="auto"/>
          </w:divBdr>
        </w:div>
      </w:divsChild>
    </w:div>
    <w:div w:id="328562375">
      <w:bodyDiv w:val="1"/>
      <w:marLeft w:val="0"/>
      <w:marRight w:val="0"/>
      <w:marTop w:val="0"/>
      <w:marBottom w:val="0"/>
      <w:divBdr>
        <w:top w:val="none" w:sz="0" w:space="0" w:color="auto"/>
        <w:left w:val="none" w:sz="0" w:space="0" w:color="auto"/>
        <w:bottom w:val="none" w:sz="0" w:space="0" w:color="auto"/>
        <w:right w:val="none" w:sz="0" w:space="0" w:color="auto"/>
      </w:divBdr>
      <w:divsChild>
        <w:div w:id="119613219">
          <w:marLeft w:val="547"/>
          <w:marRight w:val="0"/>
          <w:marTop w:val="115"/>
          <w:marBottom w:val="0"/>
          <w:divBdr>
            <w:top w:val="none" w:sz="0" w:space="0" w:color="auto"/>
            <w:left w:val="none" w:sz="0" w:space="0" w:color="auto"/>
            <w:bottom w:val="none" w:sz="0" w:space="0" w:color="auto"/>
            <w:right w:val="none" w:sz="0" w:space="0" w:color="auto"/>
          </w:divBdr>
        </w:div>
        <w:div w:id="651569391">
          <w:marLeft w:val="547"/>
          <w:marRight w:val="0"/>
          <w:marTop w:val="115"/>
          <w:marBottom w:val="0"/>
          <w:divBdr>
            <w:top w:val="none" w:sz="0" w:space="0" w:color="auto"/>
            <w:left w:val="none" w:sz="0" w:space="0" w:color="auto"/>
            <w:bottom w:val="none" w:sz="0" w:space="0" w:color="auto"/>
            <w:right w:val="none" w:sz="0" w:space="0" w:color="auto"/>
          </w:divBdr>
        </w:div>
        <w:div w:id="905653819">
          <w:marLeft w:val="547"/>
          <w:marRight w:val="0"/>
          <w:marTop w:val="115"/>
          <w:marBottom w:val="0"/>
          <w:divBdr>
            <w:top w:val="none" w:sz="0" w:space="0" w:color="auto"/>
            <w:left w:val="none" w:sz="0" w:space="0" w:color="auto"/>
            <w:bottom w:val="none" w:sz="0" w:space="0" w:color="auto"/>
            <w:right w:val="none" w:sz="0" w:space="0" w:color="auto"/>
          </w:divBdr>
        </w:div>
        <w:div w:id="2057581353">
          <w:marLeft w:val="547"/>
          <w:marRight w:val="0"/>
          <w:marTop w:val="115"/>
          <w:marBottom w:val="0"/>
          <w:divBdr>
            <w:top w:val="none" w:sz="0" w:space="0" w:color="auto"/>
            <w:left w:val="none" w:sz="0" w:space="0" w:color="auto"/>
            <w:bottom w:val="none" w:sz="0" w:space="0" w:color="auto"/>
            <w:right w:val="none" w:sz="0" w:space="0" w:color="auto"/>
          </w:divBdr>
        </w:div>
      </w:divsChild>
    </w:div>
    <w:div w:id="329061820">
      <w:bodyDiv w:val="1"/>
      <w:marLeft w:val="0"/>
      <w:marRight w:val="0"/>
      <w:marTop w:val="0"/>
      <w:marBottom w:val="0"/>
      <w:divBdr>
        <w:top w:val="none" w:sz="0" w:space="0" w:color="auto"/>
        <w:left w:val="none" w:sz="0" w:space="0" w:color="auto"/>
        <w:bottom w:val="none" w:sz="0" w:space="0" w:color="auto"/>
        <w:right w:val="none" w:sz="0" w:space="0" w:color="auto"/>
      </w:divBdr>
      <w:divsChild>
        <w:div w:id="372586213">
          <w:marLeft w:val="0"/>
          <w:marRight w:val="0"/>
          <w:marTop w:val="0"/>
          <w:marBottom w:val="0"/>
          <w:divBdr>
            <w:top w:val="none" w:sz="0" w:space="0" w:color="auto"/>
            <w:left w:val="none" w:sz="0" w:space="0" w:color="auto"/>
            <w:bottom w:val="none" w:sz="0" w:space="0" w:color="auto"/>
            <w:right w:val="none" w:sz="0" w:space="0" w:color="auto"/>
          </w:divBdr>
          <w:divsChild>
            <w:div w:id="902449091">
              <w:marLeft w:val="0"/>
              <w:marRight w:val="0"/>
              <w:marTop w:val="0"/>
              <w:marBottom w:val="0"/>
              <w:divBdr>
                <w:top w:val="none" w:sz="0" w:space="0" w:color="auto"/>
                <w:left w:val="none" w:sz="0" w:space="0" w:color="auto"/>
                <w:bottom w:val="none" w:sz="0" w:space="0" w:color="auto"/>
                <w:right w:val="none" w:sz="0" w:space="0" w:color="auto"/>
              </w:divBdr>
              <w:divsChild>
                <w:div w:id="1323508960">
                  <w:marLeft w:val="0"/>
                  <w:marRight w:val="0"/>
                  <w:marTop w:val="0"/>
                  <w:marBottom w:val="0"/>
                  <w:divBdr>
                    <w:top w:val="none" w:sz="0" w:space="0" w:color="auto"/>
                    <w:left w:val="none" w:sz="0" w:space="0" w:color="auto"/>
                    <w:bottom w:val="single" w:sz="6" w:space="0" w:color="666666"/>
                    <w:right w:val="none" w:sz="0" w:space="0" w:color="auto"/>
                  </w:divBdr>
                  <w:divsChild>
                    <w:div w:id="129637253">
                      <w:marLeft w:val="0"/>
                      <w:marRight w:val="0"/>
                      <w:marTop w:val="0"/>
                      <w:marBottom w:val="0"/>
                      <w:divBdr>
                        <w:top w:val="none" w:sz="0" w:space="0" w:color="auto"/>
                        <w:left w:val="none" w:sz="0" w:space="0" w:color="auto"/>
                        <w:bottom w:val="none" w:sz="0" w:space="0" w:color="auto"/>
                        <w:right w:val="none" w:sz="0" w:space="0" w:color="auto"/>
                      </w:divBdr>
                      <w:divsChild>
                        <w:div w:id="8248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142794">
      <w:bodyDiv w:val="1"/>
      <w:marLeft w:val="0"/>
      <w:marRight w:val="0"/>
      <w:marTop w:val="0"/>
      <w:marBottom w:val="0"/>
      <w:divBdr>
        <w:top w:val="none" w:sz="0" w:space="0" w:color="auto"/>
        <w:left w:val="none" w:sz="0" w:space="0" w:color="auto"/>
        <w:bottom w:val="none" w:sz="0" w:space="0" w:color="auto"/>
        <w:right w:val="none" w:sz="0" w:space="0" w:color="auto"/>
      </w:divBdr>
      <w:divsChild>
        <w:div w:id="1621837132">
          <w:marLeft w:val="0"/>
          <w:marRight w:val="0"/>
          <w:marTop w:val="0"/>
          <w:marBottom w:val="0"/>
          <w:divBdr>
            <w:top w:val="none" w:sz="0" w:space="0" w:color="auto"/>
            <w:left w:val="none" w:sz="0" w:space="0" w:color="auto"/>
            <w:bottom w:val="none" w:sz="0" w:space="0" w:color="auto"/>
            <w:right w:val="none" w:sz="0" w:space="0" w:color="auto"/>
          </w:divBdr>
          <w:divsChild>
            <w:div w:id="949245864">
              <w:marLeft w:val="0"/>
              <w:marRight w:val="0"/>
              <w:marTop w:val="0"/>
              <w:marBottom w:val="0"/>
              <w:divBdr>
                <w:top w:val="none" w:sz="0" w:space="0" w:color="auto"/>
                <w:left w:val="none" w:sz="0" w:space="0" w:color="auto"/>
                <w:bottom w:val="none" w:sz="0" w:space="0" w:color="auto"/>
                <w:right w:val="none" w:sz="0" w:space="0" w:color="auto"/>
              </w:divBdr>
              <w:divsChild>
                <w:div w:id="1266114344">
                  <w:marLeft w:val="0"/>
                  <w:marRight w:val="0"/>
                  <w:marTop w:val="0"/>
                  <w:marBottom w:val="0"/>
                  <w:divBdr>
                    <w:top w:val="none" w:sz="0" w:space="0" w:color="auto"/>
                    <w:left w:val="none" w:sz="0" w:space="0" w:color="auto"/>
                    <w:bottom w:val="none" w:sz="0" w:space="0" w:color="auto"/>
                    <w:right w:val="none" w:sz="0" w:space="0" w:color="auto"/>
                  </w:divBdr>
                  <w:divsChild>
                    <w:div w:id="670452720">
                      <w:marLeft w:val="0"/>
                      <w:marRight w:val="0"/>
                      <w:marTop w:val="0"/>
                      <w:marBottom w:val="0"/>
                      <w:divBdr>
                        <w:top w:val="none" w:sz="0" w:space="0" w:color="auto"/>
                        <w:left w:val="none" w:sz="0" w:space="0" w:color="auto"/>
                        <w:bottom w:val="none" w:sz="0" w:space="0" w:color="auto"/>
                        <w:right w:val="none" w:sz="0" w:space="0" w:color="auto"/>
                      </w:divBdr>
                      <w:divsChild>
                        <w:div w:id="18883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384193">
      <w:bodyDiv w:val="1"/>
      <w:marLeft w:val="0"/>
      <w:marRight w:val="0"/>
      <w:marTop w:val="0"/>
      <w:marBottom w:val="0"/>
      <w:divBdr>
        <w:top w:val="none" w:sz="0" w:space="0" w:color="auto"/>
        <w:left w:val="none" w:sz="0" w:space="0" w:color="auto"/>
        <w:bottom w:val="none" w:sz="0" w:space="0" w:color="auto"/>
        <w:right w:val="none" w:sz="0" w:space="0" w:color="auto"/>
      </w:divBdr>
      <w:divsChild>
        <w:div w:id="1433015985">
          <w:marLeft w:val="0"/>
          <w:marRight w:val="0"/>
          <w:marTop w:val="0"/>
          <w:marBottom w:val="0"/>
          <w:divBdr>
            <w:top w:val="none" w:sz="0" w:space="0" w:color="auto"/>
            <w:left w:val="none" w:sz="0" w:space="0" w:color="auto"/>
            <w:bottom w:val="none" w:sz="0" w:space="0" w:color="auto"/>
            <w:right w:val="none" w:sz="0" w:space="0" w:color="auto"/>
          </w:divBdr>
          <w:divsChild>
            <w:div w:id="632909150">
              <w:marLeft w:val="0"/>
              <w:marRight w:val="0"/>
              <w:marTop w:val="0"/>
              <w:marBottom w:val="0"/>
              <w:divBdr>
                <w:top w:val="none" w:sz="0" w:space="0" w:color="auto"/>
                <w:left w:val="none" w:sz="0" w:space="0" w:color="auto"/>
                <w:bottom w:val="none" w:sz="0" w:space="0" w:color="auto"/>
                <w:right w:val="none" w:sz="0" w:space="0" w:color="auto"/>
              </w:divBdr>
              <w:divsChild>
                <w:div w:id="7900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17878">
      <w:bodyDiv w:val="1"/>
      <w:marLeft w:val="0"/>
      <w:marRight w:val="0"/>
      <w:marTop w:val="0"/>
      <w:marBottom w:val="0"/>
      <w:divBdr>
        <w:top w:val="none" w:sz="0" w:space="0" w:color="auto"/>
        <w:left w:val="none" w:sz="0" w:space="0" w:color="auto"/>
        <w:bottom w:val="none" w:sz="0" w:space="0" w:color="auto"/>
        <w:right w:val="none" w:sz="0" w:space="0" w:color="auto"/>
      </w:divBdr>
      <w:divsChild>
        <w:div w:id="1518735588">
          <w:marLeft w:val="547"/>
          <w:marRight w:val="0"/>
          <w:marTop w:val="96"/>
          <w:marBottom w:val="0"/>
          <w:divBdr>
            <w:top w:val="none" w:sz="0" w:space="0" w:color="auto"/>
            <w:left w:val="none" w:sz="0" w:space="0" w:color="auto"/>
            <w:bottom w:val="none" w:sz="0" w:space="0" w:color="auto"/>
            <w:right w:val="none" w:sz="0" w:space="0" w:color="auto"/>
          </w:divBdr>
        </w:div>
      </w:divsChild>
    </w:div>
    <w:div w:id="442654411">
      <w:bodyDiv w:val="1"/>
      <w:marLeft w:val="0"/>
      <w:marRight w:val="0"/>
      <w:marTop w:val="100"/>
      <w:marBottom w:val="100"/>
      <w:divBdr>
        <w:top w:val="none" w:sz="0" w:space="0" w:color="auto"/>
        <w:left w:val="none" w:sz="0" w:space="0" w:color="auto"/>
        <w:bottom w:val="none" w:sz="0" w:space="0" w:color="auto"/>
        <w:right w:val="none" w:sz="0" w:space="0" w:color="auto"/>
      </w:divBdr>
      <w:divsChild>
        <w:div w:id="184372223">
          <w:marLeft w:val="0"/>
          <w:marRight w:val="0"/>
          <w:marTop w:val="0"/>
          <w:marBottom w:val="0"/>
          <w:divBdr>
            <w:top w:val="none" w:sz="0" w:space="0" w:color="auto"/>
            <w:left w:val="none" w:sz="0" w:space="0" w:color="auto"/>
            <w:bottom w:val="none" w:sz="0" w:space="0" w:color="auto"/>
            <w:right w:val="none" w:sz="0" w:space="0" w:color="auto"/>
          </w:divBdr>
          <w:divsChild>
            <w:div w:id="1094010471">
              <w:marLeft w:val="0"/>
              <w:marRight w:val="0"/>
              <w:marTop w:val="100"/>
              <w:marBottom w:val="100"/>
              <w:divBdr>
                <w:top w:val="none" w:sz="0" w:space="0" w:color="auto"/>
                <w:left w:val="none" w:sz="0" w:space="0" w:color="auto"/>
                <w:bottom w:val="none" w:sz="0" w:space="0" w:color="auto"/>
                <w:right w:val="none" w:sz="0" w:space="0" w:color="auto"/>
              </w:divBdr>
              <w:divsChild>
                <w:div w:id="19180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8913">
      <w:bodyDiv w:val="1"/>
      <w:marLeft w:val="0"/>
      <w:marRight w:val="0"/>
      <w:marTop w:val="0"/>
      <w:marBottom w:val="0"/>
      <w:divBdr>
        <w:top w:val="none" w:sz="0" w:space="0" w:color="auto"/>
        <w:left w:val="none" w:sz="0" w:space="0" w:color="auto"/>
        <w:bottom w:val="none" w:sz="0" w:space="0" w:color="auto"/>
        <w:right w:val="none" w:sz="0" w:space="0" w:color="auto"/>
      </w:divBdr>
      <w:divsChild>
        <w:div w:id="1089277013">
          <w:marLeft w:val="0"/>
          <w:marRight w:val="0"/>
          <w:marTop w:val="0"/>
          <w:marBottom w:val="0"/>
          <w:divBdr>
            <w:top w:val="none" w:sz="0" w:space="0" w:color="auto"/>
            <w:left w:val="none" w:sz="0" w:space="0" w:color="auto"/>
            <w:bottom w:val="none" w:sz="0" w:space="0" w:color="auto"/>
            <w:right w:val="none" w:sz="0" w:space="0" w:color="auto"/>
          </w:divBdr>
          <w:divsChild>
            <w:div w:id="246883946">
              <w:marLeft w:val="0"/>
              <w:marRight w:val="0"/>
              <w:marTop w:val="0"/>
              <w:marBottom w:val="0"/>
              <w:divBdr>
                <w:top w:val="none" w:sz="0" w:space="0" w:color="auto"/>
                <w:left w:val="none" w:sz="0" w:space="0" w:color="auto"/>
                <w:bottom w:val="none" w:sz="0" w:space="0" w:color="auto"/>
                <w:right w:val="none" w:sz="0" w:space="0" w:color="auto"/>
              </w:divBdr>
              <w:divsChild>
                <w:div w:id="7269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7416">
      <w:bodyDiv w:val="1"/>
      <w:marLeft w:val="0"/>
      <w:marRight w:val="0"/>
      <w:marTop w:val="0"/>
      <w:marBottom w:val="0"/>
      <w:divBdr>
        <w:top w:val="none" w:sz="0" w:space="0" w:color="auto"/>
        <w:left w:val="none" w:sz="0" w:space="0" w:color="auto"/>
        <w:bottom w:val="none" w:sz="0" w:space="0" w:color="auto"/>
        <w:right w:val="none" w:sz="0" w:space="0" w:color="auto"/>
      </w:divBdr>
      <w:divsChild>
        <w:div w:id="33427915">
          <w:marLeft w:val="547"/>
          <w:marRight w:val="0"/>
          <w:marTop w:val="96"/>
          <w:marBottom w:val="0"/>
          <w:divBdr>
            <w:top w:val="none" w:sz="0" w:space="0" w:color="auto"/>
            <w:left w:val="none" w:sz="0" w:space="0" w:color="auto"/>
            <w:bottom w:val="none" w:sz="0" w:space="0" w:color="auto"/>
            <w:right w:val="none" w:sz="0" w:space="0" w:color="auto"/>
          </w:divBdr>
        </w:div>
        <w:div w:id="530146095">
          <w:marLeft w:val="1166"/>
          <w:marRight w:val="0"/>
          <w:marTop w:val="96"/>
          <w:marBottom w:val="0"/>
          <w:divBdr>
            <w:top w:val="none" w:sz="0" w:space="0" w:color="auto"/>
            <w:left w:val="none" w:sz="0" w:space="0" w:color="auto"/>
            <w:bottom w:val="none" w:sz="0" w:space="0" w:color="auto"/>
            <w:right w:val="none" w:sz="0" w:space="0" w:color="auto"/>
          </w:divBdr>
        </w:div>
        <w:div w:id="1809275869">
          <w:marLeft w:val="1166"/>
          <w:marRight w:val="0"/>
          <w:marTop w:val="96"/>
          <w:marBottom w:val="0"/>
          <w:divBdr>
            <w:top w:val="none" w:sz="0" w:space="0" w:color="auto"/>
            <w:left w:val="none" w:sz="0" w:space="0" w:color="auto"/>
            <w:bottom w:val="none" w:sz="0" w:space="0" w:color="auto"/>
            <w:right w:val="none" w:sz="0" w:space="0" w:color="auto"/>
          </w:divBdr>
        </w:div>
      </w:divsChild>
    </w:div>
    <w:div w:id="467744244">
      <w:bodyDiv w:val="1"/>
      <w:marLeft w:val="0"/>
      <w:marRight w:val="0"/>
      <w:marTop w:val="0"/>
      <w:marBottom w:val="0"/>
      <w:divBdr>
        <w:top w:val="none" w:sz="0" w:space="0" w:color="auto"/>
        <w:left w:val="none" w:sz="0" w:space="0" w:color="auto"/>
        <w:bottom w:val="none" w:sz="0" w:space="0" w:color="auto"/>
        <w:right w:val="none" w:sz="0" w:space="0" w:color="auto"/>
      </w:divBdr>
      <w:divsChild>
        <w:div w:id="1679695328">
          <w:marLeft w:val="547"/>
          <w:marRight w:val="0"/>
          <w:marTop w:val="115"/>
          <w:marBottom w:val="0"/>
          <w:divBdr>
            <w:top w:val="none" w:sz="0" w:space="0" w:color="auto"/>
            <w:left w:val="none" w:sz="0" w:space="0" w:color="auto"/>
            <w:bottom w:val="none" w:sz="0" w:space="0" w:color="auto"/>
            <w:right w:val="none" w:sz="0" w:space="0" w:color="auto"/>
          </w:divBdr>
        </w:div>
      </w:divsChild>
    </w:div>
    <w:div w:id="477303292">
      <w:bodyDiv w:val="1"/>
      <w:marLeft w:val="0"/>
      <w:marRight w:val="0"/>
      <w:marTop w:val="0"/>
      <w:marBottom w:val="0"/>
      <w:divBdr>
        <w:top w:val="none" w:sz="0" w:space="0" w:color="auto"/>
        <w:left w:val="none" w:sz="0" w:space="0" w:color="auto"/>
        <w:bottom w:val="none" w:sz="0" w:space="0" w:color="auto"/>
        <w:right w:val="none" w:sz="0" w:space="0" w:color="auto"/>
      </w:divBdr>
    </w:div>
    <w:div w:id="477308639">
      <w:bodyDiv w:val="1"/>
      <w:marLeft w:val="0"/>
      <w:marRight w:val="0"/>
      <w:marTop w:val="0"/>
      <w:marBottom w:val="0"/>
      <w:divBdr>
        <w:top w:val="none" w:sz="0" w:space="0" w:color="auto"/>
        <w:left w:val="none" w:sz="0" w:space="0" w:color="auto"/>
        <w:bottom w:val="none" w:sz="0" w:space="0" w:color="auto"/>
        <w:right w:val="none" w:sz="0" w:space="0" w:color="auto"/>
      </w:divBdr>
      <w:divsChild>
        <w:div w:id="208960721">
          <w:marLeft w:val="0"/>
          <w:marRight w:val="0"/>
          <w:marTop w:val="0"/>
          <w:marBottom w:val="0"/>
          <w:divBdr>
            <w:top w:val="none" w:sz="0" w:space="0" w:color="auto"/>
            <w:left w:val="none" w:sz="0" w:space="0" w:color="auto"/>
            <w:bottom w:val="none" w:sz="0" w:space="0" w:color="auto"/>
            <w:right w:val="none" w:sz="0" w:space="0" w:color="auto"/>
          </w:divBdr>
          <w:divsChild>
            <w:div w:id="885751670">
              <w:marLeft w:val="0"/>
              <w:marRight w:val="0"/>
              <w:marTop w:val="0"/>
              <w:marBottom w:val="0"/>
              <w:divBdr>
                <w:top w:val="none" w:sz="0" w:space="0" w:color="auto"/>
                <w:left w:val="none" w:sz="0" w:space="0" w:color="auto"/>
                <w:bottom w:val="none" w:sz="0" w:space="0" w:color="auto"/>
                <w:right w:val="none" w:sz="0" w:space="0" w:color="auto"/>
              </w:divBdr>
              <w:divsChild>
                <w:div w:id="1425414591">
                  <w:marLeft w:val="0"/>
                  <w:marRight w:val="0"/>
                  <w:marTop w:val="0"/>
                  <w:marBottom w:val="0"/>
                  <w:divBdr>
                    <w:top w:val="none" w:sz="0" w:space="0" w:color="auto"/>
                    <w:left w:val="none" w:sz="0" w:space="0" w:color="auto"/>
                    <w:bottom w:val="single" w:sz="6" w:space="0" w:color="666666"/>
                    <w:right w:val="none" w:sz="0" w:space="0" w:color="auto"/>
                  </w:divBdr>
                  <w:divsChild>
                    <w:div w:id="1174034857">
                      <w:marLeft w:val="0"/>
                      <w:marRight w:val="0"/>
                      <w:marTop w:val="0"/>
                      <w:marBottom w:val="0"/>
                      <w:divBdr>
                        <w:top w:val="none" w:sz="0" w:space="0" w:color="auto"/>
                        <w:left w:val="none" w:sz="0" w:space="0" w:color="auto"/>
                        <w:bottom w:val="none" w:sz="0" w:space="0" w:color="auto"/>
                        <w:right w:val="none" w:sz="0" w:space="0" w:color="auto"/>
                      </w:divBdr>
                      <w:divsChild>
                        <w:div w:id="12508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190131">
      <w:bodyDiv w:val="1"/>
      <w:marLeft w:val="0"/>
      <w:marRight w:val="0"/>
      <w:marTop w:val="480"/>
      <w:marBottom w:val="480"/>
      <w:divBdr>
        <w:top w:val="none" w:sz="0" w:space="0" w:color="auto"/>
        <w:left w:val="none" w:sz="0" w:space="0" w:color="auto"/>
        <w:bottom w:val="none" w:sz="0" w:space="0" w:color="auto"/>
        <w:right w:val="none" w:sz="0" w:space="0" w:color="auto"/>
      </w:divBdr>
      <w:divsChild>
        <w:div w:id="141627787">
          <w:marLeft w:val="0"/>
          <w:marRight w:val="0"/>
          <w:marTop w:val="0"/>
          <w:marBottom w:val="0"/>
          <w:divBdr>
            <w:top w:val="single" w:sz="6" w:space="1" w:color="000000"/>
            <w:left w:val="single" w:sz="6" w:space="1" w:color="000000"/>
            <w:bottom w:val="single" w:sz="6" w:space="1" w:color="000000"/>
            <w:right w:val="single" w:sz="6" w:space="1" w:color="000000"/>
          </w:divBdr>
          <w:divsChild>
            <w:div w:id="1153519952">
              <w:marLeft w:val="0"/>
              <w:marRight w:val="0"/>
              <w:marTop w:val="0"/>
              <w:marBottom w:val="0"/>
              <w:divBdr>
                <w:top w:val="none" w:sz="0" w:space="0" w:color="auto"/>
                <w:left w:val="none" w:sz="0" w:space="0" w:color="auto"/>
                <w:bottom w:val="none" w:sz="0" w:space="0" w:color="auto"/>
                <w:right w:val="none" w:sz="0" w:space="0" w:color="auto"/>
              </w:divBdr>
              <w:divsChild>
                <w:div w:id="1776099278">
                  <w:marLeft w:val="0"/>
                  <w:marRight w:val="15"/>
                  <w:marTop w:val="0"/>
                  <w:marBottom w:val="0"/>
                  <w:divBdr>
                    <w:top w:val="none" w:sz="0" w:space="0" w:color="auto"/>
                    <w:left w:val="none" w:sz="0" w:space="0" w:color="auto"/>
                    <w:bottom w:val="none" w:sz="0" w:space="0" w:color="auto"/>
                    <w:right w:val="none" w:sz="0" w:space="0" w:color="auto"/>
                  </w:divBdr>
                  <w:divsChild>
                    <w:div w:id="262879201">
                      <w:marLeft w:val="0"/>
                      <w:marRight w:val="0"/>
                      <w:marTop w:val="0"/>
                      <w:marBottom w:val="0"/>
                      <w:divBdr>
                        <w:top w:val="none" w:sz="0" w:space="0" w:color="auto"/>
                        <w:left w:val="none" w:sz="0" w:space="0" w:color="auto"/>
                        <w:bottom w:val="none" w:sz="0" w:space="0" w:color="auto"/>
                        <w:right w:val="none" w:sz="0" w:space="0" w:color="auto"/>
                      </w:divBdr>
                    </w:div>
                    <w:div w:id="1190031070">
                      <w:marLeft w:val="0"/>
                      <w:marRight w:val="0"/>
                      <w:marTop w:val="0"/>
                      <w:marBottom w:val="0"/>
                      <w:divBdr>
                        <w:top w:val="none" w:sz="0" w:space="0" w:color="auto"/>
                        <w:left w:val="none" w:sz="0" w:space="0" w:color="auto"/>
                        <w:bottom w:val="none" w:sz="0" w:space="0" w:color="auto"/>
                        <w:right w:val="none" w:sz="0" w:space="0" w:color="auto"/>
                      </w:divBdr>
                    </w:div>
                    <w:div w:id="1407265119">
                      <w:marLeft w:val="0"/>
                      <w:marRight w:val="0"/>
                      <w:marTop w:val="0"/>
                      <w:marBottom w:val="0"/>
                      <w:divBdr>
                        <w:top w:val="none" w:sz="0" w:space="0" w:color="auto"/>
                        <w:left w:val="none" w:sz="0" w:space="0" w:color="auto"/>
                        <w:bottom w:val="none" w:sz="0" w:space="0" w:color="auto"/>
                        <w:right w:val="none" w:sz="0" w:space="0" w:color="auto"/>
                      </w:divBdr>
                    </w:div>
                    <w:div w:id="205615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426014">
      <w:bodyDiv w:val="1"/>
      <w:marLeft w:val="0"/>
      <w:marRight w:val="0"/>
      <w:marTop w:val="0"/>
      <w:marBottom w:val="0"/>
      <w:divBdr>
        <w:top w:val="none" w:sz="0" w:space="0" w:color="auto"/>
        <w:left w:val="none" w:sz="0" w:space="0" w:color="auto"/>
        <w:bottom w:val="none" w:sz="0" w:space="0" w:color="auto"/>
        <w:right w:val="none" w:sz="0" w:space="0" w:color="auto"/>
      </w:divBdr>
      <w:divsChild>
        <w:div w:id="1263226923">
          <w:marLeft w:val="0"/>
          <w:marRight w:val="0"/>
          <w:marTop w:val="0"/>
          <w:marBottom w:val="0"/>
          <w:divBdr>
            <w:top w:val="none" w:sz="0" w:space="0" w:color="auto"/>
            <w:left w:val="none" w:sz="0" w:space="0" w:color="auto"/>
            <w:bottom w:val="none" w:sz="0" w:space="0" w:color="auto"/>
            <w:right w:val="none" w:sz="0" w:space="0" w:color="auto"/>
          </w:divBdr>
          <w:divsChild>
            <w:div w:id="691807493">
              <w:marLeft w:val="0"/>
              <w:marRight w:val="0"/>
              <w:marTop w:val="0"/>
              <w:marBottom w:val="0"/>
              <w:divBdr>
                <w:top w:val="none" w:sz="0" w:space="0" w:color="auto"/>
                <w:left w:val="none" w:sz="0" w:space="0" w:color="auto"/>
                <w:bottom w:val="none" w:sz="0" w:space="0" w:color="auto"/>
                <w:right w:val="none" w:sz="0" w:space="0" w:color="auto"/>
              </w:divBdr>
              <w:divsChild>
                <w:div w:id="2055735151">
                  <w:marLeft w:val="0"/>
                  <w:marRight w:val="0"/>
                  <w:marTop w:val="0"/>
                  <w:marBottom w:val="0"/>
                  <w:divBdr>
                    <w:top w:val="none" w:sz="0" w:space="0" w:color="auto"/>
                    <w:left w:val="none" w:sz="0" w:space="0" w:color="auto"/>
                    <w:bottom w:val="none" w:sz="0" w:space="0" w:color="auto"/>
                    <w:right w:val="none" w:sz="0" w:space="0" w:color="auto"/>
                  </w:divBdr>
                  <w:divsChild>
                    <w:div w:id="21284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541534">
      <w:bodyDiv w:val="1"/>
      <w:marLeft w:val="0"/>
      <w:marRight w:val="0"/>
      <w:marTop w:val="0"/>
      <w:marBottom w:val="0"/>
      <w:divBdr>
        <w:top w:val="none" w:sz="0" w:space="0" w:color="auto"/>
        <w:left w:val="none" w:sz="0" w:space="0" w:color="auto"/>
        <w:bottom w:val="none" w:sz="0" w:space="0" w:color="auto"/>
        <w:right w:val="none" w:sz="0" w:space="0" w:color="auto"/>
      </w:divBdr>
      <w:divsChild>
        <w:div w:id="553199313">
          <w:marLeft w:val="547"/>
          <w:marRight w:val="0"/>
          <w:marTop w:val="115"/>
          <w:marBottom w:val="0"/>
          <w:divBdr>
            <w:top w:val="none" w:sz="0" w:space="0" w:color="auto"/>
            <w:left w:val="none" w:sz="0" w:space="0" w:color="auto"/>
            <w:bottom w:val="none" w:sz="0" w:space="0" w:color="auto"/>
            <w:right w:val="none" w:sz="0" w:space="0" w:color="auto"/>
          </w:divBdr>
        </w:div>
        <w:div w:id="1264996270">
          <w:marLeft w:val="1166"/>
          <w:marRight w:val="0"/>
          <w:marTop w:val="115"/>
          <w:marBottom w:val="0"/>
          <w:divBdr>
            <w:top w:val="none" w:sz="0" w:space="0" w:color="auto"/>
            <w:left w:val="none" w:sz="0" w:space="0" w:color="auto"/>
            <w:bottom w:val="none" w:sz="0" w:space="0" w:color="auto"/>
            <w:right w:val="none" w:sz="0" w:space="0" w:color="auto"/>
          </w:divBdr>
        </w:div>
        <w:div w:id="1377000420">
          <w:marLeft w:val="1166"/>
          <w:marRight w:val="0"/>
          <w:marTop w:val="115"/>
          <w:marBottom w:val="0"/>
          <w:divBdr>
            <w:top w:val="none" w:sz="0" w:space="0" w:color="auto"/>
            <w:left w:val="none" w:sz="0" w:space="0" w:color="auto"/>
            <w:bottom w:val="none" w:sz="0" w:space="0" w:color="auto"/>
            <w:right w:val="none" w:sz="0" w:space="0" w:color="auto"/>
          </w:divBdr>
        </w:div>
        <w:div w:id="1594121827">
          <w:marLeft w:val="547"/>
          <w:marRight w:val="0"/>
          <w:marTop w:val="115"/>
          <w:marBottom w:val="0"/>
          <w:divBdr>
            <w:top w:val="none" w:sz="0" w:space="0" w:color="auto"/>
            <w:left w:val="none" w:sz="0" w:space="0" w:color="auto"/>
            <w:bottom w:val="none" w:sz="0" w:space="0" w:color="auto"/>
            <w:right w:val="none" w:sz="0" w:space="0" w:color="auto"/>
          </w:divBdr>
        </w:div>
        <w:div w:id="1600526356">
          <w:marLeft w:val="1166"/>
          <w:marRight w:val="0"/>
          <w:marTop w:val="115"/>
          <w:marBottom w:val="0"/>
          <w:divBdr>
            <w:top w:val="none" w:sz="0" w:space="0" w:color="auto"/>
            <w:left w:val="none" w:sz="0" w:space="0" w:color="auto"/>
            <w:bottom w:val="none" w:sz="0" w:space="0" w:color="auto"/>
            <w:right w:val="none" w:sz="0" w:space="0" w:color="auto"/>
          </w:divBdr>
        </w:div>
      </w:divsChild>
    </w:div>
    <w:div w:id="513150711">
      <w:bodyDiv w:val="1"/>
      <w:marLeft w:val="0"/>
      <w:marRight w:val="0"/>
      <w:marTop w:val="0"/>
      <w:marBottom w:val="0"/>
      <w:divBdr>
        <w:top w:val="none" w:sz="0" w:space="0" w:color="auto"/>
        <w:left w:val="none" w:sz="0" w:space="0" w:color="auto"/>
        <w:bottom w:val="none" w:sz="0" w:space="0" w:color="auto"/>
        <w:right w:val="none" w:sz="0" w:space="0" w:color="auto"/>
      </w:divBdr>
      <w:divsChild>
        <w:div w:id="1290012817">
          <w:marLeft w:val="0"/>
          <w:marRight w:val="0"/>
          <w:marTop w:val="0"/>
          <w:marBottom w:val="0"/>
          <w:divBdr>
            <w:top w:val="none" w:sz="0" w:space="0" w:color="auto"/>
            <w:left w:val="none" w:sz="0" w:space="0" w:color="auto"/>
            <w:bottom w:val="none" w:sz="0" w:space="0" w:color="auto"/>
            <w:right w:val="none" w:sz="0" w:space="0" w:color="auto"/>
          </w:divBdr>
          <w:divsChild>
            <w:div w:id="1259145499">
              <w:marLeft w:val="0"/>
              <w:marRight w:val="0"/>
              <w:marTop w:val="0"/>
              <w:marBottom w:val="0"/>
              <w:divBdr>
                <w:top w:val="none" w:sz="0" w:space="0" w:color="auto"/>
                <w:left w:val="none" w:sz="0" w:space="0" w:color="auto"/>
                <w:bottom w:val="none" w:sz="0" w:space="0" w:color="auto"/>
                <w:right w:val="none" w:sz="0" w:space="0" w:color="auto"/>
              </w:divBdr>
              <w:divsChild>
                <w:div w:id="253708689">
                  <w:marLeft w:val="0"/>
                  <w:marRight w:val="0"/>
                  <w:marTop w:val="0"/>
                  <w:marBottom w:val="0"/>
                  <w:divBdr>
                    <w:top w:val="none" w:sz="0" w:space="0" w:color="auto"/>
                    <w:left w:val="none" w:sz="0" w:space="0" w:color="auto"/>
                    <w:bottom w:val="single" w:sz="6" w:space="0" w:color="666666"/>
                    <w:right w:val="none" w:sz="0" w:space="0" w:color="auto"/>
                  </w:divBdr>
                  <w:divsChild>
                    <w:div w:id="1326741152">
                      <w:marLeft w:val="0"/>
                      <w:marRight w:val="0"/>
                      <w:marTop w:val="0"/>
                      <w:marBottom w:val="0"/>
                      <w:divBdr>
                        <w:top w:val="none" w:sz="0" w:space="0" w:color="auto"/>
                        <w:left w:val="none" w:sz="0" w:space="0" w:color="auto"/>
                        <w:bottom w:val="none" w:sz="0" w:space="0" w:color="auto"/>
                        <w:right w:val="none" w:sz="0" w:space="0" w:color="auto"/>
                      </w:divBdr>
                      <w:divsChild>
                        <w:div w:id="17173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155726">
      <w:bodyDiv w:val="1"/>
      <w:marLeft w:val="0"/>
      <w:marRight w:val="0"/>
      <w:marTop w:val="0"/>
      <w:marBottom w:val="0"/>
      <w:divBdr>
        <w:top w:val="none" w:sz="0" w:space="0" w:color="auto"/>
        <w:left w:val="none" w:sz="0" w:space="0" w:color="auto"/>
        <w:bottom w:val="none" w:sz="0" w:space="0" w:color="auto"/>
        <w:right w:val="none" w:sz="0" w:space="0" w:color="auto"/>
      </w:divBdr>
      <w:divsChild>
        <w:div w:id="732389840">
          <w:marLeft w:val="0"/>
          <w:marRight w:val="0"/>
          <w:marTop w:val="0"/>
          <w:marBottom w:val="0"/>
          <w:divBdr>
            <w:top w:val="none" w:sz="0" w:space="0" w:color="auto"/>
            <w:left w:val="none" w:sz="0" w:space="0" w:color="auto"/>
            <w:bottom w:val="none" w:sz="0" w:space="0" w:color="auto"/>
            <w:right w:val="none" w:sz="0" w:space="0" w:color="auto"/>
          </w:divBdr>
          <w:divsChild>
            <w:div w:id="1139612138">
              <w:marLeft w:val="0"/>
              <w:marRight w:val="0"/>
              <w:marTop w:val="0"/>
              <w:marBottom w:val="0"/>
              <w:divBdr>
                <w:top w:val="none" w:sz="0" w:space="0" w:color="auto"/>
                <w:left w:val="none" w:sz="0" w:space="0" w:color="auto"/>
                <w:bottom w:val="none" w:sz="0" w:space="0" w:color="auto"/>
                <w:right w:val="none" w:sz="0" w:space="0" w:color="auto"/>
              </w:divBdr>
              <w:divsChild>
                <w:div w:id="1041172576">
                  <w:marLeft w:val="0"/>
                  <w:marRight w:val="0"/>
                  <w:marTop w:val="0"/>
                  <w:marBottom w:val="0"/>
                  <w:divBdr>
                    <w:top w:val="none" w:sz="0" w:space="0" w:color="auto"/>
                    <w:left w:val="none" w:sz="0" w:space="0" w:color="auto"/>
                    <w:bottom w:val="none" w:sz="0" w:space="0" w:color="auto"/>
                    <w:right w:val="none" w:sz="0" w:space="0" w:color="auto"/>
                  </w:divBdr>
                  <w:divsChild>
                    <w:div w:id="191965368">
                      <w:marLeft w:val="0"/>
                      <w:marRight w:val="0"/>
                      <w:marTop w:val="0"/>
                      <w:marBottom w:val="0"/>
                      <w:divBdr>
                        <w:top w:val="none" w:sz="0" w:space="0" w:color="auto"/>
                        <w:left w:val="none" w:sz="0" w:space="0" w:color="auto"/>
                        <w:bottom w:val="none" w:sz="0" w:space="0" w:color="auto"/>
                        <w:right w:val="none" w:sz="0" w:space="0" w:color="auto"/>
                      </w:divBdr>
                      <w:divsChild>
                        <w:div w:id="3647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3492">
      <w:bodyDiv w:val="1"/>
      <w:marLeft w:val="0"/>
      <w:marRight w:val="0"/>
      <w:marTop w:val="0"/>
      <w:marBottom w:val="0"/>
      <w:divBdr>
        <w:top w:val="none" w:sz="0" w:space="0" w:color="auto"/>
        <w:left w:val="none" w:sz="0" w:space="0" w:color="auto"/>
        <w:bottom w:val="none" w:sz="0" w:space="0" w:color="auto"/>
        <w:right w:val="none" w:sz="0" w:space="0" w:color="auto"/>
      </w:divBdr>
      <w:divsChild>
        <w:div w:id="612447059">
          <w:marLeft w:val="547"/>
          <w:marRight w:val="0"/>
          <w:marTop w:val="96"/>
          <w:marBottom w:val="0"/>
          <w:divBdr>
            <w:top w:val="none" w:sz="0" w:space="0" w:color="auto"/>
            <w:left w:val="none" w:sz="0" w:space="0" w:color="auto"/>
            <w:bottom w:val="none" w:sz="0" w:space="0" w:color="auto"/>
            <w:right w:val="none" w:sz="0" w:space="0" w:color="auto"/>
          </w:divBdr>
        </w:div>
        <w:div w:id="623273859">
          <w:marLeft w:val="547"/>
          <w:marRight w:val="0"/>
          <w:marTop w:val="96"/>
          <w:marBottom w:val="0"/>
          <w:divBdr>
            <w:top w:val="none" w:sz="0" w:space="0" w:color="auto"/>
            <w:left w:val="none" w:sz="0" w:space="0" w:color="auto"/>
            <w:bottom w:val="none" w:sz="0" w:space="0" w:color="auto"/>
            <w:right w:val="none" w:sz="0" w:space="0" w:color="auto"/>
          </w:divBdr>
        </w:div>
      </w:divsChild>
    </w:div>
    <w:div w:id="535239710">
      <w:bodyDiv w:val="1"/>
      <w:marLeft w:val="0"/>
      <w:marRight w:val="0"/>
      <w:marTop w:val="0"/>
      <w:marBottom w:val="0"/>
      <w:divBdr>
        <w:top w:val="none" w:sz="0" w:space="0" w:color="auto"/>
        <w:left w:val="none" w:sz="0" w:space="0" w:color="auto"/>
        <w:bottom w:val="none" w:sz="0" w:space="0" w:color="auto"/>
        <w:right w:val="none" w:sz="0" w:space="0" w:color="auto"/>
      </w:divBdr>
      <w:divsChild>
        <w:div w:id="614798725">
          <w:marLeft w:val="547"/>
          <w:marRight w:val="0"/>
          <w:marTop w:val="96"/>
          <w:marBottom w:val="0"/>
          <w:divBdr>
            <w:top w:val="none" w:sz="0" w:space="0" w:color="auto"/>
            <w:left w:val="none" w:sz="0" w:space="0" w:color="auto"/>
            <w:bottom w:val="none" w:sz="0" w:space="0" w:color="auto"/>
            <w:right w:val="none" w:sz="0" w:space="0" w:color="auto"/>
          </w:divBdr>
        </w:div>
      </w:divsChild>
    </w:div>
    <w:div w:id="543106077">
      <w:bodyDiv w:val="1"/>
      <w:marLeft w:val="0"/>
      <w:marRight w:val="0"/>
      <w:marTop w:val="100"/>
      <w:marBottom w:val="100"/>
      <w:divBdr>
        <w:top w:val="none" w:sz="0" w:space="0" w:color="auto"/>
        <w:left w:val="none" w:sz="0" w:space="0" w:color="auto"/>
        <w:bottom w:val="none" w:sz="0" w:space="0" w:color="auto"/>
        <w:right w:val="none" w:sz="0" w:space="0" w:color="auto"/>
      </w:divBdr>
      <w:divsChild>
        <w:div w:id="353115589">
          <w:marLeft w:val="0"/>
          <w:marRight w:val="0"/>
          <w:marTop w:val="0"/>
          <w:marBottom w:val="0"/>
          <w:divBdr>
            <w:top w:val="none" w:sz="0" w:space="0" w:color="auto"/>
            <w:left w:val="none" w:sz="0" w:space="0" w:color="auto"/>
            <w:bottom w:val="none" w:sz="0" w:space="0" w:color="auto"/>
            <w:right w:val="none" w:sz="0" w:space="0" w:color="auto"/>
          </w:divBdr>
          <w:divsChild>
            <w:div w:id="1908954759">
              <w:marLeft w:val="0"/>
              <w:marRight w:val="0"/>
              <w:marTop w:val="100"/>
              <w:marBottom w:val="100"/>
              <w:divBdr>
                <w:top w:val="none" w:sz="0" w:space="0" w:color="auto"/>
                <w:left w:val="none" w:sz="0" w:space="0" w:color="auto"/>
                <w:bottom w:val="none" w:sz="0" w:space="0" w:color="auto"/>
                <w:right w:val="none" w:sz="0" w:space="0" w:color="auto"/>
              </w:divBdr>
              <w:divsChild>
                <w:div w:id="12582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5024">
      <w:bodyDiv w:val="1"/>
      <w:marLeft w:val="0"/>
      <w:marRight w:val="0"/>
      <w:marTop w:val="0"/>
      <w:marBottom w:val="0"/>
      <w:divBdr>
        <w:top w:val="none" w:sz="0" w:space="0" w:color="auto"/>
        <w:left w:val="none" w:sz="0" w:space="0" w:color="auto"/>
        <w:bottom w:val="none" w:sz="0" w:space="0" w:color="auto"/>
        <w:right w:val="none" w:sz="0" w:space="0" w:color="auto"/>
      </w:divBdr>
      <w:divsChild>
        <w:div w:id="802504095">
          <w:marLeft w:val="45"/>
          <w:marRight w:val="0"/>
          <w:marTop w:val="0"/>
          <w:marBottom w:val="0"/>
          <w:divBdr>
            <w:top w:val="none" w:sz="0" w:space="0" w:color="auto"/>
            <w:left w:val="none" w:sz="0" w:space="0" w:color="auto"/>
            <w:bottom w:val="none" w:sz="0" w:space="0" w:color="auto"/>
            <w:right w:val="none" w:sz="0" w:space="0" w:color="auto"/>
          </w:divBdr>
          <w:divsChild>
            <w:div w:id="9959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09882">
      <w:bodyDiv w:val="1"/>
      <w:marLeft w:val="0"/>
      <w:marRight w:val="0"/>
      <w:marTop w:val="0"/>
      <w:marBottom w:val="0"/>
      <w:divBdr>
        <w:top w:val="none" w:sz="0" w:space="0" w:color="auto"/>
        <w:left w:val="none" w:sz="0" w:space="0" w:color="auto"/>
        <w:bottom w:val="none" w:sz="0" w:space="0" w:color="auto"/>
        <w:right w:val="none" w:sz="0" w:space="0" w:color="auto"/>
      </w:divBdr>
    </w:div>
    <w:div w:id="559361189">
      <w:bodyDiv w:val="1"/>
      <w:marLeft w:val="0"/>
      <w:marRight w:val="0"/>
      <w:marTop w:val="0"/>
      <w:marBottom w:val="0"/>
      <w:divBdr>
        <w:top w:val="none" w:sz="0" w:space="0" w:color="auto"/>
        <w:left w:val="none" w:sz="0" w:space="0" w:color="auto"/>
        <w:bottom w:val="none" w:sz="0" w:space="0" w:color="auto"/>
        <w:right w:val="none" w:sz="0" w:space="0" w:color="auto"/>
      </w:divBdr>
    </w:div>
    <w:div w:id="560407916">
      <w:bodyDiv w:val="1"/>
      <w:marLeft w:val="0"/>
      <w:marRight w:val="0"/>
      <w:marTop w:val="0"/>
      <w:marBottom w:val="0"/>
      <w:divBdr>
        <w:top w:val="none" w:sz="0" w:space="0" w:color="auto"/>
        <w:left w:val="none" w:sz="0" w:space="0" w:color="auto"/>
        <w:bottom w:val="none" w:sz="0" w:space="0" w:color="auto"/>
        <w:right w:val="none" w:sz="0" w:space="0" w:color="auto"/>
      </w:divBdr>
    </w:div>
    <w:div w:id="565259606">
      <w:bodyDiv w:val="1"/>
      <w:marLeft w:val="0"/>
      <w:marRight w:val="0"/>
      <w:marTop w:val="0"/>
      <w:marBottom w:val="0"/>
      <w:divBdr>
        <w:top w:val="none" w:sz="0" w:space="0" w:color="auto"/>
        <w:left w:val="none" w:sz="0" w:space="0" w:color="auto"/>
        <w:bottom w:val="none" w:sz="0" w:space="0" w:color="auto"/>
        <w:right w:val="none" w:sz="0" w:space="0" w:color="auto"/>
      </w:divBdr>
      <w:divsChild>
        <w:div w:id="198125096">
          <w:marLeft w:val="547"/>
          <w:marRight w:val="0"/>
          <w:marTop w:val="86"/>
          <w:marBottom w:val="0"/>
          <w:divBdr>
            <w:top w:val="none" w:sz="0" w:space="0" w:color="auto"/>
            <w:left w:val="none" w:sz="0" w:space="0" w:color="auto"/>
            <w:bottom w:val="none" w:sz="0" w:space="0" w:color="auto"/>
            <w:right w:val="none" w:sz="0" w:space="0" w:color="auto"/>
          </w:divBdr>
        </w:div>
        <w:div w:id="1119910520">
          <w:marLeft w:val="547"/>
          <w:marRight w:val="0"/>
          <w:marTop w:val="86"/>
          <w:marBottom w:val="0"/>
          <w:divBdr>
            <w:top w:val="none" w:sz="0" w:space="0" w:color="auto"/>
            <w:left w:val="none" w:sz="0" w:space="0" w:color="auto"/>
            <w:bottom w:val="none" w:sz="0" w:space="0" w:color="auto"/>
            <w:right w:val="none" w:sz="0" w:space="0" w:color="auto"/>
          </w:divBdr>
        </w:div>
        <w:div w:id="1301494487">
          <w:marLeft w:val="547"/>
          <w:marRight w:val="0"/>
          <w:marTop w:val="86"/>
          <w:marBottom w:val="0"/>
          <w:divBdr>
            <w:top w:val="none" w:sz="0" w:space="0" w:color="auto"/>
            <w:left w:val="none" w:sz="0" w:space="0" w:color="auto"/>
            <w:bottom w:val="none" w:sz="0" w:space="0" w:color="auto"/>
            <w:right w:val="none" w:sz="0" w:space="0" w:color="auto"/>
          </w:divBdr>
        </w:div>
        <w:div w:id="1434937465">
          <w:marLeft w:val="547"/>
          <w:marRight w:val="0"/>
          <w:marTop w:val="86"/>
          <w:marBottom w:val="0"/>
          <w:divBdr>
            <w:top w:val="none" w:sz="0" w:space="0" w:color="auto"/>
            <w:left w:val="none" w:sz="0" w:space="0" w:color="auto"/>
            <w:bottom w:val="none" w:sz="0" w:space="0" w:color="auto"/>
            <w:right w:val="none" w:sz="0" w:space="0" w:color="auto"/>
          </w:divBdr>
        </w:div>
      </w:divsChild>
    </w:div>
    <w:div w:id="565341430">
      <w:bodyDiv w:val="1"/>
      <w:marLeft w:val="0"/>
      <w:marRight w:val="0"/>
      <w:marTop w:val="0"/>
      <w:marBottom w:val="0"/>
      <w:divBdr>
        <w:top w:val="none" w:sz="0" w:space="0" w:color="auto"/>
        <w:left w:val="none" w:sz="0" w:space="0" w:color="auto"/>
        <w:bottom w:val="none" w:sz="0" w:space="0" w:color="auto"/>
        <w:right w:val="none" w:sz="0" w:space="0" w:color="auto"/>
      </w:divBdr>
    </w:div>
    <w:div w:id="566188029">
      <w:bodyDiv w:val="1"/>
      <w:marLeft w:val="0"/>
      <w:marRight w:val="0"/>
      <w:marTop w:val="0"/>
      <w:marBottom w:val="0"/>
      <w:divBdr>
        <w:top w:val="none" w:sz="0" w:space="0" w:color="auto"/>
        <w:left w:val="none" w:sz="0" w:space="0" w:color="auto"/>
        <w:bottom w:val="none" w:sz="0" w:space="0" w:color="auto"/>
        <w:right w:val="none" w:sz="0" w:space="0" w:color="auto"/>
      </w:divBdr>
      <w:divsChild>
        <w:div w:id="309558358">
          <w:marLeft w:val="547"/>
          <w:marRight w:val="0"/>
          <w:marTop w:val="86"/>
          <w:marBottom w:val="0"/>
          <w:divBdr>
            <w:top w:val="none" w:sz="0" w:space="0" w:color="auto"/>
            <w:left w:val="none" w:sz="0" w:space="0" w:color="auto"/>
            <w:bottom w:val="none" w:sz="0" w:space="0" w:color="auto"/>
            <w:right w:val="none" w:sz="0" w:space="0" w:color="auto"/>
          </w:divBdr>
        </w:div>
      </w:divsChild>
    </w:div>
    <w:div w:id="573515314">
      <w:bodyDiv w:val="1"/>
      <w:marLeft w:val="0"/>
      <w:marRight w:val="0"/>
      <w:marTop w:val="0"/>
      <w:marBottom w:val="0"/>
      <w:divBdr>
        <w:top w:val="none" w:sz="0" w:space="0" w:color="auto"/>
        <w:left w:val="none" w:sz="0" w:space="0" w:color="auto"/>
        <w:bottom w:val="none" w:sz="0" w:space="0" w:color="auto"/>
        <w:right w:val="none" w:sz="0" w:space="0" w:color="auto"/>
      </w:divBdr>
      <w:divsChild>
        <w:div w:id="33308367">
          <w:marLeft w:val="0"/>
          <w:marRight w:val="0"/>
          <w:marTop w:val="0"/>
          <w:marBottom w:val="0"/>
          <w:divBdr>
            <w:top w:val="none" w:sz="0" w:space="0" w:color="auto"/>
            <w:left w:val="none" w:sz="0" w:space="0" w:color="auto"/>
            <w:bottom w:val="none" w:sz="0" w:space="0" w:color="auto"/>
            <w:right w:val="none" w:sz="0" w:space="0" w:color="auto"/>
          </w:divBdr>
          <w:divsChild>
            <w:div w:id="273875665">
              <w:marLeft w:val="0"/>
              <w:marRight w:val="0"/>
              <w:marTop w:val="0"/>
              <w:marBottom w:val="0"/>
              <w:divBdr>
                <w:top w:val="none" w:sz="0" w:space="0" w:color="auto"/>
                <w:left w:val="none" w:sz="0" w:space="0" w:color="auto"/>
                <w:bottom w:val="none" w:sz="0" w:space="0" w:color="auto"/>
                <w:right w:val="none" w:sz="0" w:space="0" w:color="auto"/>
              </w:divBdr>
              <w:divsChild>
                <w:div w:id="19305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11301">
      <w:bodyDiv w:val="1"/>
      <w:marLeft w:val="0"/>
      <w:marRight w:val="0"/>
      <w:marTop w:val="0"/>
      <w:marBottom w:val="0"/>
      <w:divBdr>
        <w:top w:val="none" w:sz="0" w:space="0" w:color="auto"/>
        <w:left w:val="none" w:sz="0" w:space="0" w:color="auto"/>
        <w:bottom w:val="none" w:sz="0" w:space="0" w:color="auto"/>
        <w:right w:val="none" w:sz="0" w:space="0" w:color="auto"/>
      </w:divBdr>
      <w:divsChild>
        <w:div w:id="729839007">
          <w:marLeft w:val="547"/>
          <w:marRight w:val="0"/>
          <w:marTop w:val="86"/>
          <w:marBottom w:val="0"/>
          <w:divBdr>
            <w:top w:val="none" w:sz="0" w:space="0" w:color="auto"/>
            <w:left w:val="none" w:sz="0" w:space="0" w:color="auto"/>
            <w:bottom w:val="none" w:sz="0" w:space="0" w:color="auto"/>
            <w:right w:val="none" w:sz="0" w:space="0" w:color="auto"/>
          </w:divBdr>
        </w:div>
        <w:div w:id="1550535189">
          <w:marLeft w:val="547"/>
          <w:marRight w:val="0"/>
          <w:marTop w:val="86"/>
          <w:marBottom w:val="0"/>
          <w:divBdr>
            <w:top w:val="none" w:sz="0" w:space="0" w:color="auto"/>
            <w:left w:val="none" w:sz="0" w:space="0" w:color="auto"/>
            <w:bottom w:val="none" w:sz="0" w:space="0" w:color="auto"/>
            <w:right w:val="none" w:sz="0" w:space="0" w:color="auto"/>
          </w:divBdr>
        </w:div>
      </w:divsChild>
    </w:div>
    <w:div w:id="599220773">
      <w:bodyDiv w:val="1"/>
      <w:marLeft w:val="0"/>
      <w:marRight w:val="0"/>
      <w:marTop w:val="0"/>
      <w:marBottom w:val="0"/>
      <w:divBdr>
        <w:top w:val="none" w:sz="0" w:space="0" w:color="auto"/>
        <w:left w:val="none" w:sz="0" w:space="0" w:color="auto"/>
        <w:bottom w:val="none" w:sz="0" w:space="0" w:color="auto"/>
        <w:right w:val="none" w:sz="0" w:space="0" w:color="auto"/>
      </w:divBdr>
      <w:divsChild>
        <w:div w:id="482477958">
          <w:marLeft w:val="0"/>
          <w:marRight w:val="0"/>
          <w:marTop w:val="0"/>
          <w:marBottom w:val="0"/>
          <w:divBdr>
            <w:top w:val="none" w:sz="0" w:space="0" w:color="auto"/>
            <w:left w:val="none" w:sz="0" w:space="0" w:color="auto"/>
            <w:bottom w:val="none" w:sz="0" w:space="0" w:color="auto"/>
            <w:right w:val="none" w:sz="0" w:space="0" w:color="auto"/>
          </w:divBdr>
          <w:divsChild>
            <w:div w:id="782503778">
              <w:marLeft w:val="0"/>
              <w:marRight w:val="0"/>
              <w:marTop w:val="0"/>
              <w:marBottom w:val="0"/>
              <w:divBdr>
                <w:top w:val="none" w:sz="0" w:space="0" w:color="auto"/>
                <w:left w:val="none" w:sz="0" w:space="0" w:color="auto"/>
                <w:bottom w:val="none" w:sz="0" w:space="0" w:color="auto"/>
                <w:right w:val="none" w:sz="0" w:space="0" w:color="auto"/>
              </w:divBdr>
              <w:divsChild>
                <w:div w:id="1117261723">
                  <w:marLeft w:val="0"/>
                  <w:marRight w:val="0"/>
                  <w:marTop w:val="0"/>
                  <w:marBottom w:val="0"/>
                  <w:divBdr>
                    <w:top w:val="none" w:sz="0" w:space="0" w:color="auto"/>
                    <w:left w:val="none" w:sz="0" w:space="0" w:color="auto"/>
                    <w:bottom w:val="none" w:sz="0" w:space="0" w:color="auto"/>
                    <w:right w:val="none" w:sz="0" w:space="0" w:color="auto"/>
                  </w:divBdr>
                  <w:divsChild>
                    <w:div w:id="1404525242">
                      <w:marLeft w:val="0"/>
                      <w:marRight w:val="0"/>
                      <w:marTop w:val="0"/>
                      <w:marBottom w:val="0"/>
                      <w:divBdr>
                        <w:top w:val="none" w:sz="0" w:space="0" w:color="auto"/>
                        <w:left w:val="none" w:sz="0" w:space="0" w:color="auto"/>
                        <w:bottom w:val="none" w:sz="0" w:space="0" w:color="auto"/>
                        <w:right w:val="none" w:sz="0" w:space="0" w:color="auto"/>
                      </w:divBdr>
                      <w:divsChild>
                        <w:div w:id="195181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6383">
      <w:bodyDiv w:val="1"/>
      <w:marLeft w:val="0"/>
      <w:marRight w:val="0"/>
      <w:marTop w:val="0"/>
      <w:marBottom w:val="0"/>
      <w:divBdr>
        <w:top w:val="none" w:sz="0" w:space="0" w:color="auto"/>
        <w:left w:val="none" w:sz="0" w:space="0" w:color="auto"/>
        <w:bottom w:val="none" w:sz="0" w:space="0" w:color="auto"/>
        <w:right w:val="none" w:sz="0" w:space="0" w:color="auto"/>
      </w:divBdr>
      <w:divsChild>
        <w:div w:id="1268271690">
          <w:marLeft w:val="0"/>
          <w:marRight w:val="0"/>
          <w:marTop w:val="0"/>
          <w:marBottom w:val="0"/>
          <w:divBdr>
            <w:top w:val="none" w:sz="0" w:space="0" w:color="auto"/>
            <w:left w:val="none" w:sz="0" w:space="0" w:color="auto"/>
            <w:bottom w:val="none" w:sz="0" w:space="0" w:color="auto"/>
            <w:right w:val="none" w:sz="0" w:space="0" w:color="auto"/>
          </w:divBdr>
          <w:divsChild>
            <w:div w:id="652025900">
              <w:marLeft w:val="0"/>
              <w:marRight w:val="0"/>
              <w:marTop w:val="0"/>
              <w:marBottom w:val="0"/>
              <w:divBdr>
                <w:top w:val="none" w:sz="0" w:space="0" w:color="auto"/>
                <w:left w:val="none" w:sz="0" w:space="0" w:color="auto"/>
                <w:bottom w:val="none" w:sz="0" w:space="0" w:color="auto"/>
                <w:right w:val="none" w:sz="0" w:space="0" w:color="auto"/>
              </w:divBdr>
              <w:divsChild>
                <w:div w:id="7262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512068">
      <w:bodyDiv w:val="1"/>
      <w:marLeft w:val="0"/>
      <w:marRight w:val="0"/>
      <w:marTop w:val="0"/>
      <w:marBottom w:val="0"/>
      <w:divBdr>
        <w:top w:val="none" w:sz="0" w:space="0" w:color="auto"/>
        <w:left w:val="none" w:sz="0" w:space="0" w:color="auto"/>
        <w:bottom w:val="none" w:sz="0" w:space="0" w:color="auto"/>
        <w:right w:val="none" w:sz="0" w:space="0" w:color="auto"/>
      </w:divBdr>
      <w:divsChild>
        <w:div w:id="361979880">
          <w:marLeft w:val="547"/>
          <w:marRight w:val="0"/>
          <w:marTop w:val="86"/>
          <w:marBottom w:val="0"/>
          <w:divBdr>
            <w:top w:val="none" w:sz="0" w:space="0" w:color="auto"/>
            <w:left w:val="none" w:sz="0" w:space="0" w:color="auto"/>
            <w:bottom w:val="none" w:sz="0" w:space="0" w:color="auto"/>
            <w:right w:val="none" w:sz="0" w:space="0" w:color="auto"/>
          </w:divBdr>
        </w:div>
        <w:div w:id="680200606">
          <w:marLeft w:val="547"/>
          <w:marRight w:val="0"/>
          <w:marTop w:val="86"/>
          <w:marBottom w:val="0"/>
          <w:divBdr>
            <w:top w:val="none" w:sz="0" w:space="0" w:color="auto"/>
            <w:left w:val="none" w:sz="0" w:space="0" w:color="auto"/>
            <w:bottom w:val="none" w:sz="0" w:space="0" w:color="auto"/>
            <w:right w:val="none" w:sz="0" w:space="0" w:color="auto"/>
          </w:divBdr>
        </w:div>
        <w:div w:id="1231232740">
          <w:marLeft w:val="547"/>
          <w:marRight w:val="0"/>
          <w:marTop w:val="86"/>
          <w:marBottom w:val="0"/>
          <w:divBdr>
            <w:top w:val="none" w:sz="0" w:space="0" w:color="auto"/>
            <w:left w:val="none" w:sz="0" w:space="0" w:color="auto"/>
            <w:bottom w:val="none" w:sz="0" w:space="0" w:color="auto"/>
            <w:right w:val="none" w:sz="0" w:space="0" w:color="auto"/>
          </w:divBdr>
        </w:div>
        <w:div w:id="1849635359">
          <w:marLeft w:val="547"/>
          <w:marRight w:val="0"/>
          <w:marTop w:val="86"/>
          <w:marBottom w:val="0"/>
          <w:divBdr>
            <w:top w:val="none" w:sz="0" w:space="0" w:color="auto"/>
            <w:left w:val="none" w:sz="0" w:space="0" w:color="auto"/>
            <w:bottom w:val="none" w:sz="0" w:space="0" w:color="auto"/>
            <w:right w:val="none" w:sz="0" w:space="0" w:color="auto"/>
          </w:divBdr>
        </w:div>
      </w:divsChild>
    </w:div>
    <w:div w:id="616257606">
      <w:bodyDiv w:val="1"/>
      <w:marLeft w:val="0"/>
      <w:marRight w:val="0"/>
      <w:marTop w:val="0"/>
      <w:marBottom w:val="0"/>
      <w:divBdr>
        <w:top w:val="none" w:sz="0" w:space="0" w:color="auto"/>
        <w:left w:val="none" w:sz="0" w:space="0" w:color="auto"/>
        <w:bottom w:val="none" w:sz="0" w:space="0" w:color="auto"/>
        <w:right w:val="none" w:sz="0" w:space="0" w:color="auto"/>
      </w:divBdr>
    </w:div>
    <w:div w:id="625701230">
      <w:bodyDiv w:val="1"/>
      <w:marLeft w:val="0"/>
      <w:marRight w:val="0"/>
      <w:marTop w:val="0"/>
      <w:marBottom w:val="0"/>
      <w:divBdr>
        <w:top w:val="none" w:sz="0" w:space="0" w:color="auto"/>
        <w:left w:val="none" w:sz="0" w:space="0" w:color="auto"/>
        <w:bottom w:val="none" w:sz="0" w:space="0" w:color="auto"/>
        <w:right w:val="none" w:sz="0" w:space="0" w:color="auto"/>
      </w:divBdr>
    </w:div>
    <w:div w:id="635640901">
      <w:bodyDiv w:val="1"/>
      <w:marLeft w:val="0"/>
      <w:marRight w:val="0"/>
      <w:marTop w:val="0"/>
      <w:marBottom w:val="0"/>
      <w:divBdr>
        <w:top w:val="none" w:sz="0" w:space="0" w:color="auto"/>
        <w:left w:val="none" w:sz="0" w:space="0" w:color="auto"/>
        <w:bottom w:val="none" w:sz="0" w:space="0" w:color="auto"/>
        <w:right w:val="none" w:sz="0" w:space="0" w:color="auto"/>
      </w:divBdr>
      <w:divsChild>
        <w:div w:id="1369601006">
          <w:marLeft w:val="547"/>
          <w:marRight w:val="0"/>
          <w:marTop w:val="134"/>
          <w:marBottom w:val="0"/>
          <w:divBdr>
            <w:top w:val="none" w:sz="0" w:space="0" w:color="auto"/>
            <w:left w:val="none" w:sz="0" w:space="0" w:color="auto"/>
            <w:bottom w:val="none" w:sz="0" w:space="0" w:color="auto"/>
            <w:right w:val="none" w:sz="0" w:space="0" w:color="auto"/>
          </w:divBdr>
        </w:div>
        <w:div w:id="1510295464">
          <w:marLeft w:val="547"/>
          <w:marRight w:val="0"/>
          <w:marTop w:val="134"/>
          <w:marBottom w:val="0"/>
          <w:divBdr>
            <w:top w:val="none" w:sz="0" w:space="0" w:color="auto"/>
            <w:left w:val="none" w:sz="0" w:space="0" w:color="auto"/>
            <w:bottom w:val="none" w:sz="0" w:space="0" w:color="auto"/>
            <w:right w:val="none" w:sz="0" w:space="0" w:color="auto"/>
          </w:divBdr>
        </w:div>
      </w:divsChild>
    </w:div>
    <w:div w:id="645284705">
      <w:bodyDiv w:val="1"/>
      <w:marLeft w:val="0"/>
      <w:marRight w:val="0"/>
      <w:marTop w:val="0"/>
      <w:marBottom w:val="0"/>
      <w:divBdr>
        <w:top w:val="none" w:sz="0" w:space="0" w:color="auto"/>
        <w:left w:val="none" w:sz="0" w:space="0" w:color="auto"/>
        <w:bottom w:val="none" w:sz="0" w:space="0" w:color="auto"/>
        <w:right w:val="none" w:sz="0" w:space="0" w:color="auto"/>
      </w:divBdr>
      <w:divsChild>
        <w:div w:id="1185945366">
          <w:marLeft w:val="547"/>
          <w:marRight w:val="0"/>
          <w:marTop w:val="86"/>
          <w:marBottom w:val="0"/>
          <w:divBdr>
            <w:top w:val="none" w:sz="0" w:space="0" w:color="auto"/>
            <w:left w:val="none" w:sz="0" w:space="0" w:color="auto"/>
            <w:bottom w:val="none" w:sz="0" w:space="0" w:color="auto"/>
            <w:right w:val="none" w:sz="0" w:space="0" w:color="auto"/>
          </w:divBdr>
        </w:div>
      </w:divsChild>
    </w:div>
    <w:div w:id="650448706">
      <w:bodyDiv w:val="1"/>
      <w:marLeft w:val="0"/>
      <w:marRight w:val="0"/>
      <w:marTop w:val="0"/>
      <w:marBottom w:val="0"/>
      <w:divBdr>
        <w:top w:val="none" w:sz="0" w:space="0" w:color="auto"/>
        <w:left w:val="none" w:sz="0" w:space="0" w:color="auto"/>
        <w:bottom w:val="none" w:sz="0" w:space="0" w:color="auto"/>
        <w:right w:val="none" w:sz="0" w:space="0" w:color="auto"/>
      </w:divBdr>
      <w:divsChild>
        <w:div w:id="194582701">
          <w:marLeft w:val="547"/>
          <w:marRight w:val="0"/>
          <w:marTop w:val="96"/>
          <w:marBottom w:val="0"/>
          <w:divBdr>
            <w:top w:val="none" w:sz="0" w:space="0" w:color="auto"/>
            <w:left w:val="none" w:sz="0" w:space="0" w:color="auto"/>
            <w:bottom w:val="none" w:sz="0" w:space="0" w:color="auto"/>
            <w:right w:val="none" w:sz="0" w:space="0" w:color="auto"/>
          </w:divBdr>
        </w:div>
        <w:div w:id="305404177">
          <w:marLeft w:val="547"/>
          <w:marRight w:val="0"/>
          <w:marTop w:val="96"/>
          <w:marBottom w:val="0"/>
          <w:divBdr>
            <w:top w:val="none" w:sz="0" w:space="0" w:color="auto"/>
            <w:left w:val="none" w:sz="0" w:space="0" w:color="auto"/>
            <w:bottom w:val="none" w:sz="0" w:space="0" w:color="auto"/>
            <w:right w:val="none" w:sz="0" w:space="0" w:color="auto"/>
          </w:divBdr>
        </w:div>
        <w:div w:id="1409692345">
          <w:marLeft w:val="547"/>
          <w:marRight w:val="0"/>
          <w:marTop w:val="96"/>
          <w:marBottom w:val="0"/>
          <w:divBdr>
            <w:top w:val="none" w:sz="0" w:space="0" w:color="auto"/>
            <w:left w:val="none" w:sz="0" w:space="0" w:color="auto"/>
            <w:bottom w:val="none" w:sz="0" w:space="0" w:color="auto"/>
            <w:right w:val="none" w:sz="0" w:space="0" w:color="auto"/>
          </w:divBdr>
        </w:div>
      </w:divsChild>
    </w:div>
    <w:div w:id="663777092">
      <w:bodyDiv w:val="1"/>
      <w:marLeft w:val="0"/>
      <w:marRight w:val="0"/>
      <w:marTop w:val="0"/>
      <w:marBottom w:val="0"/>
      <w:divBdr>
        <w:top w:val="none" w:sz="0" w:space="0" w:color="auto"/>
        <w:left w:val="none" w:sz="0" w:space="0" w:color="auto"/>
        <w:bottom w:val="none" w:sz="0" w:space="0" w:color="auto"/>
        <w:right w:val="none" w:sz="0" w:space="0" w:color="auto"/>
      </w:divBdr>
    </w:div>
    <w:div w:id="672151266">
      <w:bodyDiv w:val="1"/>
      <w:marLeft w:val="0"/>
      <w:marRight w:val="0"/>
      <w:marTop w:val="0"/>
      <w:marBottom w:val="0"/>
      <w:divBdr>
        <w:top w:val="none" w:sz="0" w:space="0" w:color="auto"/>
        <w:left w:val="none" w:sz="0" w:space="0" w:color="auto"/>
        <w:bottom w:val="none" w:sz="0" w:space="0" w:color="auto"/>
        <w:right w:val="none" w:sz="0" w:space="0" w:color="auto"/>
      </w:divBdr>
      <w:divsChild>
        <w:div w:id="445733600">
          <w:marLeft w:val="547"/>
          <w:marRight w:val="0"/>
          <w:marTop w:val="96"/>
          <w:marBottom w:val="0"/>
          <w:divBdr>
            <w:top w:val="none" w:sz="0" w:space="0" w:color="auto"/>
            <w:left w:val="none" w:sz="0" w:space="0" w:color="auto"/>
            <w:bottom w:val="none" w:sz="0" w:space="0" w:color="auto"/>
            <w:right w:val="none" w:sz="0" w:space="0" w:color="auto"/>
          </w:divBdr>
        </w:div>
        <w:div w:id="1256398754">
          <w:marLeft w:val="547"/>
          <w:marRight w:val="0"/>
          <w:marTop w:val="96"/>
          <w:marBottom w:val="0"/>
          <w:divBdr>
            <w:top w:val="none" w:sz="0" w:space="0" w:color="auto"/>
            <w:left w:val="none" w:sz="0" w:space="0" w:color="auto"/>
            <w:bottom w:val="none" w:sz="0" w:space="0" w:color="auto"/>
            <w:right w:val="none" w:sz="0" w:space="0" w:color="auto"/>
          </w:divBdr>
        </w:div>
        <w:div w:id="1993412877">
          <w:marLeft w:val="547"/>
          <w:marRight w:val="0"/>
          <w:marTop w:val="96"/>
          <w:marBottom w:val="0"/>
          <w:divBdr>
            <w:top w:val="none" w:sz="0" w:space="0" w:color="auto"/>
            <w:left w:val="none" w:sz="0" w:space="0" w:color="auto"/>
            <w:bottom w:val="none" w:sz="0" w:space="0" w:color="auto"/>
            <w:right w:val="none" w:sz="0" w:space="0" w:color="auto"/>
          </w:divBdr>
        </w:div>
      </w:divsChild>
    </w:div>
    <w:div w:id="678434219">
      <w:bodyDiv w:val="1"/>
      <w:marLeft w:val="0"/>
      <w:marRight w:val="0"/>
      <w:marTop w:val="0"/>
      <w:marBottom w:val="0"/>
      <w:divBdr>
        <w:top w:val="none" w:sz="0" w:space="0" w:color="auto"/>
        <w:left w:val="none" w:sz="0" w:space="0" w:color="auto"/>
        <w:bottom w:val="none" w:sz="0" w:space="0" w:color="auto"/>
        <w:right w:val="none" w:sz="0" w:space="0" w:color="auto"/>
      </w:divBdr>
      <w:divsChild>
        <w:div w:id="947195442">
          <w:marLeft w:val="0"/>
          <w:marRight w:val="0"/>
          <w:marTop w:val="0"/>
          <w:marBottom w:val="0"/>
          <w:divBdr>
            <w:top w:val="none" w:sz="0" w:space="0" w:color="auto"/>
            <w:left w:val="none" w:sz="0" w:space="0" w:color="auto"/>
            <w:bottom w:val="none" w:sz="0" w:space="0" w:color="auto"/>
            <w:right w:val="none" w:sz="0" w:space="0" w:color="auto"/>
          </w:divBdr>
          <w:divsChild>
            <w:div w:id="651452074">
              <w:marLeft w:val="0"/>
              <w:marRight w:val="0"/>
              <w:marTop w:val="0"/>
              <w:marBottom w:val="0"/>
              <w:divBdr>
                <w:top w:val="none" w:sz="0" w:space="0" w:color="auto"/>
                <w:left w:val="none" w:sz="0" w:space="0" w:color="auto"/>
                <w:bottom w:val="none" w:sz="0" w:space="0" w:color="auto"/>
                <w:right w:val="none" w:sz="0" w:space="0" w:color="auto"/>
              </w:divBdr>
              <w:divsChild>
                <w:div w:id="15743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432109">
      <w:bodyDiv w:val="1"/>
      <w:marLeft w:val="0"/>
      <w:marRight w:val="0"/>
      <w:marTop w:val="0"/>
      <w:marBottom w:val="0"/>
      <w:divBdr>
        <w:top w:val="none" w:sz="0" w:space="0" w:color="auto"/>
        <w:left w:val="none" w:sz="0" w:space="0" w:color="auto"/>
        <w:bottom w:val="none" w:sz="0" w:space="0" w:color="auto"/>
        <w:right w:val="none" w:sz="0" w:space="0" w:color="auto"/>
      </w:divBdr>
    </w:div>
    <w:div w:id="694886177">
      <w:bodyDiv w:val="1"/>
      <w:marLeft w:val="0"/>
      <w:marRight w:val="0"/>
      <w:marTop w:val="0"/>
      <w:marBottom w:val="0"/>
      <w:divBdr>
        <w:top w:val="none" w:sz="0" w:space="0" w:color="auto"/>
        <w:left w:val="none" w:sz="0" w:space="0" w:color="auto"/>
        <w:bottom w:val="none" w:sz="0" w:space="0" w:color="auto"/>
        <w:right w:val="none" w:sz="0" w:space="0" w:color="auto"/>
      </w:divBdr>
    </w:div>
    <w:div w:id="702481091">
      <w:bodyDiv w:val="1"/>
      <w:marLeft w:val="0"/>
      <w:marRight w:val="0"/>
      <w:marTop w:val="0"/>
      <w:marBottom w:val="0"/>
      <w:divBdr>
        <w:top w:val="none" w:sz="0" w:space="0" w:color="auto"/>
        <w:left w:val="none" w:sz="0" w:space="0" w:color="auto"/>
        <w:bottom w:val="none" w:sz="0" w:space="0" w:color="auto"/>
        <w:right w:val="none" w:sz="0" w:space="0" w:color="auto"/>
      </w:divBdr>
      <w:divsChild>
        <w:div w:id="948512325">
          <w:marLeft w:val="0"/>
          <w:marRight w:val="0"/>
          <w:marTop w:val="0"/>
          <w:marBottom w:val="0"/>
          <w:divBdr>
            <w:top w:val="none" w:sz="0" w:space="0" w:color="auto"/>
            <w:left w:val="none" w:sz="0" w:space="0" w:color="auto"/>
            <w:bottom w:val="none" w:sz="0" w:space="0" w:color="auto"/>
            <w:right w:val="none" w:sz="0" w:space="0" w:color="auto"/>
          </w:divBdr>
          <w:divsChild>
            <w:div w:id="908612785">
              <w:marLeft w:val="0"/>
              <w:marRight w:val="0"/>
              <w:marTop w:val="0"/>
              <w:marBottom w:val="0"/>
              <w:divBdr>
                <w:top w:val="none" w:sz="0" w:space="0" w:color="auto"/>
                <w:left w:val="none" w:sz="0" w:space="0" w:color="auto"/>
                <w:bottom w:val="none" w:sz="0" w:space="0" w:color="auto"/>
                <w:right w:val="none" w:sz="0" w:space="0" w:color="auto"/>
              </w:divBdr>
              <w:divsChild>
                <w:div w:id="1579049775">
                  <w:marLeft w:val="0"/>
                  <w:marRight w:val="0"/>
                  <w:marTop w:val="0"/>
                  <w:marBottom w:val="0"/>
                  <w:divBdr>
                    <w:top w:val="none" w:sz="0" w:space="0" w:color="auto"/>
                    <w:left w:val="none" w:sz="0" w:space="0" w:color="auto"/>
                    <w:bottom w:val="none" w:sz="0" w:space="0" w:color="auto"/>
                    <w:right w:val="none" w:sz="0" w:space="0" w:color="auto"/>
                  </w:divBdr>
                  <w:divsChild>
                    <w:div w:id="12863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83725">
      <w:bodyDiv w:val="1"/>
      <w:marLeft w:val="0"/>
      <w:marRight w:val="0"/>
      <w:marTop w:val="0"/>
      <w:marBottom w:val="0"/>
      <w:divBdr>
        <w:top w:val="none" w:sz="0" w:space="0" w:color="auto"/>
        <w:left w:val="none" w:sz="0" w:space="0" w:color="auto"/>
        <w:bottom w:val="none" w:sz="0" w:space="0" w:color="auto"/>
        <w:right w:val="none" w:sz="0" w:space="0" w:color="auto"/>
      </w:divBdr>
      <w:divsChild>
        <w:div w:id="380642107">
          <w:marLeft w:val="0"/>
          <w:marRight w:val="0"/>
          <w:marTop w:val="0"/>
          <w:marBottom w:val="0"/>
          <w:divBdr>
            <w:top w:val="none" w:sz="0" w:space="0" w:color="auto"/>
            <w:left w:val="none" w:sz="0" w:space="0" w:color="auto"/>
            <w:bottom w:val="none" w:sz="0" w:space="0" w:color="auto"/>
            <w:right w:val="none" w:sz="0" w:space="0" w:color="auto"/>
          </w:divBdr>
          <w:divsChild>
            <w:div w:id="412625536">
              <w:marLeft w:val="0"/>
              <w:marRight w:val="0"/>
              <w:marTop w:val="0"/>
              <w:marBottom w:val="0"/>
              <w:divBdr>
                <w:top w:val="none" w:sz="0" w:space="0" w:color="auto"/>
                <w:left w:val="none" w:sz="0" w:space="0" w:color="auto"/>
                <w:bottom w:val="none" w:sz="0" w:space="0" w:color="auto"/>
                <w:right w:val="none" w:sz="0" w:space="0" w:color="auto"/>
              </w:divBdr>
              <w:divsChild>
                <w:div w:id="6372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119502">
      <w:bodyDiv w:val="1"/>
      <w:marLeft w:val="0"/>
      <w:marRight w:val="0"/>
      <w:marTop w:val="0"/>
      <w:marBottom w:val="0"/>
      <w:divBdr>
        <w:top w:val="none" w:sz="0" w:space="0" w:color="auto"/>
        <w:left w:val="none" w:sz="0" w:space="0" w:color="auto"/>
        <w:bottom w:val="none" w:sz="0" w:space="0" w:color="auto"/>
        <w:right w:val="none" w:sz="0" w:space="0" w:color="auto"/>
      </w:divBdr>
      <w:divsChild>
        <w:div w:id="62223910">
          <w:marLeft w:val="0"/>
          <w:marRight w:val="0"/>
          <w:marTop w:val="0"/>
          <w:marBottom w:val="0"/>
          <w:divBdr>
            <w:top w:val="none" w:sz="0" w:space="0" w:color="auto"/>
            <w:left w:val="none" w:sz="0" w:space="0" w:color="auto"/>
            <w:bottom w:val="none" w:sz="0" w:space="0" w:color="auto"/>
            <w:right w:val="none" w:sz="0" w:space="0" w:color="auto"/>
          </w:divBdr>
          <w:divsChild>
            <w:div w:id="1531063569">
              <w:marLeft w:val="0"/>
              <w:marRight w:val="0"/>
              <w:marTop w:val="0"/>
              <w:marBottom w:val="0"/>
              <w:divBdr>
                <w:top w:val="none" w:sz="0" w:space="0" w:color="auto"/>
                <w:left w:val="none" w:sz="0" w:space="0" w:color="auto"/>
                <w:bottom w:val="none" w:sz="0" w:space="0" w:color="auto"/>
                <w:right w:val="none" w:sz="0" w:space="0" w:color="auto"/>
              </w:divBdr>
              <w:divsChild>
                <w:div w:id="12556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78015">
      <w:bodyDiv w:val="1"/>
      <w:marLeft w:val="0"/>
      <w:marRight w:val="0"/>
      <w:marTop w:val="0"/>
      <w:marBottom w:val="0"/>
      <w:divBdr>
        <w:top w:val="none" w:sz="0" w:space="0" w:color="auto"/>
        <w:left w:val="none" w:sz="0" w:space="0" w:color="auto"/>
        <w:bottom w:val="none" w:sz="0" w:space="0" w:color="auto"/>
        <w:right w:val="none" w:sz="0" w:space="0" w:color="auto"/>
      </w:divBdr>
      <w:divsChild>
        <w:div w:id="1023558960">
          <w:marLeft w:val="547"/>
          <w:marRight w:val="0"/>
          <w:marTop w:val="86"/>
          <w:marBottom w:val="0"/>
          <w:divBdr>
            <w:top w:val="none" w:sz="0" w:space="0" w:color="auto"/>
            <w:left w:val="none" w:sz="0" w:space="0" w:color="auto"/>
            <w:bottom w:val="none" w:sz="0" w:space="0" w:color="auto"/>
            <w:right w:val="none" w:sz="0" w:space="0" w:color="auto"/>
          </w:divBdr>
        </w:div>
        <w:div w:id="1752195687">
          <w:marLeft w:val="547"/>
          <w:marRight w:val="0"/>
          <w:marTop w:val="86"/>
          <w:marBottom w:val="0"/>
          <w:divBdr>
            <w:top w:val="none" w:sz="0" w:space="0" w:color="auto"/>
            <w:left w:val="none" w:sz="0" w:space="0" w:color="auto"/>
            <w:bottom w:val="none" w:sz="0" w:space="0" w:color="auto"/>
            <w:right w:val="none" w:sz="0" w:space="0" w:color="auto"/>
          </w:divBdr>
        </w:div>
      </w:divsChild>
    </w:div>
    <w:div w:id="723329196">
      <w:bodyDiv w:val="1"/>
      <w:marLeft w:val="0"/>
      <w:marRight w:val="0"/>
      <w:marTop w:val="0"/>
      <w:marBottom w:val="0"/>
      <w:divBdr>
        <w:top w:val="none" w:sz="0" w:space="0" w:color="auto"/>
        <w:left w:val="none" w:sz="0" w:space="0" w:color="auto"/>
        <w:bottom w:val="none" w:sz="0" w:space="0" w:color="auto"/>
        <w:right w:val="none" w:sz="0" w:space="0" w:color="auto"/>
      </w:divBdr>
      <w:divsChild>
        <w:div w:id="1205364090">
          <w:marLeft w:val="547"/>
          <w:marRight w:val="0"/>
          <w:marTop w:val="77"/>
          <w:marBottom w:val="0"/>
          <w:divBdr>
            <w:top w:val="none" w:sz="0" w:space="0" w:color="auto"/>
            <w:left w:val="none" w:sz="0" w:space="0" w:color="auto"/>
            <w:bottom w:val="none" w:sz="0" w:space="0" w:color="auto"/>
            <w:right w:val="none" w:sz="0" w:space="0" w:color="auto"/>
          </w:divBdr>
        </w:div>
      </w:divsChild>
    </w:div>
    <w:div w:id="731735596">
      <w:bodyDiv w:val="1"/>
      <w:marLeft w:val="0"/>
      <w:marRight w:val="0"/>
      <w:marTop w:val="0"/>
      <w:marBottom w:val="0"/>
      <w:divBdr>
        <w:top w:val="none" w:sz="0" w:space="0" w:color="auto"/>
        <w:left w:val="none" w:sz="0" w:space="0" w:color="auto"/>
        <w:bottom w:val="none" w:sz="0" w:space="0" w:color="auto"/>
        <w:right w:val="none" w:sz="0" w:space="0" w:color="auto"/>
      </w:divBdr>
      <w:divsChild>
        <w:div w:id="304428864">
          <w:marLeft w:val="0"/>
          <w:marRight w:val="0"/>
          <w:marTop w:val="0"/>
          <w:marBottom w:val="0"/>
          <w:divBdr>
            <w:top w:val="none" w:sz="0" w:space="0" w:color="auto"/>
            <w:left w:val="none" w:sz="0" w:space="0" w:color="auto"/>
            <w:bottom w:val="none" w:sz="0" w:space="0" w:color="auto"/>
            <w:right w:val="none" w:sz="0" w:space="0" w:color="auto"/>
          </w:divBdr>
          <w:divsChild>
            <w:div w:id="1302806079">
              <w:marLeft w:val="0"/>
              <w:marRight w:val="0"/>
              <w:marTop w:val="0"/>
              <w:marBottom w:val="0"/>
              <w:divBdr>
                <w:top w:val="none" w:sz="0" w:space="0" w:color="auto"/>
                <w:left w:val="none" w:sz="0" w:space="0" w:color="auto"/>
                <w:bottom w:val="none" w:sz="0" w:space="0" w:color="auto"/>
                <w:right w:val="none" w:sz="0" w:space="0" w:color="auto"/>
              </w:divBdr>
              <w:divsChild>
                <w:div w:id="1685814249">
                  <w:marLeft w:val="0"/>
                  <w:marRight w:val="0"/>
                  <w:marTop w:val="0"/>
                  <w:marBottom w:val="0"/>
                  <w:divBdr>
                    <w:top w:val="none" w:sz="0" w:space="0" w:color="auto"/>
                    <w:left w:val="none" w:sz="0" w:space="0" w:color="auto"/>
                    <w:bottom w:val="none" w:sz="0" w:space="0" w:color="auto"/>
                    <w:right w:val="none" w:sz="0" w:space="0" w:color="auto"/>
                  </w:divBdr>
                  <w:divsChild>
                    <w:div w:id="1032149438">
                      <w:marLeft w:val="0"/>
                      <w:marRight w:val="0"/>
                      <w:marTop w:val="0"/>
                      <w:marBottom w:val="0"/>
                      <w:divBdr>
                        <w:top w:val="none" w:sz="0" w:space="0" w:color="auto"/>
                        <w:left w:val="none" w:sz="0" w:space="0" w:color="auto"/>
                        <w:bottom w:val="none" w:sz="0" w:space="0" w:color="auto"/>
                        <w:right w:val="none" w:sz="0" w:space="0" w:color="auto"/>
                      </w:divBdr>
                      <w:divsChild>
                        <w:div w:id="1833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701043">
      <w:bodyDiv w:val="1"/>
      <w:marLeft w:val="0"/>
      <w:marRight w:val="0"/>
      <w:marTop w:val="0"/>
      <w:marBottom w:val="0"/>
      <w:divBdr>
        <w:top w:val="none" w:sz="0" w:space="0" w:color="auto"/>
        <w:left w:val="none" w:sz="0" w:space="0" w:color="auto"/>
        <w:bottom w:val="none" w:sz="0" w:space="0" w:color="auto"/>
        <w:right w:val="none" w:sz="0" w:space="0" w:color="auto"/>
      </w:divBdr>
      <w:divsChild>
        <w:div w:id="1376739426">
          <w:marLeft w:val="547"/>
          <w:marRight w:val="0"/>
          <w:marTop w:val="77"/>
          <w:marBottom w:val="0"/>
          <w:divBdr>
            <w:top w:val="none" w:sz="0" w:space="0" w:color="auto"/>
            <w:left w:val="none" w:sz="0" w:space="0" w:color="auto"/>
            <w:bottom w:val="none" w:sz="0" w:space="0" w:color="auto"/>
            <w:right w:val="none" w:sz="0" w:space="0" w:color="auto"/>
          </w:divBdr>
        </w:div>
      </w:divsChild>
    </w:div>
    <w:div w:id="735981566">
      <w:bodyDiv w:val="1"/>
      <w:marLeft w:val="0"/>
      <w:marRight w:val="0"/>
      <w:marTop w:val="0"/>
      <w:marBottom w:val="0"/>
      <w:divBdr>
        <w:top w:val="none" w:sz="0" w:space="0" w:color="auto"/>
        <w:left w:val="none" w:sz="0" w:space="0" w:color="auto"/>
        <w:bottom w:val="none" w:sz="0" w:space="0" w:color="auto"/>
        <w:right w:val="none" w:sz="0" w:space="0" w:color="auto"/>
      </w:divBdr>
    </w:div>
    <w:div w:id="741173919">
      <w:bodyDiv w:val="1"/>
      <w:marLeft w:val="0"/>
      <w:marRight w:val="0"/>
      <w:marTop w:val="0"/>
      <w:marBottom w:val="0"/>
      <w:divBdr>
        <w:top w:val="none" w:sz="0" w:space="0" w:color="auto"/>
        <w:left w:val="none" w:sz="0" w:space="0" w:color="auto"/>
        <w:bottom w:val="none" w:sz="0" w:space="0" w:color="auto"/>
        <w:right w:val="none" w:sz="0" w:space="0" w:color="auto"/>
      </w:divBdr>
    </w:div>
    <w:div w:id="743645323">
      <w:bodyDiv w:val="1"/>
      <w:marLeft w:val="0"/>
      <w:marRight w:val="0"/>
      <w:marTop w:val="0"/>
      <w:marBottom w:val="0"/>
      <w:divBdr>
        <w:top w:val="none" w:sz="0" w:space="0" w:color="auto"/>
        <w:left w:val="none" w:sz="0" w:space="0" w:color="auto"/>
        <w:bottom w:val="none" w:sz="0" w:space="0" w:color="auto"/>
        <w:right w:val="none" w:sz="0" w:space="0" w:color="auto"/>
      </w:divBdr>
      <w:divsChild>
        <w:div w:id="865099390">
          <w:marLeft w:val="0"/>
          <w:marRight w:val="0"/>
          <w:marTop w:val="0"/>
          <w:marBottom w:val="0"/>
          <w:divBdr>
            <w:top w:val="none" w:sz="0" w:space="0" w:color="auto"/>
            <w:left w:val="none" w:sz="0" w:space="0" w:color="auto"/>
            <w:bottom w:val="none" w:sz="0" w:space="0" w:color="auto"/>
            <w:right w:val="none" w:sz="0" w:space="0" w:color="auto"/>
          </w:divBdr>
          <w:divsChild>
            <w:div w:id="1432819621">
              <w:marLeft w:val="0"/>
              <w:marRight w:val="0"/>
              <w:marTop w:val="0"/>
              <w:marBottom w:val="0"/>
              <w:divBdr>
                <w:top w:val="none" w:sz="0" w:space="0" w:color="auto"/>
                <w:left w:val="none" w:sz="0" w:space="0" w:color="auto"/>
                <w:bottom w:val="none" w:sz="0" w:space="0" w:color="auto"/>
                <w:right w:val="none" w:sz="0" w:space="0" w:color="auto"/>
              </w:divBdr>
              <w:divsChild>
                <w:div w:id="16099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78073">
      <w:bodyDiv w:val="1"/>
      <w:marLeft w:val="0"/>
      <w:marRight w:val="0"/>
      <w:marTop w:val="100"/>
      <w:marBottom w:val="100"/>
      <w:divBdr>
        <w:top w:val="none" w:sz="0" w:space="0" w:color="auto"/>
        <w:left w:val="none" w:sz="0" w:space="0" w:color="auto"/>
        <w:bottom w:val="none" w:sz="0" w:space="0" w:color="auto"/>
        <w:right w:val="none" w:sz="0" w:space="0" w:color="auto"/>
      </w:divBdr>
      <w:divsChild>
        <w:div w:id="1949040724">
          <w:marLeft w:val="0"/>
          <w:marRight w:val="0"/>
          <w:marTop w:val="0"/>
          <w:marBottom w:val="0"/>
          <w:divBdr>
            <w:top w:val="none" w:sz="0" w:space="0" w:color="auto"/>
            <w:left w:val="none" w:sz="0" w:space="0" w:color="auto"/>
            <w:bottom w:val="none" w:sz="0" w:space="0" w:color="auto"/>
            <w:right w:val="none" w:sz="0" w:space="0" w:color="auto"/>
          </w:divBdr>
          <w:divsChild>
            <w:div w:id="1974290707">
              <w:marLeft w:val="0"/>
              <w:marRight w:val="0"/>
              <w:marTop w:val="100"/>
              <w:marBottom w:val="100"/>
              <w:divBdr>
                <w:top w:val="none" w:sz="0" w:space="0" w:color="auto"/>
                <w:left w:val="none" w:sz="0" w:space="0" w:color="auto"/>
                <w:bottom w:val="none" w:sz="0" w:space="0" w:color="auto"/>
                <w:right w:val="none" w:sz="0" w:space="0" w:color="auto"/>
              </w:divBdr>
              <w:divsChild>
                <w:div w:id="19702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31879">
      <w:bodyDiv w:val="1"/>
      <w:marLeft w:val="0"/>
      <w:marRight w:val="0"/>
      <w:marTop w:val="0"/>
      <w:marBottom w:val="0"/>
      <w:divBdr>
        <w:top w:val="none" w:sz="0" w:space="0" w:color="auto"/>
        <w:left w:val="none" w:sz="0" w:space="0" w:color="auto"/>
        <w:bottom w:val="none" w:sz="0" w:space="0" w:color="auto"/>
        <w:right w:val="none" w:sz="0" w:space="0" w:color="auto"/>
      </w:divBdr>
    </w:div>
    <w:div w:id="758986679">
      <w:bodyDiv w:val="1"/>
      <w:marLeft w:val="0"/>
      <w:marRight w:val="0"/>
      <w:marTop w:val="0"/>
      <w:marBottom w:val="0"/>
      <w:divBdr>
        <w:top w:val="none" w:sz="0" w:space="0" w:color="auto"/>
        <w:left w:val="none" w:sz="0" w:space="0" w:color="auto"/>
        <w:bottom w:val="none" w:sz="0" w:space="0" w:color="auto"/>
        <w:right w:val="none" w:sz="0" w:space="0" w:color="auto"/>
      </w:divBdr>
      <w:divsChild>
        <w:div w:id="208735327">
          <w:marLeft w:val="0"/>
          <w:marRight w:val="0"/>
          <w:marTop w:val="0"/>
          <w:marBottom w:val="0"/>
          <w:divBdr>
            <w:top w:val="none" w:sz="0" w:space="0" w:color="auto"/>
            <w:left w:val="none" w:sz="0" w:space="0" w:color="auto"/>
            <w:bottom w:val="none" w:sz="0" w:space="0" w:color="auto"/>
            <w:right w:val="none" w:sz="0" w:space="0" w:color="auto"/>
          </w:divBdr>
          <w:divsChild>
            <w:div w:id="797340590">
              <w:marLeft w:val="0"/>
              <w:marRight w:val="0"/>
              <w:marTop w:val="0"/>
              <w:marBottom w:val="0"/>
              <w:divBdr>
                <w:top w:val="none" w:sz="0" w:space="0" w:color="auto"/>
                <w:left w:val="none" w:sz="0" w:space="0" w:color="auto"/>
                <w:bottom w:val="none" w:sz="0" w:space="0" w:color="auto"/>
                <w:right w:val="none" w:sz="0" w:space="0" w:color="auto"/>
              </w:divBdr>
              <w:divsChild>
                <w:div w:id="1605764708">
                  <w:marLeft w:val="0"/>
                  <w:marRight w:val="0"/>
                  <w:marTop w:val="0"/>
                  <w:marBottom w:val="0"/>
                  <w:divBdr>
                    <w:top w:val="none" w:sz="0" w:space="0" w:color="auto"/>
                    <w:left w:val="none" w:sz="0" w:space="0" w:color="auto"/>
                    <w:bottom w:val="none" w:sz="0" w:space="0" w:color="auto"/>
                    <w:right w:val="none" w:sz="0" w:space="0" w:color="auto"/>
                  </w:divBdr>
                  <w:divsChild>
                    <w:div w:id="1483815359">
                      <w:marLeft w:val="0"/>
                      <w:marRight w:val="0"/>
                      <w:marTop w:val="0"/>
                      <w:marBottom w:val="0"/>
                      <w:divBdr>
                        <w:top w:val="none" w:sz="0" w:space="0" w:color="auto"/>
                        <w:left w:val="none" w:sz="0" w:space="0" w:color="auto"/>
                        <w:bottom w:val="none" w:sz="0" w:space="0" w:color="auto"/>
                        <w:right w:val="none" w:sz="0" w:space="0" w:color="auto"/>
                      </w:divBdr>
                      <w:divsChild>
                        <w:div w:id="149750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969256">
      <w:bodyDiv w:val="1"/>
      <w:marLeft w:val="0"/>
      <w:marRight w:val="0"/>
      <w:marTop w:val="0"/>
      <w:marBottom w:val="0"/>
      <w:divBdr>
        <w:top w:val="none" w:sz="0" w:space="0" w:color="auto"/>
        <w:left w:val="none" w:sz="0" w:space="0" w:color="auto"/>
        <w:bottom w:val="none" w:sz="0" w:space="0" w:color="auto"/>
        <w:right w:val="none" w:sz="0" w:space="0" w:color="auto"/>
      </w:divBdr>
      <w:divsChild>
        <w:div w:id="886529145">
          <w:marLeft w:val="547"/>
          <w:marRight w:val="0"/>
          <w:marTop w:val="115"/>
          <w:marBottom w:val="0"/>
          <w:divBdr>
            <w:top w:val="none" w:sz="0" w:space="0" w:color="auto"/>
            <w:left w:val="none" w:sz="0" w:space="0" w:color="auto"/>
            <w:bottom w:val="none" w:sz="0" w:space="0" w:color="auto"/>
            <w:right w:val="none" w:sz="0" w:space="0" w:color="auto"/>
          </w:divBdr>
        </w:div>
        <w:div w:id="1155683292">
          <w:marLeft w:val="547"/>
          <w:marRight w:val="0"/>
          <w:marTop w:val="115"/>
          <w:marBottom w:val="0"/>
          <w:divBdr>
            <w:top w:val="none" w:sz="0" w:space="0" w:color="auto"/>
            <w:left w:val="none" w:sz="0" w:space="0" w:color="auto"/>
            <w:bottom w:val="none" w:sz="0" w:space="0" w:color="auto"/>
            <w:right w:val="none" w:sz="0" w:space="0" w:color="auto"/>
          </w:divBdr>
        </w:div>
      </w:divsChild>
    </w:div>
    <w:div w:id="801385606">
      <w:bodyDiv w:val="1"/>
      <w:marLeft w:val="0"/>
      <w:marRight w:val="0"/>
      <w:marTop w:val="0"/>
      <w:marBottom w:val="0"/>
      <w:divBdr>
        <w:top w:val="none" w:sz="0" w:space="0" w:color="auto"/>
        <w:left w:val="none" w:sz="0" w:space="0" w:color="auto"/>
        <w:bottom w:val="none" w:sz="0" w:space="0" w:color="auto"/>
        <w:right w:val="none" w:sz="0" w:space="0" w:color="auto"/>
      </w:divBdr>
      <w:divsChild>
        <w:div w:id="604390773">
          <w:marLeft w:val="0"/>
          <w:marRight w:val="0"/>
          <w:marTop w:val="0"/>
          <w:marBottom w:val="0"/>
          <w:divBdr>
            <w:top w:val="none" w:sz="0" w:space="0" w:color="auto"/>
            <w:left w:val="none" w:sz="0" w:space="0" w:color="auto"/>
            <w:bottom w:val="none" w:sz="0" w:space="0" w:color="auto"/>
            <w:right w:val="none" w:sz="0" w:space="0" w:color="auto"/>
          </w:divBdr>
          <w:divsChild>
            <w:div w:id="1366713585">
              <w:marLeft w:val="0"/>
              <w:marRight w:val="0"/>
              <w:marTop w:val="0"/>
              <w:marBottom w:val="0"/>
              <w:divBdr>
                <w:top w:val="none" w:sz="0" w:space="0" w:color="auto"/>
                <w:left w:val="none" w:sz="0" w:space="0" w:color="auto"/>
                <w:bottom w:val="none" w:sz="0" w:space="0" w:color="auto"/>
                <w:right w:val="none" w:sz="0" w:space="0" w:color="auto"/>
              </w:divBdr>
              <w:divsChild>
                <w:div w:id="756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02093">
      <w:bodyDiv w:val="1"/>
      <w:marLeft w:val="0"/>
      <w:marRight w:val="0"/>
      <w:marTop w:val="0"/>
      <w:marBottom w:val="0"/>
      <w:divBdr>
        <w:top w:val="none" w:sz="0" w:space="0" w:color="auto"/>
        <w:left w:val="none" w:sz="0" w:space="0" w:color="auto"/>
        <w:bottom w:val="none" w:sz="0" w:space="0" w:color="auto"/>
        <w:right w:val="none" w:sz="0" w:space="0" w:color="auto"/>
      </w:divBdr>
      <w:divsChild>
        <w:div w:id="997269124">
          <w:marLeft w:val="547"/>
          <w:marRight w:val="0"/>
          <w:marTop w:val="96"/>
          <w:marBottom w:val="0"/>
          <w:divBdr>
            <w:top w:val="none" w:sz="0" w:space="0" w:color="auto"/>
            <w:left w:val="none" w:sz="0" w:space="0" w:color="auto"/>
            <w:bottom w:val="none" w:sz="0" w:space="0" w:color="auto"/>
            <w:right w:val="none" w:sz="0" w:space="0" w:color="auto"/>
          </w:divBdr>
        </w:div>
      </w:divsChild>
    </w:div>
    <w:div w:id="823400747">
      <w:bodyDiv w:val="1"/>
      <w:marLeft w:val="0"/>
      <w:marRight w:val="0"/>
      <w:marTop w:val="100"/>
      <w:marBottom w:val="100"/>
      <w:divBdr>
        <w:top w:val="none" w:sz="0" w:space="0" w:color="auto"/>
        <w:left w:val="none" w:sz="0" w:space="0" w:color="auto"/>
        <w:bottom w:val="none" w:sz="0" w:space="0" w:color="auto"/>
        <w:right w:val="none" w:sz="0" w:space="0" w:color="auto"/>
      </w:divBdr>
      <w:divsChild>
        <w:div w:id="52041988">
          <w:marLeft w:val="0"/>
          <w:marRight w:val="0"/>
          <w:marTop w:val="0"/>
          <w:marBottom w:val="0"/>
          <w:divBdr>
            <w:top w:val="none" w:sz="0" w:space="0" w:color="auto"/>
            <w:left w:val="none" w:sz="0" w:space="0" w:color="auto"/>
            <w:bottom w:val="none" w:sz="0" w:space="0" w:color="auto"/>
            <w:right w:val="none" w:sz="0" w:space="0" w:color="auto"/>
          </w:divBdr>
          <w:divsChild>
            <w:div w:id="571742850">
              <w:marLeft w:val="0"/>
              <w:marRight w:val="0"/>
              <w:marTop w:val="100"/>
              <w:marBottom w:val="100"/>
              <w:divBdr>
                <w:top w:val="none" w:sz="0" w:space="0" w:color="auto"/>
                <w:left w:val="none" w:sz="0" w:space="0" w:color="auto"/>
                <w:bottom w:val="none" w:sz="0" w:space="0" w:color="auto"/>
                <w:right w:val="none" w:sz="0" w:space="0" w:color="auto"/>
              </w:divBdr>
              <w:divsChild>
                <w:div w:id="8288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78707">
      <w:bodyDiv w:val="1"/>
      <w:marLeft w:val="0"/>
      <w:marRight w:val="0"/>
      <w:marTop w:val="0"/>
      <w:marBottom w:val="0"/>
      <w:divBdr>
        <w:top w:val="none" w:sz="0" w:space="0" w:color="auto"/>
        <w:left w:val="none" w:sz="0" w:space="0" w:color="auto"/>
        <w:bottom w:val="none" w:sz="0" w:space="0" w:color="auto"/>
        <w:right w:val="none" w:sz="0" w:space="0" w:color="auto"/>
      </w:divBdr>
      <w:divsChild>
        <w:div w:id="1461341437">
          <w:marLeft w:val="0"/>
          <w:marRight w:val="0"/>
          <w:marTop w:val="0"/>
          <w:marBottom w:val="0"/>
          <w:divBdr>
            <w:top w:val="none" w:sz="0" w:space="0" w:color="auto"/>
            <w:left w:val="none" w:sz="0" w:space="0" w:color="auto"/>
            <w:bottom w:val="none" w:sz="0" w:space="0" w:color="auto"/>
            <w:right w:val="none" w:sz="0" w:space="0" w:color="auto"/>
          </w:divBdr>
          <w:divsChild>
            <w:div w:id="1069956766">
              <w:marLeft w:val="0"/>
              <w:marRight w:val="0"/>
              <w:marTop w:val="0"/>
              <w:marBottom w:val="0"/>
              <w:divBdr>
                <w:top w:val="none" w:sz="0" w:space="0" w:color="auto"/>
                <w:left w:val="none" w:sz="0" w:space="0" w:color="auto"/>
                <w:bottom w:val="none" w:sz="0" w:space="0" w:color="auto"/>
                <w:right w:val="none" w:sz="0" w:space="0" w:color="auto"/>
              </w:divBdr>
              <w:divsChild>
                <w:div w:id="1286424793">
                  <w:marLeft w:val="0"/>
                  <w:marRight w:val="0"/>
                  <w:marTop w:val="0"/>
                  <w:marBottom w:val="0"/>
                  <w:divBdr>
                    <w:top w:val="none" w:sz="0" w:space="0" w:color="auto"/>
                    <w:left w:val="none" w:sz="0" w:space="0" w:color="auto"/>
                    <w:bottom w:val="none" w:sz="0" w:space="0" w:color="auto"/>
                    <w:right w:val="none" w:sz="0" w:space="0" w:color="auto"/>
                  </w:divBdr>
                  <w:divsChild>
                    <w:div w:id="246229127">
                      <w:marLeft w:val="0"/>
                      <w:marRight w:val="0"/>
                      <w:marTop w:val="0"/>
                      <w:marBottom w:val="0"/>
                      <w:divBdr>
                        <w:top w:val="none" w:sz="0" w:space="0" w:color="auto"/>
                        <w:left w:val="none" w:sz="0" w:space="0" w:color="auto"/>
                        <w:bottom w:val="none" w:sz="0" w:space="0" w:color="auto"/>
                        <w:right w:val="none" w:sz="0" w:space="0" w:color="auto"/>
                      </w:divBdr>
                      <w:divsChild>
                        <w:div w:id="16385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396071">
      <w:bodyDiv w:val="1"/>
      <w:marLeft w:val="0"/>
      <w:marRight w:val="0"/>
      <w:marTop w:val="0"/>
      <w:marBottom w:val="0"/>
      <w:divBdr>
        <w:top w:val="none" w:sz="0" w:space="0" w:color="auto"/>
        <w:left w:val="none" w:sz="0" w:space="0" w:color="auto"/>
        <w:bottom w:val="none" w:sz="0" w:space="0" w:color="auto"/>
        <w:right w:val="none" w:sz="0" w:space="0" w:color="auto"/>
      </w:divBdr>
      <w:divsChild>
        <w:div w:id="635338629">
          <w:marLeft w:val="547"/>
          <w:marRight w:val="0"/>
          <w:marTop w:val="96"/>
          <w:marBottom w:val="0"/>
          <w:divBdr>
            <w:top w:val="none" w:sz="0" w:space="0" w:color="auto"/>
            <w:left w:val="none" w:sz="0" w:space="0" w:color="auto"/>
            <w:bottom w:val="none" w:sz="0" w:space="0" w:color="auto"/>
            <w:right w:val="none" w:sz="0" w:space="0" w:color="auto"/>
          </w:divBdr>
        </w:div>
        <w:div w:id="678965779">
          <w:marLeft w:val="547"/>
          <w:marRight w:val="0"/>
          <w:marTop w:val="96"/>
          <w:marBottom w:val="0"/>
          <w:divBdr>
            <w:top w:val="none" w:sz="0" w:space="0" w:color="auto"/>
            <w:left w:val="none" w:sz="0" w:space="0" w:color="auto"/>
            <w:bottom w:val="none" w:sz="0" w:space="0" w:color="auto"/>
            <w:right w:val="none" w:sz="0" w:space="0" w:color="auto"/>
          </w:divBdr>
        </w:div>
        <w:div w:id="1384014021">
          <w:marLeft w:val="547"/>
          <w:marRight w:val="0"/>
          <w:marTop w:val="96"/>
          <w:marBottom w:val="0"/>
          <w:divBdr>
            <w:top w:val="none" w:sz="0" w:space="0" w:color="auto"/>
            <w:left w:val="none" w:sz="0" w:space="0" w:color="auto"/>
            <w:bottom w:val="none" w:sz="0" w:space="0" w:color="auto"/>
            <w:right w:val="none" w:sz="0" w:space="0" w:color="auto"/>
          </w:divBdr>
        </w:div>
        <w:div w:id="1743066051">
          <w:marLeft w:val="547"/>
          <w:marRight w:val="0"/>
          <w:marTop w:val="96"/>
          <w:marBottom w:val="0"/>
          <w:divBdr>
            <w:top w:val="none" w:sz="0" w:space="0" w:color="auto"/>
            <w:left w:val="none" w:sz="0" w:space="0" w:color="auto"/>
            <w:bottom w:val="none" w:sz="0" w:space="0" w:color="auto"/>
            <w:right w:val="none" w:sz="0" w:space="0" w:color="auto"/>
          </w:divBdr>
        </w:div>
      </w:divsChild>
    </w:div>
    <w:div w:id="842668086">
      <w:bodyDiv w:val="1"/>
      <w:marLeft w:val="0"/>
      <w:marRight w:val="0"/>
      <w:marTop w:val="0"/>
      <w:marBottom w:val="0"/>
      <w:divBdr>
        <w:top w:val="none" w:sz="0" w:space="0" w:color="auto"/>
        <w:left w:val="none" w:sz="0" w:space="0" w:color="auto"/>
        <w:bottom w:val="none" w:sz="0" w:space="0" w:color="auto"/>
        <w:right w:val="none" w:sz="0" w:space="0" w:color="auto"/>
      </w:divBdr>
    </w:div>
    <w:div w:id="846947174">
      <w:bodyDiv w:val="1"/>
      <w:marLeft w:val="0"/>
      <w:marRight w:val="0"/>
      <w:marTop w:val="0"/>
      <w:marBottom w:val="0"/>
      <w:divBdr>
        <w:top w:val="none" w:sz="0" w:space="0" w:color="auto"/>
        <w:left w:val="none" w:sz="0" w:space="0" w:color="auto"/>
        <w:bottom w:val="none" w:sz="0" w:space="0" w:color="auto"/>
        <w:right w:val="none" w:sz="0" w:space="0" w:color="auto"/>
      </w:divBdr>
      <w:divsChild>
        <w:div w:id="661079400">
          <w:marLeft w:val="0"/>
          <w:marRight w:val="0"/>
          <w:marTop w:val="0"/>
          <w:marBottom w:val="0"/>
          <w:divBdr>
            <w:top w:val="none" w:sz="0" w:space="0" w:color="auto"/>
            <w:left w:val="none" w:sz="0" w:space="0" w:color="auto"/>
            <w:bottom w:val="none" w:sz="0" w:space="0" w:color="auto"/>
            <w:right w:val="none" w:sz="0" w:space="0" w:color="auto"/>
          </w:divBdr>
          <w:divsChild>
            <w:div w:id="77141198">
              <w:marLeft w:val="0"/>
              <w:marRight w:val="0"/>
              <w:marTop w:val="0"/>
              <w:marBottom w:val="0"/>
              <w:divBdr>
                <w:top w:val="none" w:sz="0" w:space="0" w:color="auto"/>
                <w:left w:val="none" w:sz="0" w:space="0" w:color="auto"/>
                <w:bottom w:val="none" w:sz="0" w:space="0" w:color="auto"/>
                <w:right w:val="none" w:sz="0" w:space="0" w:color="auto"/>
              </w:divBdr>
              <w:divsChild>
                <w:div w:id="1133525927">
                  <w:marLeft w:val="0"/>
                  <w:marRight w:val="0"/>
                  <w:marTop w:val="0"/>
                  <w:marBottom w:val="0"/>
                  <w:divBdr>
                    <w:top w:val="none" w:sz="0" w:space="0" w:color="auto"/>
                    <w:left w:val="none" w:sz="0" w:space="0" w:color="auto"/>
                    <w:bottom w:val="none" w:sz="0" w:space="0" w:color="auto"/>
                    <w:right w:val="none" w:sz="0" w:space="0" w:color="auto"/>
                  </w:divBdr>
                  <w:divsChild>
                    <w:div w:id="1726946998">
                      <w:marLeft w:val="0"/>
                      <w:marRight w:val="0"/>
                      <w:marTop w:val="0"/>
                      <w:marBottom w:val="0"/>
                      <w:divBdr>
                        <w:top w:val="none" w:sz="0" w:space="0" w:color="auto"/>
                        <w:left w:val="none" w:sz="0" w:space="0" w:color="auto"/>
                        <w:bottom w:val="none" w:sz="0" w:space="0" w:color="auto"/>
                        <w:right w:val="none" w:sz="0" w:space="0" w:color="auto"/>
                      </w:divBdr>
                      <w:divsChild>
                        <w:div w:id="695547056">
                          <w:marLeft w:val="0"/>
                          <w:marRight w:val="0"/>
                          <w:marTop w:val="0"/>
                          <w:marBottom w:val="0"/>
                          <w:divBdr>
                            <w:top w:val="none" w:sz="0" w:space="0" w:color="auto"/>
                            <w:left w:val="none" w:sz="0" w:space="0" w:color="auto"/>
                            <w:bottom w:val="none" w:sz="0" w:space="0" w:color="auto"/>
                            <w:right w:val="none" w:sz="0" w:space="0" w:color="auto"/>
                          </w:divBdr>
                          <w:divsChild>
                            <w:div w:id="722564462">
                              <w:marLeft w:val="0"/>
                              <w:marRight w:val="0"/>
                              <w:marTop w:val="0"/>
                              <w:marBottom w:val="0"/>
                              <w:divBdr>
                                <w:top w:val="none" w:sz="0" w:space="0" w:color="auto"/>
                                <w:left w:val="none" w:sz="0" w:space="0" w:color="auto"/>
                                <w:bottom w:val="none" w:sz="0" w:space="0" w:color="auto"/>
                                <w:right w:val="none" w:sz="0" w:space="0" w:color="auto"/>
                              </w:divBdr>
                              <w:divsChild>
                                <w:div w:id="1411543322">
                                  <w:marLeft w:val="0"/>
                                  <w:marRight w:val="0"/>
                                  <w:marTop w:val="0"/>
                                  <w:marBottom w:val="0"/>
                                  <w:divBdr>
                                    <w:top w:val="none" w:sz="0" w:space="0" w:color="auto"/>
                                    <w:left w:val="none" w:sz="0" w:space="0" w:color="auto"/>
                                    <w:bottom w:val="none" w:sz="0" w:space="0" w:color="auto"/>
                                    <w:right w:val="none" w:sz="0" w:space="0" w:color="auto"/>
                                  </w:divBdr>
                                  <w:divsChild>
                                    <w:div w:id="1619531810">
                                      <w:marLeft w:val="0"/>
                                      <w:marRight w:val="0"/>
                                      <w:marTop w:val="0"/>
                                      <w:marBottom w:val="0"/>
                                      <w:divBdr>
                                        <w:top w:val="none" w:sz="0" w:space="0" w:color="auto"/>
                                        <w:left w:val="none" w:sz="0" w:space="0" w:color="auto"/>
                                        <w:bottom w:val="none" w:sz="0" w:space="0" w:color="auto"/>
                                        <w:right w:val="none" w:sz="0" w:space="0" w:color="auto"/>
                                      </w:divBdr>
                                      <w:divsChild>
                                        <w:div w:id="297688206">
                                          <w:marLeft w:val="0"/>
                                          <w:marRight w:val="0"/>
                                          <w:marTop w:val="0"/>
                                          <w:marBottom w:val="0"/>
                                          <w:divBdr>
                                            <w:top w:val="none" w:sz="0" w:space="0" w:color="auto"/>
                                            <w:left w:val="none" w:sz="0" w:space="0" w:color="auto"/>
                                            <w:bottom w:val="none" w:sz="0" w:space="0" w:color="auto"/>
                                            <w:right w:val="none" w:sz="0" w:space="0" w:color="auto"/>
                                          </w:divBdr>
                                          <w:divsChild>
                                            <w:div w:id="704527661">
                                              <w:marLeft w:val="0"/>
                                              <w:marRight w:val="0"/>
                                              <w:marTop w:val="0"/>
                                              <w:marBottom w:val="0"/>
                                              <w:divBdr>
                                                <w:top w:val="none" w:sz="0" w:space="0" w:color="auto"/>
                                                <w:left w:val="none" w:sz="0" w:space="0" w:color="auto"/>
                                                <w:bottom w:val="none" w:sz="0" w:space="0" w:color="auto"/>
                                                <w:right w:val="none" w:sz="0" w:space="0" w:color="auto"/>
                                              </w:divBdr>
                                            </w:div>
                                            <w:div w:id="5864940">
                                              <w:marLeft w:val="0"/>
                                              <w:marRight w:val="0"/>
                                              <w:marTop w:val="0"/>
                                              <w:marBottom w:val="0"/>
                                              <w:divBdr>
                                                <w:top w:val="none" w:sz="0" w:space="0" w:color="auto"/>
                                                <w:left w:val="none" w:sz="0" w:space="0" w:color="auto"/>
                                                <w:bottom w:val="none" w:sz="0" w:space="0" w:color="auto"/>
                                                <w:right w:val="none" w:sz="0" w:space="0" w:color="auto"/>
                                              </w:divBdr>
                                            </w:div>
                                            <w:div w:id="18472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6256881">
      <w:bodyDiv w:val="1"/>
      <w:marLeft w:val="0"/>
      <w:marRight w:val="0"/>
      <w:marTop w:val="0"/>
      <w:marBottom w:val="0"/>
      <w:divBdr>
        <w:top w:val="none" w:sz="0" w:space="0" w:color="auto"/>
        <w:left w:val="none" w:sz="0" w:space="0" w:color="auto"/>
        <w:bottom w:val="none" w:sz="0" w:space="0" w:color="auto"/>
        <w:right w:val="none" w:sz="0" w:space="0" w:color="auto"/>
      </w:divBdr>
      <w:divsChild>
        <w:div w:id="2003661193">
          <w:marLeft w:val="1166"/>
          <w:marRight w:val="0"/>
          <w:marTop w:val="115"/>
          <w:marBottom w:val="0"/>
          <w:divBdr>
            <w:top w:val="none" w:sz="0" w:space="0" w:color="auto"/>
            <w:left w:val="none" w:sz="0" w:space="0" w:color="auto"/>
            <w:bottom w:val="none" w:sz="0" w:space="0" w:color="auto"/>
            <w:right w:val="none" w:sz="0" w:space="0" w:color="auto"/>
          </w:divBdr>
        </w:div>
        <w:div w:id="2008164853">
          <w:marLeft w:val="547"/>
          <w:marRight w:val="0"/>
          <w:marTop w:val="115"/>
          <w:marBottom w:val="0"/>
          <w:divBdr>
            <w:top w:val="none" w:sz="0" w:space="0" w:color="auto"/>
            <w:left w:val="none" w:sz="0" w:space="0" w:color="auto"/>
            <w:bottom w:val="none" w:sz="0" w:space="0" w:color="auto"/>
            <w:right w:val="none" w:sz="0" w:space="0" w:color="auto"/>
          </w:divBdr>
        </w:div>
      </w:divsChild>
    </w:div>
    <w:div w:id="898902242">
      <w:bodyDiv w:val="1"/>
      <w:marLeft w:val="0"/>
      <w:marRight w:val="0"/>
      <w:marTop w:val="0"/>
      <w:marBottom w:val="0"/>
      <w:divBdr>
        <w:top w:val="none" w:sz="0" w:space="0" w:color="auto"/>
        <w:left w:val="none" w:sz="0" w:space="0" w:color="auto"/>
        <w:bottom w:val="none" w:sz="0" w:space="0" w:color="auto"/>
        <w:right w:val="none" w:sz="0" w:space="0" w:color="auto"/>
      </w:divBdr>
      <w:divsChild>
        <w:div w:id="1346514525">
          <w:marLeft w:val="0"/>
          <w:marRight w:val="0"/>
          <w:marTop w:val="0"/>
          <w:marBottom w:val="0"/>
          <w:divBdr>
            <w:top w:val="none" w:sz="0" w:space="0" w:color="auto"/>
            <w:left w:val="none" w:sz="0" w:space="0" w:color="auto"/>
            <w:bottom w:val="none" w:sz="0" w:space="0" w:color="auto"/>
            <w:right w:val="none" w:sz="0" w:space="0" w:color="auto"/>
          </w:divBdr>
          <w:divsChild>
            <w:div w:id="1105613488">
              <w:marLeft w:val="0"/>
              <w:marRight w:val="0"/>
              <w:marTop w:val="0"/>
              <w:marBottom w:val="0"/>
              <w:divBdr>
                <w:top w:val="none" w:sz="0" w:space="0" w:color="auto"/>
                <w:left w:val="none" w:sz="0" w:space="0" w:color="auto"/>
                <w:bottom w:val="none" w:sz="0" w:space="0" w:color="auto"/>
                <w:right w:val="none" w:sz="0" w:space="0" w:color="auto"/>
              </w:divBdr>
              <w:divsChild>
                <w:div w:id="951471128">
                  <w:marLeft w:val="0"/>
                  <w:marRight w:val="0"/>
                  <w:marTop w:val="0"/>
                  <w:marBottom w:val="0"/>
                  <w:divBdr>
                    <w:top w:val="none" w:sz="0" w:space="0" w:color="auto"/>
                    <w:left w:val="none" w:sz="0" w:space="0" w:color="auto"/>
                    <w:bottom w:val="none" w:sz="0" w:space="0" w:color="auto"/>
                    <w:right w:val="none" w:sz="0" w:space="0" w:color="auto"/>
                  </w:divBdr>
                  <w:divsChild>
                    <w:div w:id="980571173">
                      <w:marLeft w:val="0"/>
                      <w:marRight w:val="0"/>
                      <w:marTop w:val="0"/>
                      <w:marBottom w:val="0"/>
                      <w:divBdr>
                        <w:top w:val="none" w:sz="0" w:space="0" w:color="auto"/>
                        <w:left w:val="none" w:sz="0" w:space="0" w:color="auto"/>
                        <w:bottom w:val="none" w:sz="0" w:space="0" w:color="auto"/>
                        <w:right w:val="none" w:sz="0" w:space="0" w:color="auto"/>
                      </w:divBdr>
                      <w:divsChild>
                        <w:div w:id="156822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492433">
      <w:bodyDiv w:val="1"/>
      <w:marLeft w:val="0"/>
      <w:marRight w:val="0"/>
      <w:marTop w:val="0"/>
      <w:marBottom w:val="0"/>
      <w:divBdr>
        <w:top w:val="none" w:sz="0" w:space="0" w:color="auto"/>
        <w:left w:val="none" w:sz="0" w:space="0" w:color="auto"/>
        <w:bottom w:val="none" w:sz="0" w:space="0" w:color="auto"/>
        <w:right w:val="none" w:sz="0" w:space="0" w:color="auto"/>
      </w:divBdr>
      <w:divsChild>
        <w:div w:id="747045446">
          <w:marLeft w:val="0"/>
          <w:marRight w:val="0"/>
          <w:marTop w:val="0"/>
          <w:marBottom w:val="0"/>
          <w:divBdr>
            <w:top w:val="none" w:sz="0" w:space="0" w:color="auto"/>
            <w:left w:val="none" w:sz="0" w:space="0" w:color="auto"/>
            <w:bottom w:val="none" w:sz="0" w:space="0" w:color="auto"/>
            <w:right w:val="none" w:sz="0" w:space="0" w:color="auto"/>
          </w:divBdr>
          <w:divsChild>
            <w:div w:id="188180078">
              <w:marLeft w:val="0"/>
              <w:marRight w:val="0"/>
              <w:marTop w:val="0"/>
              <w:marBottom w:val="0"/>
              <w:divBdr>
                <w:top w:val="none" w:sz="0" w:space="0" w:color="auto"/>
                <w:left w:val="none" w:sz="0" w:space="0" w:color="auto"/>
                <w:bottom w:val="none" w:sz="0" w:space="0" w:color="auto"/>
                <w:right w:val="none" w:sz="0" w:space="0" w:color="auto"/>
              </w:divBdr>
              <w:divsChild>
                <w:div w:id="1125663439">
                  <w:marLeft w:val="0"/>
                  <w:marRight w:val="0"/>
                  <w:marTop w:val="0"/>
                  <w:marBottom w:val="0"/>
                  <w:divBdr>
                    <w:top w:val="none" w:sz="0" w:space="0" w:color="auto"/>
                    <w:left w:val="none" w:sz="0" w:space="0" w:color="auto"/>
                    <w:bottom w:val="single" w:sz="6" w:space="0" w:color="666666"/>
                    <w:right w:val="none" w:sz="0" w:space="0" w:color="auto"/>
                  </w:divBdr>
                  <w:divsChild>
                    <w:div w:id="848757428">
                      <w:marLeft w:val="0"/>
                      <w:marRight w:val="0"/>
                      <w:marTop w:val="0"/>
                      <w:marBottom w:val="0"/>
                      <w:divBdr>
                        <w:top w:val="none" w:sz="0" w:space="0" w:color="auto"/>
                        <w:left w:val="none" w:sz="0" w:space="0" w:color="auto"/>
                        <w:bottom w:val="none" w:sz="0" w:space="0" w:color="auto"/>
                        <w:right w:val="none" w:sz="0" w:space="0" w:color="auto"/>
                      </w:divBdr>
                      <w:divsChild>
                        <w:div w:id="11773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858418">
      <w:bodyDiv w:val="1"/>
      <w:marLeft w:val="0"/>
      <w:marRight w:val="0"/>
      <w:marTop w:val="100"/>
      <w:marBottom w:val="100"/>
      <w:divBdr>
        <w:top w:val="none" w:sz="0" w:space="0" w:color="auto"/>
        <w:left w:val="none" w:sz="0" w:space="0" w:color="auto"/>
        <w:bottom w:val="none" w:sz="0" w:space="0" w:color="auto"/>
        <w:right w:val="none" w:sz="0" w:space="0" w:color="auto"/>
      </w:divBdr>
      <w:divsChild>
        <w:div w:id="553469057">
          <w:marLeft w:val="0"/>
          <w:marRight w:val="0"/>
          <w:marTop w:val="0"/>
          <w:marBottom w:val="0"/>
          <w:divBdr>
            <w:top w:val="none" w:sz="0" w:space="0" w:color="auto"/>
            <w:left w:val="none" w:sz="0" w:space="0" w:color="auto"/>
            <w:bottom w:val="none" w:sz="0" w:space="0" w:color="auto"/>
            <w:right w:val="none" w:sz="0" w:space="0" w:color="auto"/>
          </w:divBdr>
          <w:divsChild>
            <w:div w:id="279453552">
              <w:marLeft w:val="0"/>
              <w:marRight w:val="0"/>
              <w:marTop w:val="100"/>
              <w:marBottom w:val="100"/>
              <w:divBdr>
                <w:top w:val="none" w:sz="0" w:space="0" w:color="auto"/>
                <w:left w:val="none" w:sz="0" w:space="0" w:color="auto"/>
                <w:bottom w:val="none" w:sz="0" w:space="0" w:color="auto"/>
                <w:right w:val="none" w:sz="0" w:space="0" w:color="auto"/>
              </w:divBdr>
              <w:divsChild>
                <w:div w:id="13842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1541">
      <w:bodyDiv w:val="1"/>
      <w:marLeft w:val="0"/>
      <w:marRight w:val="0"/>
      <w:marTop w:val="0"/>
      <w:marBottom w:val="0"/>
      <w:divBdr>
        <w:top w:val="none" w:sz="0" w:space="0" w:color="auto"/>
        <w:left w:val="none" w:sz="0" w:space="0" w:color="auto"/>
        <w:bottom w:val="none" w:sz="0" w:space="0" w:color="auto"/>
        <w:right w:val="none" w:sz="0" w:space="0" w:color="auto"/>
      </w:divBdr>
      <w:divsChild>
        <w:div w:id="656112103">
          <w:marLeft w:val="0"/>
          <w:marRight w:val="0"/>
          <w:marTop w:val="0"/>
          <w:marBottom w:val="0"/>
          <w:divBdr>
            <w:top w:val="none" w:sz="0" w:space="0" w:color="auto"/>
            <w:left w:val="none" w:sz="0" w:space="0" w:color="auto"/>
            <w:bottom w:val="none" w:sz="0" w:space="0" w:color="auto"/>
            <w:right w:val="none" w:sz="0" w:space="0" w:color="auto"/>
          </w:divBdr>
          <w:divsChild>
            <w:div w:id="2065984904">
              <w:marLeft w:val="0"/>
              <w:marRight w:val="0"/>
              <w:marTop w:val="0"/>
              <w:marBottom w:val="0"/>
              <w:divBdr>
                <w:top w:val="none" w:sz="0" w:space="0" w:color="auto"/>
                <w:left w:val="none" w:sz="0" w:space="0" w:color="auto"/>
                <w:bottom w:val="none" w:sz="0" w:space="0" w:color="auto"/>
                <w:right w:val="none" w:sz="0" w:space="0" w:color="auto"/>
              </w:divBdr>
              <w:divsChild>
                <w:div w:id="67851193">
                  <w:marLeft w:val="0"/>
                  <w:marRight w:val="0"/>
                  <w:marTop w:val="0"/>
                  <w:marBottom w:val="0"/>
                  <w:divBdr>
                    <w:top w:val="none" w:sz="0" w:space="0" w:color="auto"/>
                    <w:left w:val="none" w:sz="0" w:space="0" w:color="auto"/>
                    <w:bottom w:val="none" w:sz="0" w:space="0" w:color="auto"/>
                    <w:right w:val="none" w:sz="0" w:space="0" w:color="auto"/>
                  </w:divBdr>
                  <w:divsChild>
                    <w:div w:id="90564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2909">
      <w:bodyDiv w:val="1"/>
      <w:marLeft w:val="0"/>
      <w:marRight w:val="0"/>
      <w:marTop w:val="0"/>
      <w:marBottom w:val="0"/>
      <w:divBdr>
        <w:top w:val="none" w:sz="0" w:space="0" w:color="auto"/>
        <w:left w:val="none" w:sz="0" w:space="0" w:color="auto"/>
        <w:bottom w:val="none" w:sz="0" w:space="0" w:color="auto"/>
        <w:right w:val="none" w:sz="0" w:space="0" w:color="auto"/>
      </w:divBdr>
      <w:divsChild>
        <w:div w:id="1150905336">
          <w:marLeft w:val="0"/>
          <w:marRight w:val="0"/>
          <w:marTop w:val="0"/>
          <w:marBottom w:val="0"/>
          <w:divBdr>
            <w:top w:val="none" w:sz="0" w:space="0" w:color="auto"/>
            <w:left w:val="none" w:sz="0" w:space="0" w:color="auto"/>
            <w:bottom w:val="none" w:sz="0" w:space="0" w:color="auto"/>
            <w:right w:val="none" w:sz="0" w:space="0" w:color="auto"/>
          </w:divBdr>
          <w:divsChild>
            <w:div w:id="1851290213">
              <w:marLeft w:val="0"/>
              <w:marRight w:val="0"/>
              <w:marTop w:val="0"/>
              <w:marBottom w:val="0"/>
              <w:divBdr>
                <w:top w:val="none" w:sz="0" w:space="0" w:color="auto"/>
                <w:left w:val="none" w:sz="0" w:space="0" w:color="auto"/>
                <w:bottom w:val="none" w:sz="0" w:space="0" w:color="auto"/>
                <w:right w:val="none" w:sz="0" w:space="0" w:color="auto"/>
              </w:divBdr>
              <w:divsChild>
                <w:div w:id="1388408022">
                  <w:marLeft w:val="0"/>
                  <w:marRight w:val="0"/>
                  <w:marTop w:val="0"/>
                  <w:marBottom w:val="0"/>
                  <w:divBdr>
                    <w:top w:val="none" w:sz="0" w:space="0" w:color="auto"/>
                    <w:left w:val="none" w:sz="0" w:space="0" w:color="auto"/>
                    <w:bottom w:val="none" w:sz="0" w:space="0" w:color="auto"/>
                    <w:right w:val="none" w:sz="0" w:space="0" w:color="auto"/>
                  </w:divBdr>
                  <w:divsChild>
                    <w:div w:id="5943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45632">
      <w:bodyDiv w:val="1"/>
      <w:marLeft w:val="0"/>
      <w:marRight w:val="0"/>
      <w:marTop w:val="0"/>
      <w:marBottom w:val="0"/>
      <w:divBdr>
        <w:top w:val="none" w:sz="0" w:space="0" w:color="auto"/>
        <w:left w:val="none" w:sz="0" w:space="0" w:color="auto"/>
        <w:bottom w:val="none" w:sz="0" w:space="0" w:color="auto"/>
        <w:right w:val="none" w:sz="0" w:space="0" w:color="auto"/>
      </w:divBdr>
      <w:divsChild>
        <w:div w:id="720057509">
          <w:marLeft w:val="547"/>
          <w:marRight w:val="0"/>
          <w:marTop w:val="77"/>
          <w:marBottom w:val="0"/>
          <w:divBdr>
            <w:top w:val="none" w:sz="0" w:space="0" w:color="auto"/>
            <w:left w:val="none" w:sz="0" w:space="0" w:color="auto"/>
            <w:bottom w:val="none" w:sz="0" w:space="0" w:color="auto"/>
            <w:right w:val="none" w:sz="0" w:space="0" w:color="auto"/>
          </w:divBdr>
        </w:div>
        <w:div w:id="2133209004">
          <w:marLeft w:val="547"/>
          <w:marRight w:val="0"/>
          <w:marTop w:val="67"/>
          <w:marBottom w:val="0"/>
          <w:divBdr>
            <w:top w:val="none" w:sz="0" w:space="0" w:color="auto"/>
            <w:left w:val="none" w:sz="0" w:space="0" w:color="auto"/>
            <w:bottom w:val="none" w:sz="0" w:space="0" w:color="auto"/>
            <w:right w:val="none" w:sz="0" w:space="0" w:color="auto"/>
          </w:divBdr>
        </w:div>
      </w:divsChild>
    </w:div>
    <w:div w:id="968245843">
      <w:bodyDiv w:val="1"/>
      <w:marLeft w:val="0"/>
      <w:marRight w:val="0"/>
      <w:marTop w:val="0"/>
      <w:marBottom w:val="0"/>
      <w:divBdr>
        <w:top w:val="none" w:sz="0" w:space="0" w:color="auto"/>
        <w:left w:val="none" w:sz="0" w:space="0" w:color="auto"/>
        <w:bottom w:val="none" w:sz="0" w:space="0" w:color="auto"/>
        <w:right w:val="none" w:sz="0" w:space="0" w:color="auto"/>
      </w:divBdr>
      <w:divsChild>
        <w:div w:id="992027762">
          <w:marLeft w:val="0"/>
          <w:marRight w:val="0"/>
          <w:marTop w:val="0"/>
          <w:marBottom w:val="0"/>
          <w:divBdr>
            <w:top w:val="none" w:sz="0" w:space="0" w:color="auto"/>
            <w:left w:val="none" w:sz="0" w:space="0" w:color="auto"/>
            <w:bottom w:val="none" w:sz="0" w:space="0" w:color="auto"/>
            <w:right w:val="none" w:sz="0" w:space="0" w:color="auto"/>
          </w:divBdr>
          <w:divsChild>
            <w:div w:id="1685744395">
              <w:marLeft w:val="0"/>
              <w:marRight w:val="0"/>
              <w:marTop w:val="0"/>
              <w:marBottom w:val="0"/>
              <w:divBdr>
                <w:top w:val="none" w:sz="0" w:space="0" w:color="auto"/>
                <w:left w:val="none" w:sz="0" w:space="0" w:color="auto"/>
                <w:bottom w:val="none" w:sz="0" w:space="0" w:color="auto"/>
                <w:right w:val="none" w:sz="0" w:space="0" w:color="auto"/>
              </w:divBdr>
              <w:divsChild>
                <w:div w:id="15279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8104">
      <w:bodyDiv w:val="1"/>
      <w:marLeft w:val="0"/>
      <w:marRight w:val="0"/>
      <w:marTop w:val="0"/>
      <w:marBottom w:val="0"/>
      <w:divBdr>
        <w:top w:val="none" w:sz="0" w:space="0" w:color="auto"/>
        <w:left w:val="none" w:sz="0" w:space="0" w:color="auto"/>
        <w:bottom w:val="none" w:sz="0" w:space="0" w:color="auto"/>
        <w:right w:val="none" w:sz="0" w:space="0" w:color="auto"/>
      </w:divBdr>
      <w:divsChild>
        <w:div w:id="1663073400">
          <w:marLeft w:val="547"/>
          <w:marRight w:val="0"/>
          <w:marTop w:val="115"/>
          <w:marBottom w:val="0"/>
          <w:divBdr>
            <w:top w:val="none" w:sz="0" w:space="0" w:color="auto"/>
            <w:left w:val="none" w:sz="0" w:space="0" w:color="auto"/>
            <w:bottom w:val="none" w:sz="0" w:space="0" w:color="auto"/>
            <w:right w:val="none" w:sz="0" w:space="0" w:color="auto"/>
          </w:divBdr>
        </w:div>
      </w:divsChild>
    </w:div>
    <w:div w:id="997147981">
      <w:bodyDiv w:val="1"/>
      <w:marLeft w:val="0"/>
      <w:marRight w:val="0"/>
      <w:marTop w:val="0"/>
      <w:marBottom w:val="0"/>
      <w:divBdr>
        <w:top w:val="none" w:sz="0" w:space="0" w:color="auto"/>
        <w:left w:val="none" w:sz="0" w:space="0" w:color="auto"/>
        <w:bottom w:val="none" w:sz="0" w:space="0" w:color="auto"/>
        <w:right w:val="none" w:sz="0" w:space="0" w:color="auto"/>
      </w:divBdr>
    </w:div>
    <w:div w:id="1002001999">
      <w:bodyDiv w:val="1"/>
      <w:marLeft w:val="0"/>
      <w:marRight w:val="0"/>
      <w:marTop w:val="0"/>
      <w:marBottom w:val="0"/>
      <w:divBdr>
        <w:top w:val="none" w:sz="0" w:space="0" w:color="auto"/>
        <w:left w:val="none" w:sz="0" w:space="0" w:color="auto"/>
        <w:bottom w:val="none" w:sz="0" w:space="0" w:color="auto"/>
        <w:right w:val="none" w:sz="0" w:space="0" w:color="auto"/>
      </w:divBdr>
      <w:divsChild>
        <w:div w:id="2034376584">
          <w:marLeft w:val="0"/>
          <w:marRight w:val="0"/>
          <w:marTop w:val="0"/>
          <w:marBottom w:val="0"/>
          <w:divBdr>
            <w:top w:val="none" w:sz="0" w:space="0" w:color="auto"/>
            <w:left w:val="none" w:sz="0" w:space="0" w:color="auto"/>
            <w:bottom w:val="none" w:sz="0" w:space="0" w:color="auto"/>
            <w:right w:val="none" w:sz="0" w:space="0" w:color="auto"/>
          </w:divBdr>
          <w:divsChild>
            <w:div w:id="2083332185">
              <w:marLeft w:val="0"/>
              <w:marRight w:val="0"/>
              <w:marTop w:val="0"/>
              <w:marBottom w:val="0"/>
              <w:divBdr>
                <w:top w:val="none" w:sz="0" w:space="0" w:color="auto"/>
                <w:left w:val="none" w:sz="0" w:space="0" w:color="auto"/>
                <w:bottom w:val="none" w:sz="0" w:space="0" w:color="auto"/>
                <w:right w:val="none" w:sz="0" w:space="0" w:color="auto"/>
              </w:divBdr>
              <w:divsChild>
                <w:div w:id="710148189">
                  <w:marLeft w:val="0"/>
                  <w:marRight w:val="0"/>
                  <w:marTop w:val="0"/>
                  <w:marBottom w:val="0"/>
                  <w:divBdr>
                    <w:top w:val="none" w:sz="0" w:space="0" w:color="auto"/>
                    <w:left w:val="none" w:sz="0" w:space="0" w:color="auto"/>
                    <w:bottom w:val="none" w:sz="0" w:space="0" w:color="auto"/>
                    <w:right w:val="none" w:sz="0" w:space="0" w:color="auto"/>
                  </w:divBdr>
                  <w:divsChild>
                    <w:div w:id="34353920">
                      <w:marLeft w:val="0"/>
                      <w:marRight w:val="0"/>
                      <w:marTop w:val="0"/>
                      <w:marBottom w:val="0"/>
                      <w:divBdr>
                        <w:top w:val="none" w:sz="0" w:space="0" w:color="auto"/>
                        <w:left w:val="none" w:sz="0" w:space="0" w:color="auto"/>
                        <w:bottom w:val="none" w:sz="0" w:space="0" w:color="auto"/>
                        <w:right w:val="none" w:sz="0" w:space="0" w:color="auto"/>
                      </w:divBdr>
                      <w:divsChild>
                        <w:div w:id="1080523708">
                          <w:marLeft w:val="0"/>
                          <w:marRight w:val="0"/>
                          <w:marTop w:val="0"/>
                          <w:marBottom w:val="0"/>
                          <w:divBdr>
                            <w:top w:val="none" w:sz="0" w:space="0" w:color="auto"/>
                            <w:left w:val="none" w:sz="0" w:space="0" w:color="auto"/>
                            <w:bottom w:val="none" w:sz="0" w:space="0" w:color="auto"/>
                            <w:right w:val="none" w:sz="0" w:space="0" w:color="auto"/>
                          </w:divBdr>
                          <w:divsChild>
                            <w:div w:id="2027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473703">
      <w:bodyDiv w:val="1"/>
      <w:marLeft w:val="0"/>
      <w:marRight w:val="0"/>
      <w:marTop w:val="0"/>
      <w:marBottom w:val="0"/>
      <w:divBdr>
        <w:top w:val="none" w:sz="0" w:space="0" w:color="auto"/>
        <w:left w:val="none" w:sz="0" w:space="0" w:color="auto"/>
        <w:bottom w:val="none" w:sz="0" w:space="0" w:color="auto"/>
        <w:right w:val="none" w:sz="0" w:space="0" w:color="auto"/>
      </w:divBdr>
      <w:divsChild>
        <w:div w:id="74324048">
          <w:marLeft w:val="547"/>
          <w:marRight w:val="0"/>
          <w:marTop w:val="96"/>
          <w:marBottom w:val="0"/>
          <w:divBdr>
            <w:top w:val="none" w:sz="0" w:space="0" w:color="auto"/>
            <w:left w:val="none" w:sz="0" w:space="0" w:color="auto"/>
            <w:bottom w:val="none" w:sz="0" w:space="0" w:color="auto"/>
            <w:right w:val="none" w:sz="0" w:space="0" w:color="auto"/>
          </w:divBdr>
        </w:div>
        <w:div w:id="1180967136">
          <w:marLeft w:val="547"/>
          <w:marRight w:val="0"/>
          <w:marTop w:val="96"/>
          <w:marBottom w:val="0"/>
          <w:divBdr>
            <w:top w:val="none" w:sz="0" w:space="0" w:color="auto"/>
            <w:left w:val="none" w:sz="0" w:space="0" w:color="auto"/>
            <w:bottom w:val="none" w:sz="0" w:space="0" w:color="auto"/>
            <w:right w:val="none" w:sz="0" w:space="0" w:color="auto"/>
          </w:divBdr>
        </w:div>
      </w:divsChild>
    </w:div>
    <w:div w:id="1006403297">
      <w:bodyDiv w:val="1"/>
      <w:marLeft w:val="0"/>
      <w:marRight w:val="0"/>
      <w:marTop w:val="0"/>
      <w:marBottom w:val="0"/>
      <w:divBdr>
        <w:top w:val="none" w:sz="0" w:space="0" w:color="auto"/>
        <w:left w:val="none" w:sz="0" w:space="0" w:color="auto"/>
        <w:bottom w:val="none" w:sz="0" w:space="0" w:color="auto"/>
        <w:right w:val="none" w:sz="0" w:space="0" w:color="auto"/>
      </w:divBdr>
      <w:divsChild>
        <w:div w:id="1104687846">
          <w:marLeft w:val="547"/>
          <w:marRight w:val="0"/>
          <w:marTop w:val="154"/>
          <w:marBottom w:val="0"/>
          <w:divBdr>
            <w:top w:val="none" w:sz="0" w:space="0" w:color="auto"/>
            <w:left w:val="none" w:sz="0" w:space="0" w:color="auto"/>
            <w:bottom w:val="none" w:sz="0" w:space="0" w:color="auto"/>
            <w:right w:val="none" w:sz="0" w:space="0" w:color="auto"/>
          </w:divBdr>
        </w:div>
        <w:div w:id="1843079129">
          <w:marLeft w:val="547"/>
          <w:marRight w:val="0"/>
          <w:marTop w:val="154"/>
          <w:marBottom w:val="0"/>
          <w:divBdr>
            <w:top w:val="none" w:sz="0" w:space="0" w:color="auto"/>
            <w:left w:val="none" w:sz="0" w:space="0" w:color="auto"/>
            <w:bottom w:val="none" w:sz="0" w:space="0" w:color="auto"/>
            <w:right w:val="none" w:sz="0" w:space="0" w:color="auto"/>
          </w:divBdr>
        </w:div>
      </w:divsChild>
    </w:div>
    <w:div w:id="1015957691">
      <w:bodyDiv w:val="1"/>
      <w:marLeft w:val="0"/>
      <w:marRight w:val="0"/>
      <w:marTop w:val="0"/>
      <w:marBottom w:val="0"/>
      <w:divBdr>
        <w:top w:val="none" w:sz="0" w:space="0" w:color="auto"/>
        <w:left w:val="none" w:sz="0" w:space="0" w:color="auto"/>
        <w:bottom w:val="none" w:sz="0" w:space="0" w:color="auto"/>
        <w:right w:val="none" w:sz="0" w:space="0" w:color="auto"/>
      </w:divBdr>
      <w:divsChild>
        <w:div w:id="558520671">
          <w:marLeft w:val="547"/>
          <w:marRight w:val="0"/>
          <w:marTop w:val="96"/>
          <w:marBottom w:val="0"/>
          <w:divBdr>
            <w:top w:val="none" w:sz="0" w:space="0" w:color="auto"/>
            <w:left w:val="none" w:sz="0" w:space="0" w:color="auto"/>
            <w:bottom w:val="none" w:sz="0" w:space="0" w:color="auto"/>
            <w:right w:val="none" w:sz="0" w:space="0" w:color="auto"/>
          </w:divBdr>
        </w:div>
        <w:div w:id="1817917718">
          <w:marLeft w:val="547"/>
          <w:marRight w:val="0"/>
          <w:marTop w:val="96"/>
          <w:marBottom w:val="0"/>
          <w:divBdr>
            <w:top w:val="none" w:sz="0" w:space="0" w:color="auto"/>
            <w:left w:val="none" w:sz="0" w:space="0" w:color="auto"/>
            <w:bottom w:val="none" w:sz="0" w:space="0" w:color="auto"/>
            <w:right w:val="none" w:sz="0" w:space="0" w:color="auto"/>
          </w:divBdr>
        </w:div>
      </w:divsChild>
    </w:div>
    <w:div w:id="1017468159">
      <w:bodyDiv w:val="1"/>
      <w:marLeft w:val="0"/>
      <w:marRight w:val="0"/>
      <w:marTop w:val="0"/>
      <w:marBottom w:val="0"/>
      <w:divBdr>
        <w:top w:val="none" w:sz="0" w:space="0" w:color="auto"/>
        <w:left w:val="none" w:sz="0" w:space="0" w:color="auto"/>
        <w:bottom w:val="none" w:sz="0" w:space="0" w:color="auto"/>
        <w:right w:val="none" w:sz="0" w:space="0" w:color="auto"/>
      </w:divBdr>
      <w:divsChild>
        <w:div w:id="840007133">
          <w:marLeft w:val="547"/>
          <w:marRight w:val="0"/>
          <w:marTop w:val="115"/>
          <w:marBottom w:val="0"/>
          <w:divBdr>
            <w:top w:val="none" w:sz="0" w:space="0" w:color="auto"/>
            <w:left w:val="none" w:sz="0" w:space="0" w:color="auto"/>
            <w:bottom w:val="none" w:sz="0" w:space="0" w:color="auto"/>
            <w:right w:val="none" w:sz="0" w:space="0" w:color="auto"/>
          </w:divBdr>
        </w:div>
        <w:div w:id="1163471386">
          <w:marLeft w:val="547"/>
          <w:marRight w:val="0"/>
          <w:marTop w:val="115"/>
          <w:marBottom w:val="0"/>
          <w:divBdr>
            <w:top w:val="none" w:sz="0" w:space="0" w:color="auto"/>
            <w:left w:val="none" w:sz="0" w:space="0" w:color="auto"/>
            <w:bottom w:val="none" w:sz="0" w:space="0" w:color="auto"/>
            <w:right w:val="none" w:sz="0" w:space="0" w:color="auto"/>
          </w:divBdr>
        </w:div>
      </w:divsChild>
    </w:div>
    <w:div w:id="1031569107">
      <w:bodyDiv w:val="1"/>
      <w:marLeft w:val="0"/>
      <w:marRight w:val="0"/>
      <w:marTop w:val="0"/>
      <w:marBottom w:val="0"/>
      <w:divBdr>
        <w:top w:val="none" w:sz="0" w:space="0" w:color="auto"/>
        <w:left w:val="none" w:sz="0" w:space="0" w:color="auto"/>
        <w:bottom w:val="none" w:sz="0" w:space="0" w:color="auto"/>
        <w:right w:val="none" w:sz="0" w:space="0" w:color="auto"/>
      </w:divBdr>
    </w:div>
    <w:div w:id="1039621999">
      <w:bodyDiv w:val="1"/>
      <w:marLeft w:val="0"/>
      <w:marRight w:val="0"/>
      <w:marTop w:val="0"/>
      <w:marBottom w:val="0"/>
      <w:divBdr>
        <w:top w:val="none" w:sz="0" w:space="0" w:color="auto"/>
        <w:left w:val="none" w:sz="0" w:space="0" w:color="auto"/>
        <w:bottom w:val="none" w:sz="0" w:space="0" w:color="auto"/>
        <w:right w:val="none" w:sz="0" w:space="0" w:color="auto"/>
      </w:divBdr>
      <w:divsChild>
        <w:div w:id="935402419">
          <w:marLeft w:val="0"/>
          <w:marRight w:val="0"/>
          <w:marTop w:val="0"/>
          <w:marBottom w:val="0"/>
          <w:divBdr>
            <w:top w:val="none" w:sz="0" w:space="0" w:color="auto"/>
            <w:left w:val="none" w:sz="0" w:space="0" w:color="auto"/>
            <w:bottom w:val="none" w:sz="0" w:space="0" w:color="auto"/>
            <w:right w:val="none" w:sz="0" w:space="0" w:color="auto"/>
          </w:divBdr>
          <w:divsChild>
            <w:div w:id="1370179554">
              <w:marLeft w:val="0"/>
              <w:marRight w:val="0"/>
              <w:marTop w:val="0"/>
              <w:marBottom w:val="0"/>
              <w:divBdr>
                <w:top w:val="none" w:sz="0" w:space="0" w:color="auto"/>
                <w:left w:val="none" w:sz="0" w:space="0" w:color="auto"/>
                <w:bottom w:val="none" w:sz="0" w:space="0" w:color="auto"/>
                <w:right w:val="none" w:sz="0" w:space="0" w:color="auto"/>
              </w:divBdr>
              <w:divsChild>
                <w:div w:id="776414356">
                  <w:marLeft w:val="0"/>
                  <w:marRight w:val="0"/>
                  <w:marTop w:val="0"/>
                  <w:marBottom w:val="0"/>
                  <w:divBdr>
                    <w:top w:val="none" w:sz="0" w:space="0" w:color="auto"/>
                    <w:left w:val="none" w:sz="0" w:space="0" w:color="auto"/>
                    <w:bottom w:val="none" w:sz="0" w:space="0" w:color="auto"/>
                    <w:right w:val="none" w:sz="0" w:space="0" w:color="auto"/>
                  </w:divBdr>
                  <w:divsChild>
                    <w:div w:id="1985625804">
                      <w:marLeft w:val="0"/>
                      <w:marRight w:val="0"/>
                      <w:marTop w:val="0"/>
                      <w:marBottom w:val="0"/>
                      <w:divBdr>
                        <w:top w:val="none" w:sz="0" w:space="0" w:color="auto"/>
                        <w:left w:val="none" w:sz="0" w:space="0" w:color="auto"/>
                        <w:bottom w:val="none" w:sz="0" w:space="0" w:color="auto"/>
                        <w:right w:val="none" w:sz="0" w:space="0" w:color="auto"/>
                      </w:divBdr>
                      <w:divsChild>
                        <w:div w:id="9428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828833">
      <w:bodyDiv w:val="1"/>
      <w:marLeft w:val="0"/>
      <w:marRight w:val="0"/>
      <w:marTop w:val="0"/>
      <w:marBottom w:val="0"/>
      <w:divBdr>
        <w:top w:val="none" w:sz="0" w:space="0" w:color="auto"/>
        <w:left w:val="none" w:sz="0" w:space="0" w:color="auto"/>
        <w:bottom w:val="none" w:sz="0" w:space="0" w:color="auto"/>
        <w:right w:val="none" w:sz="0" w:space="0" w:color="auto"/>
      </w:divBdr>
      <w:divsChild>
        <w:div w:id="248541017">
          <w:marLeft w:val="547"/>
          <w:marRight w:val="0"/>
          <w:marTop w:val="96"/>
          <w:marBottom w:val="0"/>
          <w:divBdr>
            <w:top w:val="none" w:sz="0" w:space="0" w:color="auto"/>
            <w:left w:val="none" w:sz="0" w:space="0" w:color="auto"/>
            <w:bottom w:val="none" w:sz="0" w:space="0" w:color="auto"/>
            <w:right w:val="none" w:sz="0" w:space="0" w:color="auto"/>
          </w:divBdr>
        </w:div>
        <w:div w:id="1028334896">
          <w:marLeft w:val="547"/>
          <w:marRight w:val="0"/>
          <w:marTop w:val="96"/>
          <w:marBottom w:val="0"/>
          <w:divBdr>
            <w:top w:val="none" w:sz="0" w:space="0" w:color="auto"/>
            <w:left w:val="none" w:sz="0" w:space="0" w:color="auto"/>
            <w:bottom w:val="none" w:sz="0" w:space="0" w:color="auto"/>
            <w:right w:val="none" w:sz="0" w:space="0" w:color="auto"/>
          </w:divBdr>
        </w:div>
        <w:div w:id="1136527817">
          <w:marLeft w:val="547"/>
          <w:marRight w:val="0"/>
          <w:marTop w:val="96"/>
          <w:marBottom w:val="0"/>
          <w:divBdr>
            <w:top w:val="none" w:sz="0" w:space="0" w:color="auto"/>
            <w:left w:val="none" w:sz="0" w:space="0" w:color="auto"/>
            <w:bottom w:val="none" w:sz="0" w:space="0" w:color="auto"/>
            <w:right w:val="none" w:sz="0" w:space="0" w:color="auto"/>
          </w:divBdr>
        </w:div>
        <w:div w:id="1491020056">
          <w:marLeft w:val="547"/>
          <w:marRight w:val="0"/>
          <w:marTop w:val="96"/>
          <w:marBottom w:val="0"/>
          <w:divBdr>
            <w:top w:val="none" w:sz="0" w:space="0" w:color="auto"/>
            <w:left w:val="none" w:sz="0" w:space="0" w:color="auto"/>
            <w:bottom w:val="none" w:sz="0" w:space="0" w:color="auto"/>
            <w:right w:val="none" w:sz="0" w:space="0" w:color="auto"/>
          </w:divBdr>
        </w:div>
        <w:div w:id="1537160606">
          <w:marLeft w:val="547"/>
          <w:marRight w:val="0"/>
          <w:marTop w:val="96"/>
          <w:marBottom w:val="0"/>
          <w:divBdr>
            <w:top w:val="none" w:sz="0" w:space="0" w:color="auto"/>
            <w:left w:val="none" w:sz="0" w:space="0" w:color="auto"/>
            <w:bottom w:val="none" w:sz="0" w:space="0" w:color="auto"/>
            <w:right w:val="none" w:sz="0" w:space="0" w:color="auto"/>
          </w:divBdr>
        </w:div>
      </w:divsChild>
    </w:div>
    <w:div w:id="1044139661">
      <w:bodyDiv w:val="1"/>
      <w:marLeft w:val="0"/>
      <w:marRight w:val="0"/>
      <w:marTop w:val="0"/>
      <w:marBottom w:val="0"/>
      <w:divBdr>
        <w:top w:val="none" w:sz="0" w:space="0" w:color="auto"/>
        <w:left w:val="none" w:sz="0" w:space="0" w:color="auto"/>
        <w:bottom w:val="none" w:sz="0" w:space="0" w:color="auto"/>
        <w:right w:val="none" w:sz="0" w:space="0" w:color="auto"/>
      </w:divBdr>
      <w:divsChild>
        <w:div w:id="203518535">
          <w:marLeft w:val="547"/>
          <w:marRight w:val="0"/>
          <w:marTop w:val="77"/>
          <w:marBottom w:val="0"/>
          <w:divBdr>
            <w:top w:val="none" w:sz="0" w:space="0" w:color="auto"/>
            <w:left w:val="none" w:sz="0" w:space="0" w:color="auto"/>
            <w:bottom w:val="none" w:sz="0" w:space="0" w:color="auto"/>
            <w:right w:val="none" w:sz="0" w:space="0" w:color="auto"/>
          </w:divBdr>
        </w:div>
        <w:div w:id="203904336">
          <w:marLeft w:val="547"/>
          <w:marRight w:val="0"/>
          <w:marTop w:val="77"/>
          <w:marBottom w:val="0"/>
          <w:divBdr>
            <w:top w:val="none" w:sz="0" w:space="0" w:color="auto"/>
            <w:left w:val="none" w:sz="0" w:space="0" w:color="auto"/>
            <w:bottom w:val="none" w:sz="0" w:space="0" w:color="auto"/>
            <w:right w:val="none" w:sz="0" w:space="0" w:color="auto"/>
          </w:divBdr>
        </w:div>
        <w:div w:id="866680132">
          <w:marLeft w:val="547"/>
          <w:marRight w:val="0"/>
          <w:marTop w:val="77"/>
          <w:marBottom w:val="0"/>
          <w:divBdr>
            <w:top w:val="none" w:sz="0" w:space="0" w:color="auto"/>
            <w:left w:val="none" w:sz="0" w:space="0" w:color="auto"/>
            <w:bottom w:val="none" w:sz="0" w:space="0" w:color="auto"/>
            <w:right w:val="none" w:sz="0" w:space="0" w:color="auto"/>
          </w:divBdr>
        </w:div>
        <w:div w:id="1921871567">
          <w:marLeft w:val="547"/>
          <w:marRight w:val="0"/>
          <w:marTop w:val="77"/>
          <w:marBottom w:val="0"/>
          <w:divBdr>
            <w:top w:val="none" w:sz="0" w:space="0" w:color="auto"/>
            <w:left w:val="none" w:sz="0" w:space="0" w:color="auto"/>
            <w:bottom w:val="none" w:sz="0" w:space="0" w:color="auto"/>
            <w:right w:val="none" w:sz="0" w:space="0" w:color="auto"/>
          </w:divBdr>
        </w:div>
      </w:divsChild>
    </w:div>
    <w:div w:id="1049502140">
      <w:bodyDiv w:val="1"/>
      <w:marLeft w:val="0"/>
      <w:marRight w:val="0"/>
      <w:marTop w:val="0"/>
      <w:marBottom w:val="0"/>
      <w:divBdr>
        <w:top w:val="none" w:sz="0" w:space="0" w:color="auto"/>
        <w:left w:val="none" w:sz="0" w:space="0" w:color="auto"/>
        <w:bottom w:val="none" w:sz="0" w:space="0" w:color="auto"/>
        <w:right w:val="none" w:sz="0" w:space="0" w:color="auto"/>
      </w:divBdr>
    </w:div>
    <w:div w:id="1065294916">
      <w:bodyDiv w:val="1"/>
      <w:marLeft w:val="0"/>
      <w:marRight w:val="0"/>
      <w:marTop w:val="100"/>
      <w:marBottom w:val="100"/>
      <w:divBdr>
        <w:top w:val="none" w:sz="0" w:space="0" w:color="auto"/>
        <w:left w:val="none" w:sz="0" w:space="0" w:color="auto"/>
        <w:bottom w:val="none" w:sz="0" w:space="0" w:color="auto"/>
        <w:right w:val="none" w:sz="0" w:space="0" w:color="auto"/>
      </w:divBdr>
      <w:divsChild>
        <w:div w:id="638613984">
          <w:marLeft w:val="0"/>
          <w:marRight w:val="0"/>
          <w:marTop w:val="0"/>
          <w:marBottom w:val="0"/>
          <w:divBdr>
            <w:top w:val="none" w:sz="0" w:space="0" w:color="auto"/>
            <w:left w:val="none" w:sz="0" w:space="0" w:color="auto"/>
            <w:bottom w:val="none" w:sz="0" w:space="0" w:color="auto"/>
            <w:right w:val="none" w:sz="0" w:space="0" w:color="auto"/>
          </w:divBdr>
          <w:divsChild>
            <w:div w:id="2144040449">
              <w:marLeft w:val="0"/>
              <w:marRight w:val="0"/>
              <w:marTop w:val="100"/>
              <w:marBottom w:val="100"/>
              <w:divBdr>
                <w:top w:val="none" w:sz="0" w:space="0" w:color="auto"/>
                <w:left w:val="none" w:sz="0" w:space="0" w:color="auto"/>
                <w:bottom w:val="none" w:sz="0" w:space="0" w:color="auto"/>
                <w:right w:val="none" w:sz="0" w:space="0" w:color="auto"/>
              </w:divBdr>
              <w:divsChild>
                <w:div w:id="35719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034">
      <w:bodyDiv w:val="1"/>
      <w:marLeft w:val="0"/>
      <w:marRight w:val="0"/>
      <w:marTop w:val="100"/>
      <w:marBottom w:val="100"/>
      <w:divBdr>
        <w:top w:val="none" w:sz="0" w:space="0" w:color="auto"/>
        <w:left w:val="none" w:sz="0" w:space="0" w:color="auto"/>
        <w:bottom w:val="none" w:sz="0" w:space="0" w:color="auto"/>
        <w:right w:val="none" w:sz="0" w:space="0" w:color="auto"/>
      </w:divBdr>
      <w:divsChild>
        <w:div w:id="304118027">
          <w:marLeft w:val="0"/>
          <w:marRight w:val="0"/>
          <w:marTop w:val="0"/>
          <w:marBottom w:val="0"/>
          <w:divBdr>
            <w:top w:val="none" w:sz="0" w:space="0" w:color="auto"/>
            <w:left w:val="none" w:sz="0" w:space="0" w:color="auto"/>
            <w:bottom w:val="none" w:sz="0" w:space="0" w:color="auto"/>
            <w:right w:val="none" w:sz="0" w:space="0" w:color="auto"/>
          </w:divBdr>
          <w:divsChild>
            <w:div w:id="142628000">
              <w:marLeft w:val="0"/>
              <w:marRight w:val="0"/>
              <w:marTop w:val="100"/>
              <w:marBottom w:val="100"/>
              <w:divBdr>
                <w:top w:val="none" w:sz="0" w:space="0" w:color="auto"/>
                <w:left w:val="none" w:sz="0" w:space="0" w:color="auto"/>
                <w:bottom w:val="none" w:sz="0" w:space="0" w:color="auto"/>
                <w:right w:val="none" w:sz="0" w:space="0" w:color="auto"/>
              </w:divBdr>
              <w:divsChild>
                <w:div w:id="463933858">
                  <w:marLeft w:val="0"/>
                  <w:marRight w:val="0"/>
                  <w:marTop w:val="0"/>
                  <w:marBottom w:val="0"/>
                  <w:divBdr>
                    <w:top w:val="none" w:sz="0" w:space="0" w:color="auto"/>
                    <w:left w:val="none" w:sz="0" w:space="0" w:color="auto"/>
                    <w:bottom w:val="none" w:sz="0" w:space="0" w:color="auto"/>
                    <w:right w:val="none" w:sz="0" w:space="0" w:color="auto"/>
                  </w:divBdr>
                  <w:divsChild>
                    <w:div w:id="8501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70394">
      <w:bodyDiv w:val="1"/>
      <w:marLeft w:val="0"/>
      <w:marRight w:val="0"/>
      <w:marTop w:val="0"/>
      <w:marBottom w:val="0"/>
      <w:divBdr>
        <w:top w:val="none" w:sz="0" w:space="0" w:color="auto"/>
        <w:left w:val="none" w:sz="0" w:space="0" w:color="auto"/>
        <w:bottom w:val="none" w:sz="0" w:space="0" w:color="auto"/>
        <w:right w:val="none" w:sz="0" w:space="0" w:color="auto"/>
      </w:divBdr>
      <w:divsChild>
        <w:div w:id="1039672407">
          <w:marLeft w:val="0"/>
          <w:marRight w:val="0"/>
          <w:marTop w:val="0"/>
          <w:marBottom w:val="0"/>
          <w:divBdr>
            <w:top w:val="none" w:sz="0" w:space="0" w:color="auto"/>
            <w:left w:val="none" w:sz="0" w:space="0" w:color="auto"/>
            <w:bottom w:val="none" w:sz="0" w:space="0" w:color="auto"/>
            <w:right w:val="none" w:sz="0" w:space="0" w:color="auto"/>
          </w:divBdr>
          <w:divsChild>
            <w:div w:id="572937824">
              <w:marLeft w:val="0"/>
              <w:marRight w:val="0"/>
              <w:marTop w:val="0"/>
              <w:marBottom w:val="0"/>
              <w:divBdr>
                <w:top w:val="none" w:sz="0" w:space="0" w:color="auto"/>
                <w:left w:val="none" w:sz="0" w:space="0" w:color="auto"/>
                <w:bottom w:val="none" w:sz="0" w:space="0" w:color="auto"/>
                <w:right w:val="none" w:sz="0" w:space="0" w:color="auto"/>
              </w:divBdr>
              <w:divsChild>
                <w:div w:id="1956056689">
                  <w:marLeft w:val="0"/>
                  <w:marRight w:val="0"/>
                  <w:marTop w:val="0"/>
                  <w:marBottom w:val="0"/>
                  <w:divBdr>
                    <w:top w:val="none" w:sz="0" w:space="0" w:color="auto"/>
                    <w:left w:val="none" w:sz="0" w:space="0" w:color="auto"/>
                    <w:bottom w:val="none" w:sz="0" w:space="0" w:color="auto"/>
                    <w:right w:val="none" w:sz="0" w:space="0" w:color="auto"/>
                  </w:divBdr>
                  <w:divsChild>
                    <w:div w:id="846166911">
                      <w:marLeft w:val="0"/>
                      <w:marRight w:val="0"/>
                      <w:marTop w:val="0"/>
                      <w:marBottom w:val="0"/>
                      <w:divBdr>
                        <w:top w:val="none" w:sz="0" w:space="0" w:color="auto"/>
                        <w:left w:val="none" w:sz="0" w:space="0" w:color="auto"/>
                        <w:bottom w:val="none" w:sz="0" w:space="0" w:color="auto"/>
                        <w:right w:val="none" w:sz="0" w:space="0" w:color="auto"/>
                      </w:divBdr>
                      <w:divsChild>
                        <w:div w:id="110889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726513">
      <w:bodyDiv w:val="1"/>
      <w:marLeft w:val="0"/>
      <w:marRight w:val="0"/>
      <w:marTop w:val="0"/>
      <w:marBottom w:val="0"/>
      <w:divBdr>
        <w:top w:val="none" w:sz="0" w:space="0" w:color="auto"/>
        <w:left w:val="none" w:sz="0" w:space="0" w:color="auto"/>
        <w:bottom w:val="none" w:sz="0" w:space="0" w:color="auto"/>
        <w:right w:val="none" w:sz="0" w:space="0" w:color="auto"/>
      </w:divBdr>
      <w:divsChild>
        <w:div w:id="1357923987">
          <w:marLeft w:val="547"/>
          <w:marRight w:val="0"/>
          <w:marTop w:val="115"/>
          <w:marBottom w:val="0"/>
          <w:divBdr>
            <w:top w:val="none" w:sz="0" w:space="0" w:color="auto"/>
            <w:left w:val="none" w:sz="0" w:space="0" w:color="auto"/>
            <w:bottom w:val="none" w:sz="0" w:space="0" w:color="auto"/>
            <w:right w:val="none" w:sz="0" w:space="0" w:color="auto"/>
          </w:divBdr>
        </w:div>
        <w:div w:id="1445344084">
          <w:marLeft w:val="547"/>
          <w:marRight w:val="0"/>
          <w:marTop w:val="115"/>
          <w:marBottom w:val="0"/>
          <w:divBdr>
            <w:top w:val="none" w:sz="0" w:space="0" w:color="auto"/>
            <w:left w:val="none" w:sz="0" w:space="0" w:color="auto"/>
            <w:bottom w:val="none" w:sz="0" w:space="0" w:color="auto"/>
            <w:right w:val="none" w:sz="0" w:space="0" w:color="auto"/>
          </w:divBdr>
        </w:div>
      </w:divsChild>
    </w:div>
    <w:div w:id="1104157057">
      <w:bodyDiv w:val="1"/>
      <w:marLeft w:val="0"/>
      <w:marRight w:val="0"/>
      <w:marTop w:val="0"/>
      <w:marBottom w:val="0"/>
      <w:divBdr>
        <w:top w:val="none" w:sz="0" w:space="0" w:color="auto"/>
        <w:left w:val="none" w:sz="0" w:space="0" w:color="auto"/>
        <w:bottom w:val="none" w:sz="0" w:space="0" w:color="auto"/>
        <w:right w:val="none" w:sz="0" w:space="0" w:color="auto"/>
      </w:divBdr>
      <w:divsChild>
        <w:div w:id="1565485442">
          <w:marLeft w:val="0"/>
          <w:marRight w:val="0"/>
          <w:marTop w:val="0"/>
          <w:marBottom w:val="0"/>
          <w:divBdr>
            <w:top w:val="none" w:sz="0" w:space="0" w:color="auto"/>
            <w:left w:val="none" w:sz="0" w:space="0" w:color="auto"/>
            <w:bottom w:val="none" w:sz="0" w:space="0" w:color="auto"/>
            <w:right w:val="none" w:sz="0" w:space="0" w:color="auto"/>
          </w:divBdr>
          <w:divsChild>
            <w:div w:id="826215647">
              <w:marLeft w:val="0"/>
              <w:marRight w:val="0"/>
              <w:marTop w:val="0"/>
              <w:marBottom w:val="0"/>
              <w:divBdr>
                <w:top w:val="none" w:sz="0" w:space="0" w:color="auto"/>
                <w:left w:val="none" w:sz="0" w:space="0" w:color="auto"/>
                <w:bottom w:val="none" w:sz="0" w:space="0" w:color="auto"/>
                <w:right w:val="none" w:sz="0" w:space="0" w:color="auto"/>
              </w:divBdr>
              <w:divsChild>
                <w:div w:id="8660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8640">
      <w:bodyDiv w:val="1"/>
      <w:marLeft w:val="0"/>
      <w:marRight w:val="0"/>
      <w:marTop w:val="0"/>
      <w:marBottom w:val="0"/>
      <w:divBdr>
        <w:top w:val="none" w:sz="0" w:space="0" w:color="auto"/>
        <w:left w:val="none" w:sz="0" w:space="0" w:color="auto"/>
        <w:bottom w:val="none" w:sz="0" w:space="0" w:color="auto"/>
        <w:right w:val="none" w:sz="0" w:space="0" w:color="auto"/>
      </w:divBdr>
      <w:divsChild>
        <w:div w:id="853107170">
          <w:marLeft w:val="0"/>
          <w:marRight w:val="0"/>
          <w:marTop w:val="0"/>
          <w:marBottom w:val="0"/>
          <w:divBdr>
            <w:top w:val="none" w:sz="0" w:space="0" w:color="auto"/>
            <w:left w:val="none" w:sz="0" w:space="0" w:color="auto"/>
            <w:bottom w:val="none" w:sz="0" w:space="0" w:color="auto"/>
            <w:right w:val="none" w:sz="0" w:space="0" w:color="auto"/>
          </w:divBdr>
          <w:divsChild>
            <w:div w:id="491604855">
              <w:marLeft w:val="0"/>
              <w:marRight w:val="0"/>
              <w:marTop w:val="0"/>
              <w:marBottom w:val="0"/>
              <w:divBdr>
                <w:top w:val="none" w:sz="0" w:space="0" w:color="auto"/>
                <w:left w:val="none" w:sz="0" w:space="0" w:color="auto"/>
                <w:bottom w:val="none" w:sz="0" w:space="0" w:color="auto"/>
                <w:right w:val="none" w:sz="0" w:space="0" w:color="auto"/>
              </w:divBdr>
              <w:divsChild>
                <w:div w:id="1676375422">
                  <w:marLeft w:val="0"/>
                  <w:marRight w:val="0"/>
                  <w:marTop w:val="0"/>
                  <w:marBottom w:val="0"/>
                  <w:divBdr>
                    <w:top w:val="none" w:sz="0" w:space="0" w:color="auto"/>
                    <w:left w:val="none" w:sz="0" w:space="0" w:color="auto"/>
                    <w:bottom w:val="none" w:sz="0" w:space="0" w:color="auto"/>
                    <w:right w:val="none" w:sz="0" w:space="0" w:color="auto"/>
                  </w:divBdr>
                  <w:divsChild>
                    <w:div w:id="1234195374">
                      <w:marLeft w:val="0"/>
                      <w:marRight w:val="0"/>
                      <w:marTop w:val="0"/>
                      <w:marBottom w:val="0"/>
                      <w:divBdr>
                        <w:top w:val="none" w:sz="0" w:space="0" w:color="auto"/>
                        <w:left w:val="none" w:sz="0" w:space="0" w:color="auto"/>
                        <w:bottom w:val="none" w:sz="0" w:space="0" w:color="auto"/>
                        <w:right w:val="none" w:sz="0" w:space="0" w:color="auto"/>
                      </w:divBdr>
                      <w:divsChild>
                        <w:div w:id="1712998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38688695">
      <w:bodyDiv w:val="1"/>
      <w:marLeft w:val="0"/>
      <w:marRight w:val="0"/>
      <w:marTop w:val="0"/>
      <w:marBottom w:val="0"/>
      <w:divBdr>
        <w:top w:val="none" w:sz="0" w:space="0" w:color="auto"/>
        <w:left w:val="none" w:sz="0" w:space="0" w:color="auto"/>
        <w:bottom w:val="none" w:sz="0" w:space="0" w:color="auto"/>
        <w:right w:val="none" w:sz="0" w:space="0" w:color="auto"/>
      </w:divBdr>
      <w:divsChild>
        <w:div w:id="464201759">
          <w:marLeft w:val="0"/>
          <w:marRight w:val="0"/>
          <w:marTop w:val="0"/>
          <w:marBottom w:val="0"/>
          <w:divBdr>
            <w:top w:val="none" w:sz="0" w:space="0" w:color="auto"/>
            <w:left w:val="none" w:sz="0" w:space="0" w:color="auto"/>
            <w:bottom w:val="none" w:sz="0" w:space="0" w:color="auto"/>
            <w:right w:val="none" w:sz="0" w:space="0" w:color="auto"/>
          </w:divBdr>
          <w:divsChild>
            <w:div w:id="1544099125">
              <w:marLeft w:val="0"/>
              <w:marRight w:val="0"/>
              <w:marTop w:val="0"/>
              <w:marBottom w:val="0"/>
              <w:divBdr>
                <w:top w:val="none" w:sz="0" w:space="0" w:color="auto"/>
                <w:left w:val="none" w:sz="0" w:space="0" w:color="auto"/>
                <w:bottom w:val="none" w:sz="0" w:space="0" w:color="auto"/>
                <w:right w:val="none" w:sz="0" w:space="0" w:color="auto"/>
              </w:divBdr>
              <w:divsChild>
                <w:div w:id="1948657085">
                  <w:marLeft w:val="0"/>
                  <w:marRight w:val="0"/>
                  <w:marTop w:val="0"/>
                  <w:marBottom w:val="0"/>
                  <w:divBdr>
                    <w:top w:val="none" w:sz="0" w:space="0" w:color="auto"/>
                    <w:left w:val="none" w:sz="0" w:space="0" w:color="auto"/>
                    <w:bottom w:val="none" w:sz="0" w:space="0" w:color="auto"/>
                    <w:right w:val="none" w:sz="0" w:space="0" w:color="auto"/>
                  </w:divBdr>
                  <w:divsChild>
                    <w:div w:id="1817575697">
                      <w:marLeft w:val="0"/>
                      <w:marRight w:val="0"/>
                      <w:marTop w:val="0"/>
                      <w:marBottom w:val="0"/>
                      <w:divBdr>
                        <w:top w:val="none" w:sz="0" w:space="0" w:color="auto"/>
                        <w:left w:val="none" w:sz="0" w:space="0" w:color="auto"/>
                        <w:bottom w:val="none" w:sz="0" w:space="0" w:color="auto"/>
                        <w:right w:val="none" w:sz="0" w:space="0" w:color="auto"/>
                      </w:divBdr>
                      <w:divsChild>
                        <w:div w:id="208845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248672">
      <w:bodyDiv w:val="1"/>
      <w:marLeft w:val="0"/>
      <w:marRight w:val="0"/>
      <w:marTop w:val="100"/>
      <w:marBottom w:val="100"/>
      <w:divBdr>
        <w:top w:val="none" w:sz="0" w:space="0" w:color="auto"/>
        <w:left w:val="none" w:sz="0" w:space="0" w:color="auto"/>
        <w:bottom w:val="none" w:sz="0" w:space="0" w:color="auto"/>
        <w:right w:val="none" w:sz="0" w:space="0" w:color="auto"/>
      </w:divBdr>
      <w:divsChild>
        <w:div w:id="1448308018">
          <w:marLeft w:val="0"/>
          <w:marRight w:val="0"/>
          <w:marTop w:val="0"/>
          <w:marBottom w:val="0"/>
          <w:divBdr>
            <w:top w:val="none" w:sz="0" w:space="0" w:color="auto"/>
            <w:left w:val="none" w:sz="0" w:space="0" w:color="auto"/>
            <w:bottom w:val="none" w:sz="0" w:space="0" w:color="auto"/>
            <w:right w:val="none" w:sz="0" w:space="0" w:color="auto"/>
          </w:divBdr>
          <w:divsChild>
            <w:div w:id="100490372">
              <w:marLeft w:val="0"/>
              <w:marRight w:val="0"/>
              <w:marTop w:val="100"/>
              <w:marBottom w:val="100"/>
              <w:divBdr>
                <w:top w:val="none" w:sz="0" w:space="0" w:color="auto"/>
                <w:left w:val="none" w:sz="0" w:space="0" w:color="auto"/>
                <w:bottom w:val="none" w:sz="0" w:space="0" w:color="auto"/>
                <w:right w:val="none" w:sz="0" w:space="0" w:color="auto"/>
              </w:divBdr>
              <w:divsChild>
                <w:div w:id="12323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8983">
      <w:bodyDiv w:val="1"/>
      <w:marLeft w:val="0"/>
      <w:marRight w:val="0"/>
      <w:marTop w:val="0"/>
      <w:marBottom w:val="0"/>
      <w:divBdr>
        <w:top w:val="none" w:sz="0" w:space="0" w:color="auto"/>
        <w:left w:val="none" w:sz="0" w:space="0" w:color="auto"/>
        <w:bottom w:val="none" w:sz="0" w:space="0" w:color="auto"/>
        <w:right w:val="none" w:sz="0" w:space="0" w:color="auto"/>
      </w:divBdr>
      <w:divsChild>
        <w:div w:id="1779056655">
          <w:marLeft w:val="547"/>
          <w:marRight w:val="0"/>
          <w:marTop w:val="96"/>
          <w:marBottom w:val="0"/>
          <w:divBdr>
            <w:top w:val="none" w:sz="0" w:space="0" w:color="auto"/>
            <w:left w:val="none" w:sz="0" w:space="0" w:color="auto"/>
            <w:bottom w:val="none" w:sz="0" w:space="0" w:color="auto"/>
            <w:right w:val="none" w:sz="0" w:space="0" w:color="auto"/>
          </w:divBdr>
        </w:div>
        <w:div w:id="1994597804">
          <w:marLeft w:val="547"/>
          <w:marRight w:val="0"/>
          <w:marTop w:val="96"/>
          <w:marBottom w:val="0"/>
          <w:divBdr>
            <w:top w:val="none" w:sz="0" w:space="0" w:color="auto"/>
            <w:left w:val="none" w:sz="0" w:space="0" w:color="auto"/>
            <w:bottom w:val="none" w:sz="0" w:space="0" w:color="auto"/>
            <w:right w:val="none" w:sz="0" w:space="0" w:color="auto"/>
          </w:divBdr>
        </w:div>
      </w:divsChild>
    </w:div>
    <w:div w:id="1162429948">
      <w:bodyDiv w:val="1"/>
      <w:marLeft w:val="0"/>
      <w:marRight w:val="0"/>
      <w:marTop w:val="0"/>
      <w:marBottom w:val="0"/>
      <w:divBdr>
        <w:top w:val="none" w:sz="0" w:space="0" w:color="auto"/>
        <w:left w:val="none" w:sz="0" w:space="0" w:color="auto"/>
        <w:bottom w:val="none" w:sz="0" w:space="0" w:color="auto"/>
        <w:right w:val="none" w:sz="0" w:space="0" w:color="auto"/>
      </w:divBdr>
      <w:divsChild>
        <w:div w:id="27340645">
          <w:marLeft w:val="1166"/>
          <w:marRight w:val="0"/>
          <w:marTop w:val="115"/>
          <w:marBottom w:val="0"/>
          <w:divBdr>
            <w:top w:val="none" w:sz="0" w:space="0" w:color="auto"/>
            <w:left w:val="none" w:sz="0" w:space="0" w:color="auto"/>
            <w:bottom w:val="none" w:sz="0" w:space="0" w:color="auto"/>
            <w:right w:val="none" w:sz="0" w:space="0" w:color="auto"/>
          </w:divBdr>
        </w:div>
        <w:div w:id="315425653">
          <w:marLeft w:val="547"/>
          <w:marRight w:val="0"/>
          <w:marTop w:val="115"/>
          <w:marBottom w:val="0"/>
          <w:divBdr>
            <w:top w:val="none" w:sz="0" w:space="0" w:color="auto"/>
            <w:left w:val="none" w:sz="0" w:space="0" w:color="auto"/>
            <w:bottom w:val="none" w:sz="0" w:space="0" w:color="auto"/>
            <w:right w:val="none" w:sz="0" w:space="0" w:color="auto"/>
          </w:divBdr>
        </w:div>
        <w:div w:id="564342342">
          <w:marLeft w:val="547"/>
          <w:marRight w:val="0"/>
          <w:marTop w:val="115"/>
          <w:marBottom w:val="0"/>
          <w:divBdr>
            <w:top w:val="none" w:sz="0" w:space="0" w:color="auto"/>
            <w:left w:val="none" w:sz="0" w:space="0" w:color="auto"/>
            <w:bottom w:val="none" w:sz="0" w:space="0" w:color="auto"/>
            <w:right w:val="none" w:sz="0" w:space="0" w:color="auto"/>
          </w:divBdr>
        </w:div>
        <w:div w:id="619798068">
          <w:marLeft w:val="547"/>
          <w:marRight w:val="0"/>
          <w:marTop w:val="115"/>
          <w:marBottom w:val="0"/>
          <w:divBdr>
            <w:top w:val="none" w:sz="0" w:space="0" w:color="auto"/>
            <w:left w:val="none" w:sz="0" w:space="0" w:color="auto"/>
            <w:bottom w:val="none" w:sz="0" w:space="0" w:color="auto"/>
            <w:right w:val="none" w:sz="0" w:space="0" w:color="auto"/>
          </w:divBdr>
        </w:div>
        <w:div w:id="1130710753">
          <w:marLeft w:val="547"/>
          <w:marRight w:val="0"/>
          <w:marTop w:val="115"/>
          <w:marBottom w:val="0"/>
          <w:divBdr>
            <w:top w:val="none" w:sz="0" w:space="0" w:color="auto"/>
            <w:left w:val="none" w:sz="0" w:space="0" w:color="auto"/>
            <w:bottom w:val="none" w:sz="0" w:space="0" w:color="auto"/>
            <w:right w:val="none" w:sz="0" w:space="0" w:color="auto"/>
          </w:divBdr>
        </w:div>
        <w:div w:id="2004091032">
          <w:marLeft w:val="547"/>
          <w:marRight w:val="0"/>
          <w:marTop w:val="115"/>
          <w:marBottom w:val="0"/>
          <w:divBdr>
            <w:top w:val="none" w:sz="0" w:space="0" w:color="auto"/>
            <w:left w:val="none" w:sz="0" w:space="0" w:color="auto"/>
            <w:bottom w:val="none" w:sz="0" w:space="0" w:color="auto"/>
            <w:right w:val="none" w:sz="0" w:space="0" w:color="auto"/>
          </w:divBdr>
        </w:div>
      </w:divsChild>
    </w:div>
    <w:div w:id="1164934299">
      <w:bodyDiv w:val="1"/>
      <w:marLeft w:val="0"/>
      <w:marRight w:val="0"/>
      <w:marTop w:val="100"/>
      <w:marBottom w:val="100"/>
      <w:divBdr>
        <w:top w:val="none" w:sz="0" w:space="0" w:color="auto"/>
        <w:left w:val="none" w:sz="0" w:space="0" w:color="auto"/>
        <w:bottom w:val="none" w:sz="0" w:space="0" w:color="auto"/>
        <w:right w:val="none" w:sz="0" w:space="0" w:color="auto"/>
      </w:divBdr>
      <w:divsChild>
        <w:div w:id="427895436">
          <w:marLeft w:val="0"/>
          <w:marRight w:val="0"/>
          <w:marTop w:val="0"/>
          <w:marBottom w:val="0"/>
          <w:divBdr>
            <w:top w:val="none" w:sz="0" w:space="0" w:color="auto"/>
            <w:left w:val="none" w:sz="0" w:space="0" w:color="auto"/>
            <w:bottom w:val="none" w:sz="0" w:space="0" w:color="auto"/>
            <w:right w:val="none" w:sz="0" w:space="0" w:color="auto"/>
          </w:divBdr>
          <w:divsChild>
            <w:div w:id="933126792">
              <w:marLeft w:val="0"/>
              <w:marRight w:val="0"/>
              <w:marTop w:val="100"/>
              <w:marBottom w:val="100"/>
              <w:divBdr>
                <w:top w:val="none" w:sz="0" w:space="0" w:color="auto"/>
                <w:left w:val="none" w:sz="0" w:space="0" w:color="auto"/>
                <w:bottom w:val="none" w:sz="0" w:space="0" w:color="auto"/>
                <w:right w:val="none" w:sz="0" w:space="0" w:color="auto"/>
              </w:divBdr>
              <w:divsChild>
                <w:div w:id="15944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3812">
      <w:bodyDiv w:val="1"/>
      <w:marLeft w:val="0"/>
      <w:marRight w:val="0"/>
      <w:marTop w:val="0"/>
      <w:marBottom w:val="0"/>
      <w:divBdr>
        <w:top w:val="none" w:sz="0" w:space="0" w:color="auto"/>
        <w:left w:val="none" w:sz="0" w:space="0" w:color="auto"/>
        <w:bottom w:val="none" w:sz="0" w:space="0" w:color="auto"/>
        <w:right w:val="none" w:sz="0" w:space="0" w:color="auto"/>
      </w:divBdr>
    </w:div>
    <w:div w:id="1173448274">
      <w:bodyDiv w:val="1"/>
      <w:marLeft w:val="0"/>
      <w:marRight w:val="0"/>
      <w:marTop w:val="0"/>
      <w:marBottom w:val="0"/>
      <w:divBdr>
        <w:top w:val="none" w:sz="0" w:space="0" w:color="auto"/>
        <w:left w:val="none" w:sz="0" w:space="0" w:color="auto"/>
        <w:bottom w:val="none" w:sz="0" w:space="0" w:color="auto"/>
        <w:right w:val="none" w:sz="0" w:space="0" w:color="auto"/>
      </w:divBdr>
      <w:divsChild>
        <w:div w:id="1867479307">
          <w:marLeft w:val="0"/>
          <w:marRight w:val="0"/>
          <w:marTop w:val="0"/>
          <w:marBottom w:val="0"/>
          <w:divBdr>
            <w:top w:val="none" w:sz="0" w:space="0" w:color="auto"/>
            <w:left w:val="none" w:sz="0" w:space="0" w:color="auto"/>
            <w:bottom w:val="none" w:sz="0" w:space="0" w:color="auto"/>
            <w:right w:val="none" w:sz="0" w:space="0" w:color="auto"/>
          </w:divBdr>
          <w:divsChild>
            <w:div w:id="67148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0582">
      <w:bodyDiv w:val="1"/>
      <w:marLeft w:val="0"/>
      <w:marRight w:val="0"/>
      <w:marTop w:val="0"/>
      <w:marBottom w:val="0"/>
      <w:divBdr>
        <w:top w:val="none" w:sz="0" w:space="0" w:color="auto"/>
        <w:left w:val="none" w:sz="0" w:space="0" w:color="auto"/>
        <w:bottom w:val="none" w:sz="0" w:space="0" w:color="auto"/>
        <w:right w:val="none" w:sz="0" w:space="0" w:color="auto"/>
      </w:divBdr>
    </w:div>
    <w:div w:id="1237472351">
      <w:bodyDiv w:val="1"/>
      <w:marLeft w:val="0"/>
      <w:marRight w:val="0"/>
      <w:marTop w:val="0"/>
      <w:marBottom w:val="0"/>
      <w:divBdr>
        <w:top w:val="none" w:sz="0" w:space="0" w:color="auto"/>
        <w:left w:val="none" w:sz="0" w:space="0" w:color="auto"/>
        <w:bottom w:val="none" w:sz="0" w:space="0" w:color="auto"/>
        <w:right w:val="none" w:sz="0" w:space="0" w:color="auto"/>
      </w:divBdr>
      <w:divsChild>
        <w:div w:id="6686954">
          <w:marLeft w:val="0"/>
          <w:marRight w:val="0"/>
          <w:marTop w:val="0"/>
          <w:marBottom w:val="0"/>
          <w:divBdr>
            <w:top w:val="none" w:sz="0" w:space="0" w:color="auto"/>
            <w:left w:val="none" w:sz="0" w:space="0" w:color="auto"/>
            <w:bottom w:val="none" w:sz="0" w:space="0" w:color="auto"/>
            <w:right w:val="none" w:sz="0" w:space="0" w:color="auto"/>
          </w:divBdr>
          <w:divsChild>
            <w:div w:id="1877353544">
              <w:marLeft w:val="0"/>
              <w:marRight w:val="0"/>
              <w:marTop w:val="0"/>
              <w:marBottom w:val="0"/>
              <w:divBdr>
                <w:top w:val="none" w:sz="0" w:space="0" w:color="auto"/>
                <w:left w:val="none" w:sz="0" w:space="0" w:color="auto"/>
                <w:bottom w:val="none" w:sz="0" w:space="0" w:color="auto"/>
                <w:right w:val="none" w:sz="0" w:space="0" w:color="auto"/>
              </w:divBdr>
            </w:div>
          </w:divsChild>
        </w:div>
        <w:div w:id="14885198">
          <w:marLeft w:val="0"/>
          <w:marRight w:val="0"/>
          <w:marTop w:val="0"/>
          <w:marBottom w:val="0"/>
          <w:divBdr>
            <w:top w:val="none" w:sz="0" w:space="0" w:color="auto"/>
            <w:left w:val="none" w:sz="0" w:space="0" w:color="auto"/>
            <w:bottom w:val="single" w:sz="6" w:space="8" w:color="D6D6D6"/>
            <w:right w:val="none" w:sz="0" w:space="0" w:color="auto"/>
          </w:divBdr>
        </w:div>
        <w:div w:id="139200484">
          <w:marLeft w:val="0"/>
          <w:marRight w:val="0"/>
          <w:marTop w:val="0"/>
          <w:marBottom w:val="0"/>
          <w:divBdr>
            <w:top w:val="none" w:sz="0" w:space="0" w:color="auto"/>
            <w:left w:val="none" w:sz="0" w:space="0" w:color="auto"/>
            <w:bottom w:val="none" w:sz="0" w:space="0" w:color="auto"/>
            <w:right w:val="none" w:sz="0" w:space="0" w:color="auto"/>
          </w:divBdr>
        </w:div>
        <w:div w:id="185797119">
          <w:marLeft w:val="0"/>
          <w:marRight w:val="0"/>
          <w:marTop w:val="0"/>
          <w:marBottom w:val="0"/>
          <w:divBdr>
            <w:top w:val="none" w:sz="0" w:space="0" w:color="auto"/>
            <w:left w:val="none" w:sz="0" w:space="0" w:color="auto"/>
            <w:bottom w:val="none" w:sz="0" w:space="0" w:color="auto"/>
            <w:right w:val="none" w:sz="0" w:space="0" w:color="auto"/>
          </w:divBdr>
          <w:divsChild>
            <w:div w:id="907808632">
              <w:marLeft w:val="0"/>
              <w:marRight w:val="0"/>
              <w:marTop w:val="0"/>
              <w:marBottom w:val="0"/>
              <w:divBdr>
                <w:top w:val="none" w:sz="0" w:space="0" w:color="auto"/>
                <w:left w:val="none" w:sz="0" w:space="0" w:color="auto"/>
                <w:bottom w:val="none" w:sz="0" w:space="0" w:color="auto"/>
                <w:right w:val="none" w:sz="0" w:space="0" w:color="auto"/>
              </w:divBdr>
            </w:div>
          </w:divsChild>
        </w:div>
        <w:div w:id="386807471">
          <w:marLeft w:val="0"/>
          <w:marRight w:val="0"/>
          <w:marTop w:val="0"/>
          <w:marBottom w:val="0"/>
          <w:divBdr>
            <w:top w:val="none" w:sz="0" w:space="0" w:color="auto"/>
            <w:left w:val="none" w:sz="0" w:space="0" w:color="auto"/>
            <w:bottom w:val="none" w:sz="0" w:space="0" w:color="auto"/>
            <w:right w:val="none" w:sz="0" w:space="0" w:color="auto"/>
          </w:divBdr>
          <w:divsChild>
            <w:div w:id="1569415696">
              <w:marLeft w:val="0"/>
              <w:marRight w:val="0"/>
              <w:marTop w:val="0"/>
              <w:marBottom w:val="0"/>
              <w:divBdr>
                <w:top w:val="none" w:sz="0" w:space="0" w:color="auto"/>
                <w:left w:val="none" w:sz="0" w:space="0" w:color="auto"/>
                <w:bottom w:val="none" w:sz="0" w:space="0" w:color="auto"/>
                <w:right w:val="none" w:sz="0" w:space="0" w:color="auto"/>
              </w:divBdr>
              <w:divsChild>
                <w:div w:id="293027368">
                  <w:marLeft w:val="0"/>
                  <w:marRight w:val="0"/>
                  <w:marTop w:val="0"/>
                  <w:marBottom w:val="0"/>
                  <w:divBdr>
                    <w:top w:val="none" w:sz="0" w:space="0" w:color="auto"/>
                    <w:left w:val="none" w:sz="0" w:space="0" w:color="auto"/>
                    <w:bottom w:val="none" w:sz="0" w:space="0" w:color="auto"/>
                    <w:right w:val="none" w:sz="0" w:space="0" w:color="auto"/>
                  </w:divBdr>
                  <w:divsChild>
                    <w:div w:id="388770966">
                      <w:marLeft w:val="0"/>
                      <w:marRight w:val="0"/>
                      <w:marTop w:val="0"/>
                      <w:marBottom w:val="0"/>
                      <w:divBdr>
                        <w:top w:val="none" w:sz="0" w:space="0" w:color="auto"/>
                        <w:left w:val="none" w:sz="0" w:space="0" w:color="auto"/>
                        <w:bottom w:val="none" w:sz="0" w:space="0" w:color="auto"/>
                        <w:right w:val="none" w:sz="0" w:space="0" w:color="auto"/>
                      </w:divBdr>
                    </w:div>
                  </w:divsChild>
                </w:div>
                <w:div w:id="1455562019">
                  <w:marLeft w:val="0"/>
                  <w:marRight w:val="0"/>
                  <w:marTop w:val="0"/>
                  <w:marBottom w:val="0"/>
                  <w:divBdr>
                    <w:top w:val="none" w:sz="0" w:space="0" w:color="auto"/>
                    <w:left w:val="none" w:sz="0" w:space="0" w:color="auto"/>
                    <w:bottom w:val="none" w:sz="0" w:space="0" w:color="auto"/>
                    <w:right w:val="none" w:sz="0" w:space="0" w:color="auto"/>
                  </w:divBdr>
                  <w:divsChild>
                    <w:div w:id="2082478654">
                      <w:marLeft w:val="0"/>
                      <w:marRight w:val="0"/>
                      <w:marTop w:val="0"/>
                      <w:marBottom w:val="0"/>
                      <w:divBdr>
                        <w:top w:val="none" w:sz="0" w:space="0" w:color="auto"/>
                        <w:left w:val="none" w:sz="0" w:space="0" w:color="auto"/>
                        <w:bottom w:val="none" w:sz="0" w:space="0" w:color="auto"/>
                        <w:right w:val="none" w:sz="0" w:space="0" w:color="auto"/>
                      </w:divBdr>
                      <w:divsChild>
                        <w:div w:id="88622311">
                          <w:marLeft w:val="0"/>
                          <w:marRight w:val="0"/>
                          <w:marTop w:val="0"/>
                          <w:marBottom w:val="0"/>
                          <w:divBdr>
                            <w:top w:val="none" w:sz="0" w:space="0" w:color="auto"/>
                            <w:left w:val="none" w:sz="0" w:space="0" w:color="auto"/>
                            <w:bottom w:val="none" w:sz="0" w:space="0" w:color="auto"/>
                            <w:right w:val="none" w:sz="0" w:space="0" w:color="auto"/>
                          </w:divBdr>
                          <w:divsChild>
                            <w:div w:id="170872084">
                              <w:marLeft w:val="0"/>
                              <w:marRight w:val="0"/>
                              <w:marTop w:val="0"/>
                              <w:marBottom w:val="0"/>
                              <w:divBdr>
                                <w:top w:val="none" w:sz="0" w:space="0" w:color="auto"/>
                                <w:left w:val="none" w:sz="0" w:space="0" w:color="auto"/>
                                <w:bottom w:val="none" w:sz="0" w:space="0" w:color="auto"/>
                                <w:right w:val="none" w:sz="0" w:space="0" w:color="auto"/>
                              </w:divBdr>
                            </w:div>
                            <w:div w:id="208811515">
                              <w:marLeft w:val="0"/>
                              <w:marRight w:val="0"/>
                              <w:marTop w:val="0"/>
                              <w:marBottom w:val="0"/>
                              <w:divBdr>
                                <w:top w:val="none" w:sz="0" w:space="0" w:color="auto"/>
                                <w:left w:val="none" w:sz="0" w:space="0" w:color="auto"/>
                                <w:bottom w:val="none" w:sz="0" w:space="0" w:color="auto"/>
                                <w:right w:val="none" w:sz="0" w:space="0" w:color="auto"/>
                              </w:divBdr>
                              <w:divsChild>
                                <w:div w:id="1317807584">
                                  <w:marLeft w:val="0"/>
                                  <w:marRight w:val="0"/>
                                  <w:marTop w:val="0"/>
                                  <w:marBottom w:val="0"/>
                                  <w:divBdr>
                                    <w:top w:val="none" w:sz="0" w:space="0" w:color="auto"/>
                                    <w:left w:val="none" w:sz="0" w:space="0" w:color="auto"/>
                                    <w:bottom w:val="none" w:sz="0" w:space="0" w:color="auto"/>
                                    <w:right w:val="none" w:sz="0" w:space="0" w:color="auto"/>
                                  </w:divBdr>
                                </w:div>
                              </w:divsChild>
                            </w:div>
                            <w:div w:id="233126687">
                              <w:marLeft w:val="0"/>
                              <w:marRight w:val="0"/>
                              <w:marTop w:val="0"/>
                              <w:marBottom w:val="0"/>
                              <w:divBdr>
                                <w:top w:val="none" w:sz="0" w:space="0" w:color="auto"/>
                                <w:left w:val="none" w:sz="0" w:space="0" w:color="auto"/>
                                <w:bottom w:val="none" w:sz="0" w:space="0" w:color="auto"/>
                                <w:right w:val="none" w:sz="0" w:space="0" w:color="auto"/>
                              </w:divBdr>
                              <w:divsChild>
                                <w:div w:id="1774478143">
                                  <w:marLeft w:val="0"/>
                                  <w:marRight w:val="0"/>
                                  <w:marTop w:val="0"/>
                                  <w:marBottom w:val="0"/>
                                  <w:divBdr>
                                    <w:top w:val="none" w:sz="0" w:space="0" w:color="auto"/>
                                    <w:left w:val="none" w:sz="0" w:space="0" w:color="auto"/>
                                    <w:bottom w:val="none" w:sz="0" w:space="0" w:color="auto"/>
                                    <w:right w:val="none" w:sz="0" w:space="0" w:color="auto"/>
                                  </w:divBdr>
                                </w:div>
                              </w:divsChild>
                            </w:div>
                            <w:div w:id="234095321">
                              <w:marLeft w:val="0"/>
                              <w:marRight w:val="0"/>
                              <w:marTop w:val="0"/>
                              <w:marBottom w:val="0"/>
                              <w:divBdr>
                                <w:top w:val="none" w:sz="0" w:space="0" w:color="auto"/>
                                <w:left w:val="none" w:sz="0" w:space="0" w:color="auto"/>
                                <w:bottom w:val="none" w:sz="0" w:space="0" w:color="auto"/>
                                <w:right w:val="none" w:sz="0" w:space="0" w:color="auto"/>
                              </w:divBdr>
                              <w:divsChild>
                                <w:div w:id="316034424">
                                  <w:marLeft w:val="0"/>
                                  <w:marRight w:val="0"/>
                                  <w:marTop w:val="0"/>
                                  <w:marBottom w:val="0"/>
                                  <w:divBdr>
                                    <w:top w:val="none" w:sz="0" w:space="0" w:color="auto"/>
                                    <w:left w:val="none" w:sz="0" w:space="0" w:color="auto"/>
                                    <w:bottom w:val="none" w:sz="0" w:space="0" w:color="auto"/>
                                    <w:right w:val="none" w:sz="0" w:space="0" w:color="auto"/>
                                  </w:divBdr>
                                </w:div>
                              </w:divsChild>
                            </w:div>
                            <w:div w:id="255985132">
                              <w:marLeft w:val="0"/>
                              <w:marRight w:val="0"/>
                              <w:marTop w:val="0"/>
                              <w:marBottom w:val="0"/>
                              <w:divBdr>
                                <w:top w:val="none" w:sz="0" w:space="0" w:color="auto"/>
                                <w:left w:val="none" w:sz="0" w:space="0" w:color="auto"/>
                                <w:bottom w:val="none" w:sz="0" w:space="0" w:color="auto"/>
                                <w:right w:val="none" w:sz="0" w:space="0" w:color="auto"/>
                              </w:divBdr>
                              <w:divsChild>
                                <w:div w:id="1557669517">
                                  <w:marLeft w:val="0"/>
                                  <w:marRight w:val="0"/>
                                  <w:marTop w:val="0"/>
                                  <w:marBottom w:val="0"/>
                                  <w:divBdr>
                                    <w:top w:val="none" w:sz="0" w:space="0" w:color="auto"/>
                                    <w:left w:val="none" w:sz="0" w:space="0" w:color="auto"/>
                                    <w:bottom w:val="none" w:sz="0" w:space="0" w:color="auto"/>
                                    <w:right w:val="none" w:sz="0" w:space="0" w:color="auto"/>
                                  </w:divBdr>
                                </w:div>
                              </w:divsChild>
                            </w:div>
                            <w:div w:id="260912887">
                              <w:marLeft w:val="0"/>
                              <w:marRight w:val="0"/>
                              <w:marTop w:val="0"/>
                              <w:marBottom w:val="0"/>
                              <w:divBdr>
                                <w:top w:val="none" w:sz="0" w:space="0" w:color="auto"/>
                                <w:left w:val="none" w:sz="0" w:space="0" w:color="auto"/>
                                <w:bottom w:val="none" w:sz="0" w:space="0" w:color="auto"/>
                                <w:right w:val="none" w:sz="0" w:space="0" w:color="auto"/>
                              </w:divBdr>
                            </w:div>
                            <w:div w:id="266816573">
                              <w:marLeft w:val="0"/>
                              <w:marRight w:val="0"/>
                              <w:marTop w:val="0"/>
                              <w:marBottom w:val="0"/>
                              <w:divBdr>
                                <w:top w:val="none" w:sz="0" w:space="0" w:color="auto"/>
                                <w:left w:val="none" w:sz="0" w:space="0" w:color="auto"/>
                                <w:bottom w:val="none" w:sz="0" w:space="0" w:color="auto"/>
                                <w:right w:val="none" w:sz="0" w:space="0" w:color="auto"/>
                              </w:divBdr>
                              <w:divsChild>
                                <w:div w:id="136142455">
                                  <w:marLeft w:val="0"/>
                                  <w:marRight w:val="0"/>
                                  <w:marTop w:val="0"/>
                                  <w:marBottom w:val="0"/>
                                  <w:divBdr>
                                    <w:top w:val="none" w:sz="0" w:space="0" w:color="auto"/>
                                    <w:left w:val="none" w:sz="0" w:space="0" w:color="auto"/>
                                    <w:bottom w:val="none" w:sz="0" w:space="0" w:color="auto"/>
                                    <w:right w:val="none" w:sz="0" w:space="0" w:color="auto"/>
                                  </w:divBdr>
                                </w:div>
                              </w:divsChild>
                            </w:div>
                            <w:div w:id="328406491">
                              <w:marLeft w:val="0"/>
                              <w:marRight w:val="0"/>
                              <w:marTop w:val="0"/>
                              <w:marBottom w:val="0"/>
                              <w:divBdr>
                                <w:top w:val="none" w:sz="0" w:space="0" w:color="auto"/>
                                <w:left w:val="none" w:sz="0" w:space="0" w:color="auto"/>
                                <w:bottom w:val="none" w:sz="0" w:space="0" w:color="auto"/>
                                <w:right w:val="none" w:sz="0" w:space="0" w:color="auto"/>
                              </w:divBdr>
                            </w:div>
                            <w:div w:id="333580942">
                              <w:marLeft w:val="0"/>
                              <w:marRight w:val="0"/>
                              <w:marTop w:val="0"/>
                              <w:marBottom w:val="0"/>
                              <w:divBdr>
                                <w:top w:val="none" w:sz="0" w:space="0" w:color="auto"/>
                                <w:left w:val="none" w:sz="0" w:space="0" w:color="auto"/>
                                <w:bottom w:val="none" w:sz="0" w:space="0" w:color="auto"/>
                                <w:right w:val="none" w:sz="0" w:space="0" w:color="auto"/>
                              </w:divBdr>
                              <w:divsChild>
                                <w:div w:id="1357383951">
                                  <w:marLeft w:val="0"/>
                                  <w:marRight w:val="0"/>
                                  <w:marTop w:val="0"/>
                                  <w:marBottom w:val="0"/>
                                  <w:divBdr>
                                    <w:top w:val="none" w:sz="0" w:space="0" w:color="auto"/>
                                    <w:left w:val="none" w:sz="0" w:space="0" w:color="auto"/>
                                    <w:bottom w:val="none" w:sz="0" w:space="0" w:color="auto"/>
                                    <w:right w:val="none" w:sz="0" w:space="0" w:color="auto"/>
                                  </w:divBdr>
                                </w:div>
                              </w:divsChild>
                            </w:div>
                            <w:div w:id="434786887">
                              <w:marLeft w:val="0"/>
                              <w:marRight w:val="0"/>
                              <w:marTop w:val="0"/>
                              <w:marBottom w:val="0"/>
                              <w:divBdr>
                                <w:top w:val="none" w:sz="0" w:space="0" w:color="auto"/>
                                <w:left w:val="none" w:sz="0" w:space="0" w:color="auto"/>
                                <w:bottom w:val="none" w:sz="0" w:space="0" w:color="auto"/>
                                <w:right w:val="none" w:sz="0" w:space="0" w:color="auto"/>
                              </w:divBdr>
                              <w:divsChild>
                                <w:div w:id="1983339660">
                                  <w:marLeft w:val="0"/>
                                  <w:marRight w:val="0"/>
                                  <w:marTop w:val="0"/>
                                  <w:marBottom w:val="0"/>
                                  <w:divBdr>
                                    <w:top w:val="none" w:sz="0" w:space="0" w:color="auto"/>
                                    <w:left w:val="none" w:sz="0" w:space="0" w:color="auto"/>
                                    <w:bottom w:val="none" w:sz="0" w:space="0" w:color="auto"/>
                                    <w:right w:val="none" w:sz="0" w:space="0" w:color="auto"/>
                                  </w:divBdr>
                                </w:div>
                              </w:divsChild>
                            </w:div>
                            <w:div w:id="442382669">
                              <w:marLeft w:val="0"/>
                              <w:marRight w:val="0"/>
                              <w:marTop w:val="0"/>
                              <w:marBottom w:val="0"/>
                              <w:divBdr>
                                <w:top w:val="none" w:sz="0" w:space="0" w:color="auto"/>
                                <w:left w:val="none" w:sz="0" w:space="0" w:color="auto"/>
                                <w:bottom w:val="none" w:sz="0" w:space="0" w:color="auto"/>
                                <w:right w:val="none" w:sz="0" w:space="0" w:color="auto"/>
                              </w:divBdr>
                            </w:div>
                            <w:div w:id="484666072">
                              <w:marLeft w:val="0"/>
                              <w:marRight w:val="0"/>
                              <w:marTop w:val="0"/>
                              <w:marBottom w:val="0"/>
                              <w:divBdr>
                                <w:top w:val="none" w:sz="0" w:space="0" w:color="auto"/>
                                <w:left w:val="none" w:sz="0" w:space="0" w:color="auto"/>
                                <w:bottom w:val="none" w:sz="0" w:space="0" w:color="auto"/>
                                <w:right w:val="none" w:sz="0" w:space="0" w:color="auto"/>
                              </w:divBdr>
                              <w:divsChild>
                                <w:div w:id="1746684016">
                                  <w:marLeft w:val="0"/>
                                  <w:marRight w:val="0"/>
                                  <w:marTop w:val="0"/>
                                  <w:marBottom w:val="0"/>
                                  <w:divBdr>
                                    <w:top w:val="none" w:sz="0" w:space="0" w:color="auto"/>
                                    <w:left w:val="none" w:sz="0" w:space="0" w:color="auto"/>
                                    <w:bottom w:val="none" w:sz="0" w:space="0" w:color="auto"/>
                                    <w:right w:val="none" w:sz="0" w:space="0" w:color="auto"/>
                                  </w:divBdr>
                                </w:div>
                              </w:divsChild>
                            </w:div>
                            <w:div w:id="522985417">
                              <w:marLeft w:val="0"/>
                              <w:marRight w:val="0"/>
                              <w:marTop w:val="0"/>
                              <w:marBottom w:val="0"/>
                              <w:divBdr>
                                <w:top w:val="none" w:sz="0" w:space="0" w:color="auto"/>
                                <w:left w:val="none" w:sz="0" w:space="0" w:color="auto"/>
                                <w:bottom w:val="none" w:sz="0" w:space="0" w:color="auto"/>
                                <w:right w:val="none" w:sz="0" w:space="0" w:color="auto"/>
                              </w:divBdr>
                            </w:div>
                            <w:div w:id="589851783">
                              <w:marLeft w:val="0"/>
                              <w:marRight w:val="0"/>
                              <w:marTop w:val="0"/>
                              <w:marBottom w:val="0"/>
                              <w:divBdr>
                                <w:top w:val="none" w:sz="0" w:space="0" w:color="auto"/>
                                <w:left w:val="none" w:sz="0" w:space="0" w:color="auto"/>
                                <w:bottom w:val="none" w:sz="0" w:space="0" w:color="auto"/>
                                <w:right w:val="none" w:sz="0" w:space="0" w:color="auto"/>
                              </w:divBdr>
                            </w:div>
                            <w:div w:id="657224098">
                              <w:marLeft w:val="0"/>
                              <w:marRight w:val="0"/>
                              <w:marTop w:val="0"/>
                              <w:marBottom w:val="0"/>
                              <w:divBdr>
                                <w:top w:val="none" w:sz="0" w:space="0" w:color="auto"/>
                                <w:left w:val="none" w:sz="0" w:space="0" w:color="auto"/>
                                <w:bottom w:val="none" w:sz="0" w:space="0" w:color="auto"/>
                                <w:right w:val="none" w:sz="0" w:space="0" w:color="auto"/>
                              </w:divBdr>
                              <w:divsChild>
                                <w:div w:id="1090782946">
                                  <w:marLeft w:val="0"/>
                                  <w:marRight w:val="0"/>
                                  <w:marTop w:val="0"/>
                                  <w:marBottom w:val="0"/>
                                  <w:divBdr>
                                    <w:top w:val="none" w:sz="0" w:space="0" w:color="auto"/>
                                    <w:left w:val="none" w:sz="0" w:space="0" w:color="auto"/>
                                    <w:bottom w:val="none" w:sz="0" w:space="0" w:color="auto"/>
                                    <w:right w:val="none" w:sz="0" w:space="0" w:color="auto"/>
                                  </w:divBdr>
                                </w:div>
                              </w:divsChild>
                            </w:div>
                            <w:div w:id="669794702">
                              <w:marLeft w:val="0"/>
                              <w:marRight w:val="0"/>
                              <w:marTop w:val="0"/>
                              <w:marBottom w:val="0"/>
                              <w:divBdr>
                                <w:top w:val="none" w:sz="0" w:space="0" w:color="auto"/>
                                <w:left w:val="none" w:sz="0" w:space="0" w:color="auto"/>
                                <w:bottom w:val="none" w:sz="0" w:space="0" w:color="auto"/>
                                <w:right w:val="none" w:sz="0" w:space="0" w:color="auto"/>
                              </w:divBdr>
                            </w:div>
                            <w:div w:id="686635626">
                              <w:marLeft w:val="0"/>
                              <w:marRight w:val="0"/>
                              <w:marTop w:val="0"/>
                              <w:marBottom w:val="0"/>
                              <w:divBdr>
                                <w:top w:val="none" w:sz="0" w:space="0" w:color="auto"/>
                                <w:left w:val="none" w:sz="0" w:space="0" w:color="auto"/>
                                <w:bottom w:val="none" w:sz="0" w:space="0" w:color="auto"/>
                                <w:right w:val="none" w:sz="0" w:space="0" w:color="auto"/>
                              </w:divBdr>
                            </w:div>
                            <w:div w:id="688028159">
                              <w:marLeft w:val="0"/>
                              <w:marRight w:val="0"/>
                              <w:marTop w:val="0"/>
                              <w:marBottom w:val="0"/>
                              <w:divBdr>
                                <w:top w:val="none" w:sz="0" w:space="0" w:color="auto"/>
                                <w:left w:val="none" w:sz="0" w:space="0" w:color="auto"/>
                                <w:bottom w:val="none" w:sz="0" w:space="0" w:color="auto"/>
                                <w:right w:val="none" w:sz="0" w:space="0" w:color="auto"/>
                              </w:divBdr>
                              <w:divsChild>
                                <w:div w:id="898595596">
                                  <w:marLeft w:val="0"/>
                                  <w:marRight w:val="0"/>
                                  <w:marTop w:val="0"/>
                                  <w:marBottom w:val="0"/>
                                  <w:divBdr>
                                    <w:top w:val="none" w:sz="0" w:space="0" w:color="auto"/>
                                    <w:left w:val="none" w:sz="0" w:space="0" w:color="auto"/>
                                    <w:bottom w:val="none" w:sz="0" w:space="0" w:color="auto"/>
                                    <w:right w:val="none" w:sz="0" w:space="0" w:color="auto"/>
                                  </w:divBdr>
                                </w:div>
                              </w:divsChild>
                            </w:div>
                            <w:div w:id="750662631">
                              <w:marLeft w:val="0"/>
                              <w:marRight w:val="0"/>
                              <w:marTop w:val="0"/>
                              <w:marBottom w:val="0"/>
                              <w:divBdr>
                                <w:top w:val="none" w:sz="0" w:space="0" w:color="auto"/>
                                <w:left w:val="none" w:sz="0" w:space="0" w:color="auto"/>
                                <w:bottom w:val="none" w:sz="0" w:space="0" w:color="auto"/>
                                <w:right w:val="none" w:sz="0" w:space="0" w:color="auto"/>
                              </w:divBdr>
                              <w:divsChild>
                                <w:div w:id="319115955">
                                  <w:marLeft w:val="0"/>
                                  <w:marRight w:val="0"/>
                                  <w:marTop w:val="0"/>
                                  <w:marBottom w:val="0"/>
                                  <w:divBdr>
                                    <w:top w:val="none" w:sz="0" w:space="0" w:color="auto"/>
                                    <w:left w:val="none" w:sz="0" w:space="0" w:color="auto"/>
                                    <w:bottom w:val="none" w:sz="0" w:space="0" w:color="auto"/>
                                    <w:right w:val="none" w:sz="0" w:space="0" w:color="auto"/>
                                  </w:divBdr>
                                </w:div>
                              </w:divsChild>
                            </w:div>
                            <w:div w:id="792332595">
                              <w:marLeft w:val="0"/>
                              <w:marRight w:val="0"/>
                              <w:marTop w:val="0"/>
                              <w:marBottom w:val="0"/>
                              <w:divBdr>
                                <w:top w:val="none" w:sz="0" w:space="0" w:color="auto"/>
                                <w:left w:val="none" w:sz="0" w:space="0" w:color="auto"/>
                                <w:bottom w:val="none" w:sz="0" w:space="0" w:color="auto"/>
                                <w:right w:val="none" w:sz="0" w:space="0" w:color="auto"/>
                              </w:divBdr>
                              <w:divsChild>
                                <w:div w:id="1923099415">
                                  <w:marLeft w:val="0"/>
                                  <w:marRight w:val="0"/>
                                  <w:marTop w:val="0"/>
                                  <w:marBottom w:val="0"/>
                                  <w:divBdr>
                                    <w:top w:val="none" w:sz="0" w:space="0" w:color="auto"/>
                                    <w:left w:val="none" w:sz="0" w:space="0" w:color="auto"/>
                                    <w:bottom w:val="none" w:sz="0" w:space="0" w:color="auto"/>
                                    <w:right w:val="none" w:sz="0" w:space="0" w:color="auto"/>
                                  </w:divBdr>
                                </w:div>
                              </w:divsChild>
                            </w:div>
                            <w:div w:id="857960805">
                              <w:marLeft w:val="0"/>
                              <w:marRight w:val="0"/>
                              <w:marTop w:val="0"/>
                              <w:marBottom w:val="0"/>
                              <w:divBdr>
                                <w:top w:val="none" w:sz="0" w:space="0" w:color="auto"/>
                                <w:left w:val="none" w:sz="0" w:space="0" w:color="auto"/>
                                <w:bottom w:val="none" w:sz="0" w:space="0" w:color="auto"/>
                                <w:right w:val="none" w:sz="0" w:space="0" w:color="auto"/>
                              </w:divBdr>
                              <w:divsChild>
                                <w:div w:id="764034864">
                                  <w:marLeft w:val="0"/>
                                  <w:marRight w:val="0"/>
                                  <w:marTop w:val="0"/>
                                  <w:marBottom w:val="0"/>
                                  <w:divBdr>
                                    <w:top w:val="none" w:sz="0" w:space="0" w:color="auto"/>
                                    <w:left w:val="none" w:sz="0" w:space="0" w:color="auto"/>
                                    <w:bottom w:val="none" w:sz="0" w:space="0" w:color="auto"/>
                                    <w:right w:val="none" w:sz="0" w:space="0" w:color="auto"/>
                                  </w:divBdr>
                                </w:div>
                              </w:divsChild>
                            </w:div>
                            <w:div w:id="919220785">
                              <w:marLeft w:val="0"/>
                              <w:marRight w:val="0"/>
                              <w:marTop w:val="0"/>
                              <w:marBottom w:val="0"/>
                              <w:divBdr>
                                <w:top w:val="none" w:sz="0" w:space="0" w:color="auto"/>
                                <w:left w:val="none" w:sz="0" w:space="0" w:color="auto"/>
                                <w:bottom w:val="none" w:sz="0" w:space="0" w:color="auto"/>
                                <w:right w:val="none" w:sz="0" w:space="0" w:color="auto"/>
                              </w:divBdr>
                              <w:divsChild>
                                <w:div w:id="1271474751">
                                  <w:marLeft w:val="0"/>
                                  <w:marRight w:val="0"/>
                                  <w:marTop w:val="0"/>
                                  <w:marBottom w:val="0"/>
                                  <w:divBdr>
                                    <w:top w:val="none" w:sz="0" w:space="0" w:color="auto"/>
                                    <w:left w:val="none" w:sz="0" w:space="0" w:color="auto"/>
                                    <w:bottom w:val="none" w:sz="0" w:space="0" w:color="auto"/>
                                    <w:right w:val="none" w:sz="0" w:space="0" w:color="auto"/>
                                  </w:divBdr>
                                </w:div>
                              </w:divsChild>
                            </w:div>
                            <w:div w:id="954218096">
                              <w:marLeft w:val="0"/>
                              <w:marRight w:val="0"/>
                              <w:marTop w:val="0"/>
                              <w:marBottom w:val="0"/>
                              <w:divBdr>
                                <w:top w:val="none" w:sz="0" w:space="0" w:color="auto"/>
                                <w:left w:val="none" w:sz="0" w:space="0" w:color="auto"/>
                                <w:bottom w:val="none" w:sz="0" w:space="0" w:color="auto"/>
                                <w:right w:val="none" w:sz="0" w:space="0" w:color="auto"/>
                              </w:divBdr>
                            </w:div>
                            <w:div w:id="990255030">
                              <w:marLeft w:val="0"/>
                              <w:marRight w:val="0"/>
                              <w:marTop w:val="0"/>
                              <w:marBottom w:val="0"/>
                              <w:divBdr>
                                <w:top w:val="none" w:sz="0" w:space="0" w:color="auto"/>
                                <w:left w:val="none" w:sz="0" w:space="0" w:color="auto"/>
                                <w:bottom w:val="none" w:sz="0" w:space="0" w:color="auto"/>
                                <w:right w:val="none" w:sz="0" w:space="0" w:color="auto"/>
                              </w:divBdr>
                              <w:divsChild>
                                <w:div w:id="1196045514">
                                  <w:marLeft w:val="0"/>
                                  <w:marRight w:val="0"/>
                                  <w:marTop w:val="0"/>
                                  <w:marBottom w:val="0"/>
                                  <w:divBdr>
                                    <w:top w:val="none" w:sz="0" w:space="0" w:color="auto"/>
                                    <w:left w:val="none" w:sz="0" w:space="0" w:color="auto"/>
                                    <w:bottom w:val="none" w:sz="0" w:space="0" w:color="auto"/>
                                    <w:right w:val="none" w:sz="0" w:space="0" w:color="auto"/>
                                  </w:divBdr>
                                </w:div>
                              </w:divsChild>
                            </w:div>
                            <w:div w:id="1003630180">
                              <w:marLeft w:val="0"/>
                              <w:marRight w:val="0"/>
                              <w:marTop w:val="0"/>
                              <w:marBottom w:val="0"/>
                              <w:divBdr>
                                <w:top w:val="none" w:sz="0" w:space="0" w:color="auto"/>
                                <w:left w:val="none" w:sz="0" w:space="0" w:color="auto"/>
                                <w:bottom w:val="none" w:sz="0" w:space="0" w:color="auto"/>
                                <w:right w:val="none" w:sz="0" w:space="0" w:color="auto"/>
                              </w:divBdr>
                              <w:divsChild>
                                <w:div w:id="18316438">
                                  <w:marLeft w:val="0"/>
                                  <w:marRight w:val="0"/>
                                  <w:marTop w:val="0"/>
                                  <w:marBottom w:val="0"/>
                                  <w:divBdr>
                                    <w:top w:val="none" w:sz="0" w:space="0" w:color="auto"/>
                                    <w:left w:val="none" w:sz="0" w:space="0" w:color="auto"/>
                                    <w:bottom w:val="none" w:sz="0" w:space="0" w:color="auto"/>
                                    <w:right w:val="none" w:sz="0" w:space="0" w:color="auto"/>
                                  </w:divBdr>
                                </w:div>
                              </w:divsChild>
                            </w:div>
                            <w:div w:id="1044331922">
                              <w:marLeft w:val="0"/>
                              <w:marRight w:val="0"/>
                              <w:marTop w:val="0"/>
                              <w:marBottom w:val="0"/>
                              <w:divBdr>
                                <w:top w:val="none" w:sz="0" w:space="0" w:color="auto"/>
                                <w:left w:val="none" w:sz="0" w:space="0" w:color="auto"/>
                                <w:bottom w:val="none" w:sz="0" w:space="0" w:color="auto"/>
                                <w:right w:val="none" w:sz="0" w:space="0" w:color="auto"/>
                              </w:divBdr>
                              <w:divsChild>
                                <w:div w:id="1662276365">
                                  <w:marLeft w:val="0"/>
                                  <w:marRight w:val="0"/>
                                  <w:marTop w:val="0"/>
                                  <w:marBottom w:val="0"/>
                                  <w:divBdr>
                                    <w:top w:val="none" w:sz="0" w:space="0" w:color="auto"/>
                                    <w:left w:val="none" w:sz="0" w:space="0" w:color="auto"/>
                                    <w:bottom w:val="none" w:sz="0" w:space="0" w:color="auto"/>
                                    <w:right w:val="none" w:sz="0" w:space="0" w:color="auto"/>
                                  </w:divBdr>
                                </w:div>
                              </w:divsChild>
                            </w:div>
                            <w:div w:id="1064910709">
                              <w:marLeft w:val="0"/>
                              <w:marRight w:val="0"/>
                              <w:marTop w:val="0"/>
                              <w:marBottom w:val="0"/>
                              <w:divBdr>
                                <w:top w:val="none" w:sz="0" w:space="0" w:color="auto"/>
                                <w:left w:val="none" w:sz="0" w:space="0" w:color="auto"/>
                                <w:bottom w:val="none" w:sz="0" w:space="0" w:color="auto"/>
                                <w:right w:val="none" w:sz="0" w:space="0" w:color="auto"/>
                              </w:divBdr>
                              <w:divsChild>
                                <w:div w:id="787553844">
                                  <w:marLeft w:val="0"/>
                                  <w:marRight w:val="0"/>
                                  <w:marTop w:val="0"/>
                                  <w:marBottom w:val="0"/>
                                  <w:divBdr>
                                    <w:top w:val="none" w:sz="0" w:space="0" w:color="auto"/>
                                    <w:left w:val="none" w:sz="0" w:space="0" w:color="auto"/>
                                    <w:bottom w:val="none" w:sz="0" w:space="0" w:color="auto"/>
                                    <w:right w:val="none" w:sz="0" w:space="0" w:color="auto"/>
                                  </w:divBdr>
                                </w:div>
                              </w:divsChild>
                            </w:div>
                            <w:div w:id="1079130220">
                              <w:marLeft w:val="0"/>
                              <w:marRight w:val="0"/>
                              <w:marTop w:val="0"/>
                              <w:marBottom w:val="0"/>
                              <w:divBdr>
                                <w:top w:val="none" w:sz="0" w:space="0" w:color="auto"/>
                                <w:left w:val="none" w:sz="0" w:space="0" w:color="auto"/>
                                <w:bottom w:val="none" w:sz="0" w:space="0" w:color="auto"/>
                                <w:right w:val="none" w:sz="0" w:space="0" w:color="auto"/>
                              </w:divBdr>
                            </w:div>
                            <w:div w:id="1130637338">
                              <w:marLeft w:val="0"/>
                              <w:marRight w:val="0"/>
                              <w:marTop w:val="0"/>
                              <w:marBottom w:val="0"/>
                              <w:divBdr>
                                <w:top w:val="none" w:sz="0" w:space="0" w:color="auto"/>
                                <w:left w:val="none" w:sz="0" w:space="0" w:color="auto"/>
                                <w:bottom w:val="none" w:sz="0" w:space="0" w:color="auto"/>
                                <w:right w:val="none" w:sz="0" w:space="0" w:color="auto"/>
                              </w:divBdr>
                            </w:div>
                            <w:div w:id="1167475416">
                              <w:marLeft w:val="0"/>
                              <w:marRight w:val="0"/>
                              <w:marTop w:val="0"/>
                              <w:marBottom w:val="0"/>
                              <w:divBdr>
                                <w:top w:val="none" w:sz="0" w:space="0" w:color="auto"/>
                                <w:left w:val="none" w:sz="0" w:space="0" w:color="auto"/>
                                <w:bottom w:val="none" w:sz="0" w:space="0" w:color="auto"/>
                                <w:right w:val="none" w:sz="0" w:space="0" w:color="auto"/>
                              </w:divBdr>
                              <w:divsChild>
                                <w:div w:id="1681271883">
                                  <w:marLeft w:val="0"/>
                                  <w:marRight w:val="0"/>
                                  <w:marTop w:val="0"/>
                                  <w:marBottom w:val="0"/>
                                  <w:divBdr>
                                    <w:top w:val="none" w:sz="0" w:space="0" w:color="auto"/>
                                    <w:left w:val="none" w:sz="0" w:space="0" w:color="auto"/>
                                    <w:bottom w:val="none" w:sz="0" w:space="0" w:color="auto"/>
                                    <w:right w:val="none" w:sz="0" w:space="0" w:color="auto"/>
                                  </w:divBdr>
                                </w:div>
                              </w:divsChild>
                            </w:div>
                            <w:div w:id="1257860828">
                              <w:marLeft w:val="0"/>
                              <w:marRight w:val="0"/>
                              <w:marTop w:val="0"/>
                              <w:marBottom w:val="0"/>
                              <w:divBdr>
                                <w:top w:val="none" w:sz="0" w:space="0" w:color="auto"/>
                                <w:left w:val="none" w:sz="0" w:space="0" w:color="auto"/>
                                <w:bottom w:val="none" w:sz="0" w:space="0" w:color="auto"/>
                                <w:right w:val="none" w:sz="0" w:space="0" w:color="auto"/>
                              </w:divBdr>
                              <w:divsChild>
                                <w:div w:id="674958993">
                                  <w:marLeft w:val="0"/>
                                  <w:marRight w:val="0"/>
                                  <w:marTop w:val="0"/>
                                  <w:marBottom w:val="0"/>
                                  <w:divBdr>
                                    <w:top w:val="none" w:sz="0" w:space="0" w:color="auto"/>
                                    <w:left w:val="none" w:sz="0" w:space="0" w:color="auto"/>
                                    <w:bottom w:val="none" w:sz="0" w:space="0" w:color="auto"/>
                                    <w:right w:val="none" w:sz="0" w:space="0" w:color="auto"/>
                                  </w:divBdr>
                                </w:div>
                              </w:divsChild>
                            </w:div>
                            <w:div w:id="1258439810">
                              <w:marLeft w:val="0"/>
                              <w:marRight w:val="0"/>
                              <w:marTop w:val="0"/>
                              <w:marBottom w:val="0"/>
                              <w:divBdr>
                                <w:top w:val="none" w:sz="0" w:space="0" w:color="auto"/>
                                <w:left w:val="none" w:sz="0" w:space="0" w:color="auto"/>
                                <w:bottom w:val="none" w:sz="0" w:space="0" w:color="auto"/>
                                <w:right w:val="none" w:sz="0" w:space="0" w:color="auto"/>
                              </w:divBdr>
                              <w:divsChild>
                                <w:div w:id="613248667">
                                  <w:marLeft w:val="0"/>
                                  <w:marRight w:val="0"/>
                                  <w:marTop w:val="0"/>
                                  <w:marBottom w:val="0"/>
                                  <w:divBdr>
                                    <w:top w:val="none" w:sz="0" w:space="0" w:color="auto"/>
                                    <w:left w:val="none" w:sz="0" w:space="0" w:color="auto"/>
                                    <w:bottom w:val="none" w:sz="0" w:space="0" w:color="auto"/>
                                    <w:right w:val="none" w:sz="0" w:space="0" w:color="auto"/>
                                  </w:divBdr>
                                </w:div>
                              </w:divsChild>
                            </w:div>
                            <w:div w:id="1337028310">
                              <w:marLeft w:val="0"/>
                              <w:marRight w:val="0"/>
                              <w:marTop w:val="0"/>
                              <w:marBottom w:val="0"/>
                              <w:divBdr>
                                <w:top w:val="none" w:sz="0" w:space="0" w:color="auto"/>
                                <w:left w:val="none" w:sz="0" w:space="0" w:color="auto"/>
                                <w:bottom w:val="none" w:sz="0" w:space="0" w:color="auto"/>
                                <w:right w:val="none" w:sz="0" w:space="0" w:color="auto"/>
                              </w:divBdr>
                            </w:div>
                            <w:div w:id="1378049490">
                              <w:marLeft w:val="0"/>
                              <w:marRight w:val="0"/>
                              <w:marTop w:val="0"/>
                              <w:marBottom w:val="0"/>
                              <w:divBdr>
                                <w:top w:val="none" w:sz="0" w:space="0" w:color="auto"/>
                                <w:left w:val="none" w:sz="0" w:space="0" w:color="auto"/>
                                <w:bottom w:val="none" w:sz="0" w:space="0" w:color="auto"/>
                                <w:right w:val="none" w:sz="0" w:space="0" w:color="auto"/>
                              </w:divBdr>
                              <w:divsChild>
                                <w:div w:id="1338800238">
                                  <w:marLeft w:val="0"/>
                                  <w:marRight w:val="0"/>
                                  <w:marTop w:val="0"/>
                                  <w:marBottom w:val="0"/>
                                  <w:divBdr>
                                    <w:top w:val="none" w:sz="0" w:space="0" w:color="auto"/>
                                    <w:left w:val="none" w:sz="0" w:space="0" w:color="auto"/>
                                    <w:bottom w:val="none" w:sz="0" w:space="0" w:color="auto"/>
                                    <w:right w:val="none" w:sz="0" w:space="0" w:color="auto"/>
                                  </w:divBdr>
                                </w:div>
                              </w:divsChild>
                            </w:div>
                            <w:div w:id="1413354540">
                              <w:marLeft w:val="0"/>
                              <w:marRight w:val="0"/>
                              <w:marTop w:val="0"/>
                              <w:marBottom w:val="0"/>
                              <w:divBdr>
                                <w:top w:val="none" w:sz="0" w:space="0" w:color="auto"/>
                                <w:left w:val="none" w:sz="0" w:space="0" w:color="auto"/>
                                <w:bottom w:val="none" w:sz="0" w:space="0" w:color="auto"/>
                                <w:right w:val="none" w:sz="0" w:space="0" w:color="auto"/>
                              </w:divBdr>
                              <w:divsChild>
                                <w:div w:id="102767680">
                                  <w:marLeft w:val="0"/>
                                  <w:marRight w:val="0"/>
                                  <w:marTop w:val="0"/>
                                  <w:marBottom w:val="0"/>
                                  <w:divBdr>
                                    <w:top w:val="none" w:sz="0" w:space="0" w:color="auto"/>
                                    <w:left w:val="none" w:sz="0" w:space="0" w:color="auto"/>
                                    <w:bottom w:val="none" w:sz="0" w:space="0" w:color="auto"/>
                                    <w:right w:val="none" w:sz="0" w:space="0" w:color="auto"/>
                                  </w:divBdr>
                                </w:div>
                              </w:divsChild>
                            </w:div>
                            <w:div w:id="1434714262">
                              <w:marLeft w:val="0"/>
                              <w:marRight w:val="0"/>
                              <w:marTop w:val="0"/>
                              <w:marBottom w:val="0"/>
                              <w:divBdr>
                                <w:top w:val="none" w:sz="0" w:space="0" w:color="auto"/>
                                <w:left w:val="none" w:sz="0" w:space="0" w:color="auto"/>
                                <w:bottom w:val="none" w:sz="0" w:space="0" w:color="auto"/>
                                <w:right w:val="none" w:sz="0" w:space="0" w:color="auto"/>
                              </w:divBdr>
                            </w:div>
                            <w:div w:id="1436441850">
                              <w:marLeft w:val="0"/>
                              <w:marRight w:val="0"/>
                              <w:marTop w:val="0"/>
                              <w:marBottom w:val="0"/>
                              <w:divBdr>
                                <w:top w:val="none" w:sz="0" w:space="0" w:color="auto"/>
                                <w:left w:val="none" w:sz="0" w:space="0" w:color="auto"/>
                                <w:bottom w:val="none" w:sz="0" w:space="0" w:color="auto"/>
                                <w:right w:val="none" w:sz="0" w:space="0" w:color="auto"/>
                              </w:divBdr>
                            </w:div>
                            <w:div w:id="1612200595">
                              <w:marLeft w:val="0"/>
                              <w:marRight w:val="0"/>
                              <w:marTop w:val="0"/>
                              <w:marBottom w:val="0"/>
                              <w:divBdr>
                                <w:top w:val="none" w:sz="0" w:space="0" w:color="auto"/>
                                <w:left w:val="none" w:sz="0" w:space="0" w:color="auto"/>
                                <w:bottom w:val="none" w:sz="0" w:space="0" w:color="auto"/>
                                <w:right w:val="none" w:sz="0" w:space="0" w:color="auto"/>
                              </w:divBdr>
                            </w:div>
                            <w:div w:id="1614363959">
                              <w:marLeft w:val="0"/>
                              <w:marRight w:val="0"/>
                              <w:marTop w:val="0"/>
                              <w:marBottom w:val="0"/>
                              <w:divBdr>
                                <w:top w:val="none" w:sz="0" w:space="0" w:color="auto"/>
                                <w:left w:val="none" w:sz="0" w:space="0" w:color="auto"/>
                                <w:bottom w:val="none" w:sz="0" w:space="0" w:color="auto"/>
                                <w:right w:val="none" w:sz="0" w:space="0" w:color="auto"/>
                              </w:divBdr>
                            </w:div>
                            <w:div w:id="1732843195">
                              <w:marLeft w:val="0"/>
                              <w:marRight w:val="0"/>
                              <w:marTop w:val="0"/>
                              <w:marBottom w:val="0"/>
                              <w:divBdr>
                                <w:top w:val="none" w:sz="0" w:space="0" w:color="auto"/>
                                <w:left w:val="none" w:sz="0" w:space="0" w:color="auto"/>
                                <w:bottom w:val="none" w:sz="0" w:space="0" w:color="auto"/>
                                <w:right w:val="none" w:sz="0" w:space="0" w:color="auto"/>
                              </w:divBdr>
                            </w:div>
                            <w:div w:id="1734624913">
                              <w:marLeft w:val="0"/>
                              <w:marRight w:val="0"/>
                              <w:marTop w:val="0"/>
                              <w:marBottom w:val="0"/>
                              <w:divBdr>
                                <w:top w:val="none" w:sz="0" w:space="0" w:color="auto"/>
                                <w:left w:val="none" w:sz="0" w:space="0" w:color="auto"/>
                                <w:bottom w:val="none" w:sz="0" w:space="0" w:color="auto"/>
                                <w:right w:val="none" w:sz="0" w:space="0" w:color="auto"/>
                              </w:divBdr>
                              <w:divsChild>
                                <w:div w:id="1986859849">
                                  <w:marLeft w:val="0"/>
                                  <w:marRight w:val="0"/>
                                  <w:marTop w:val="0"/>
                                  <w:marBottom w:val="0"/>
                                  <w:divBdr>
                                    <w:top w:val="none" w:sz="0" w:space="0" w:color="auto"/>
                                    <w:left w:val="none" w:sz="0" w:space="0" w:color="auto"/>
                                    <w:bottom w:val="none" w:sz="0" w:space="0" w:color="auto"/>
                                    <w:right w:val="none" w:sz="0" w:space="0" w:color="auto"/>
                                  </w:divBdr>
                                </w:div>
                              </w:divsChild>
                            </w:div>
                            <w:div w:id="1784570569">
                              <w:marLeft w:val="0"/>
                              <w:marRight w:val="0"/>
                              <w:marTop w:val="0"/>
                              <w:marBottom w:val="0"/>
                              <w:divBdr>
                                <w:top w:val="none" w:sz="0" w:space="0" w:color="auto"/>
                                <w:left w:val="none" w:sz="0" w:space="0" w:color="auto"/>
                                <w:bottom w:val="none" w:sz="0" w:space="0" w:color="auto"/>
                                <w:right w:val="none" w:sz="0" w:space="0" w:color="auto"/>
                              </w:divBdr>
                            </w:div>
                            <w:div w:id="1799834293">
                              <w:marLeft w:val="0"/>
                              <w:marRight w:val="0"/>
                              <w:marTop w:val="0"/>
                              <w:marBottom w:val="0"/>
                              <w:divBdr>
                                <w:top w:val="none" w:sz="0" w:space="0" w:color="auto"/>
                                <w:left w:val="none" w:sz="0" w:space="0" w:color="auto"/>
                                <w:bottom w:val="none" w:sz="0" w:space="0" w:color="auto"/>
                                <w:right w:val="none" w:sz="0" w:space="0" w:color="auto"/>
                              </w:divBdr>
                              <w:divsChild>
                                <w:div w:id="665747321">
                                  <w:marLeft w:val="0"/>
                                  <w:marRight w:val="0"/>
                                  <w:marTop w:val="0"/>
                                  <w:marBottom w:val="0"/>
                                  <w:divBdr>
                                    <w:top w:val="none" w:sz="0" w:space="0" w:color="auto"/>
                                    <w:left w:val="none" w:sz="0" w:space="0" w:color="auto"/>
                                    <w:bottom w:val="none" w:sz="0" w:space="0" w:color="auto"/>
                                    <w:right w:val="none" w:sz="0" w:space="0" w:color="auto"/>
                                  </w:divBdr>
                                </w:div>
                              </w:divsChild>
                            </w:div>
                            <w:div w:id="1836413215">
                              <w:marLeft w:val="0"/>
                              <w:marRight w:val="0"/>
                              <w:marTop w:val="0"/>
                              <w:marBottom w:val="0"/>
                              <w:divBdr>
                                <w:top w:val="none" w:sz="0" w:space="0" w:color="auto"/>
                                <w:left w:val="none" w:sz="0" w:space="0" w:color="auto"/>
                                <w:bottom w:val="none" w:sz="0" w:space="0" w:color="auto"/>
                                <w:right w:val="none" w:sz="0" w:space="0" w:color="auto"/>
                              </w:divBdr>
                            </w:div>
                            <w:div w:id="1858226137">
                              <w:marLeft w:val="0"/>
                              <w:marRight w:val="0"/>
                              <w:marTop w:val="0"/>
                              <w:marBottom w:val="0"/>
                              <w:divBdr>
                                <w:top w:val="none" w:sz="0" w:space="0" w:color="auto"/>
                                <w:left w:val="none" w:sz="0" w:space="0" w:color="auto"/>
                                <w:bottom w:val="none" w:sz="0" w:space="0" w:color="auto"/>
                                <w:right w:val="none" w:sz="0" w:space="0" w:color="auto"/>
                              </w:divBdr>
                              <w:divsChild>
                                <w:div w:id="1346205040">
                                  <w:marLeft w:val="0"/>
                                  <w:marRight w:val="0"/>
                                  <w:marTop w:val="0"/>
                                  <w:marBottom w:val="0"/>
                                  <w:divBdr>
                                    <w:top w:val="none" w:sz="0" w:space="0" w:color="auto"/>
                                    <w:left w:val="none" w:sz="0" w:space="0" w:color="auto"/>
                                    <w:bottom w:val="none" w:sz="0" w:space="0" w:color="auto"/>
                                    <w:right w:val="none" w:sz="0" w:space="0" w:color="auto"/>
                                  </w:divBdr>
                                </w:div>
                              </w:divsChild>
                            </w:div>
                            <w:div w:id="1961763346">
                              <w:marLeft w:val="0"/>
                              <w:marRight w:val="0"/>
                              <w:marTop w:val="0"/>
                              <w:marBottom w:val="0"/>
                              <w:divBdr>
                                <w:top w:val="none" w:sz="0" w:space="0" w:color="auto"/>
                                <w:left w:val="none" w:sz="0" w:space="0" w:color="auto"/>
                                <w:bottom w:val="none" w:sz="0" w:space="0" w:color="auto"/>
                                <w:right w:val="none" w:sz="0" w:space="0" w:color="auto"/>
                              </w:divBdr>
                              <w:divsChild>
                                <w:div w:id="210770448">
                                  <w:marLeft w:val="0"/>
                                  <w:marRight w:val="0"/>
                                  <w:marTop w:val="0"/>
                                  <w:marBottom w:val="0"/>
                                  <w:divBdr>
                                    <w:top w:val="none" w:sz="0" w:space="0" w:color="auto"/>
                                    <w:left w:val="none" w:sz="0" w:space="0" w:color="auto"/>
                                    <w:bottom w:val="none" w:sz="0" w:space="0" w:color="auto"/>
                                    <w:right w:val="none" w:sz="0" w:space="0" w:color="auto"/>
                                  </w:divBdr>
                                </w:div>
                              </w:divsChild>
                            </w:div>
                            <w:div w:id="1981379403">
                              <w:marLeft w:val="0"/>
                              <w:marRight w:val="0"/>
                              <w:marTop w:val="0"/>
                              <w:marBottom w:val="0"/>
                              <w:divBdr>
                                <w:top w:val="none" w:sz="0" w:space="0" w:color="auto"/>
                                <w:left w:val="none" w:sz="0" w:space="0" w:color="auto"/>
                                <w:bottom w:val="none" w:sz="0" w:space="0" w:color="auto"/>
                                <w:right w:val="none" w:sz="0" w:space="0" w:color="auto"/>
                              </w:divBdr>
                              <w:divsChild>
                                <w:div w:id="59259541">
                                  <w:marLeft w:val="0"/>
                                  <w:marRight w:val="0"/>
                                  <w:marTop w:val="0"/>
                                  <w:marBottom w:val="0"/>
                                  <w:divBdr>
                                    <w:top w:val="none" w:sz="0" w:space="0" w:color="auto"/>
                                    <w:left w:val="none" w:sz="0" w:space="0" w:color="auto"/>
                                    <w:bottom w:val="none" w:sz="0" w:space="0" w:color="auto"/>
                                    <w:right w:val="none" w:sz="0" w:space="0" w:color="auto"/>
                                  </w:divBdr>
                                </w:div>
                              </w:divsChild>
                            </w:div>
                            <w:div w:id="2087219950">
                              <w:marLeft w:val="0"/>
                              <w:marRight w:val="0"/>
                              <w:marTop w:val="0"/>
                              <w:marBottom w:val="0"/>
                              <w:divBdr>
                                <w:top w:val="none" w:sz="0" w:space="0" w:color="auto"/>
                                <w:left w:val="none" w:sz="0" w:space="0" w:color="auto"/>
                                <w:bottom w:val="none" w:sz="0" w:space="0" w:color="auto"/>
                                <w:right w:val="none" w:sz="0" w:space="0" w:color="auto"/>
                              </w:divBdr>
                            </w:div>
                            <w:div w:id="2107336097">
                              <w:marLeft w:val="0"/>
                              <w:marRight w:val="0"/>
                              <w:marTop w:val="0"/>
                              <w:marBottom w:val="0"/>
                              <w:divBdr>
                                <w:top w:val="none" w:sz="0" w:space="0" w:color="auto"/>
                                <w:left w:val="none" w:sz="0" w:space="0" w:color="auto"/>
                                <w:bottom w:val="none" w:sz="0" w:space="0" w:color="auto"/>
                                <w:right w:val="none" w:sz="0" w:space="0" w:color="auto"/>
                              </w:divBdr>
                              <w:divsChild>
                                <w:div w:id="2047869131">
                                  <w:marLeft w:val="0"/>
                                  <w:marRight w:val="0"/>
                                  <w:marTop w:val="0"/>
                                  <w:marBottom w:val="0"/>
                                  <w:divBdr>
                                    <w:top w:val="none" w:sz="0" w:space="0" w:color="auto"/>
                                    <w:left w:val="none" w:sz="0" w:space="0" w:color="auto"/>
                                    <w:bottom w:val="none" w:sz="0" w:space="0" w:color="auto"/>
                                    <w:right w:val="none" w:sz="0" w:space="0" w:color="auto"/>
                                  </w:divBdr>
                                </w:div>
                              </w:divsChild>
                            </w:div>
                            <w:div w:id="2109303506">
                              <w:marLeft w:val="0"/>
                              <w:marRight w:val="0"/>
                              <w:marTop w:val="0"/>
                              <w:marBottom w:val="0"/>
                              <w:divBdr>
                                <w:top w:val="none" w:sz="0" w:space="0" w:color="auto"/>
                                <w:left w:val="none" w:sz="0" w:space="0" w:color="auto"/>
                                <w:bottom w:val="none" w:sz="0" w:space="0" w:color="auto"/>
                                <w:right w:val="none" w:sz="0" w:space="0" w:color="auto"/>
                              </w:divBdr>
                              <w:divsChild>
                                <w:div w:id="652293560">
                                  <w:marLeft w:val="0"/>
                                  <w:marRight w:val="0"/>
                                  <w:marTop w:val="0"/>
                                  <w:marBottom w:val="0"/>
                                  <w:divBdr>
                                    <w:top w:val="none" w:sz="0" w:space="0" w:color="auto"/>
                                    <w:left w:val="none" w:sz="0" w:space="0" w:color="auto"/>
                                    <w:bottom w:val="none" w:sz="0" w:space="0" w:color="auto"/>
                                    <w:right w:val="none" w:sz="0" w:space="0" w:color="auto"/>
                                  </w:divBdr>
                                </w:div>
                              </w:divsChild>
                            </w:div>
                            <w:div w:id="2139446224">
                              <w:marLeft w:val="0"/>
                              <w:marRight w:val="0"/>
                              <w:marTop w:val="0"/>
                              <w:marBottom w:val="0"/>
                              <w:divBdr>
                                <w:top w:val="none" w:sz="0" w:space="0" w:color="auto"/>
                                <w:left w:val="none" w:sz="0" w:space="0" w:color="auto"/>
                                <w:bottom w:val="none" w:sz="0" w:space="0" w:color="auto"/>
                                <w:right w:val="none" w:sz="0" w:space="0" w:color="auto"/>
                              </w:divBdr>
                            </w:div>
                          </w:divsChild>
                        </w:div>
                        <w:div w:id="585188193">
                          <w:marLeft w:val="0"/>
                          <w:marRight w:val="0"/>
                          <w:marTop w:val="0"/>
                          <w:marBottom w:val="0"/>
                          <w:divBdr>
                            <w:top w:val="none" w:sz="0" w:space="0" w:color="auto"/>
                            <w:left w:val="none" w:sz="0" w:space="0" w:color="auto"/>
                            <w:bottom w:val="none" w:sz="0" w:space="0" w:color="auto"/>
                            <w:right w:val="none" w:sz="0" w:space="0" w:color="auto"/>
                          </w:divBdr>
                          <w:divsChild>
                            <w:div w:id="226572841">
                              <w:marLeft w:val="0"/>
                              <w:marRight w:val="0"/>
                              <w:marTop w:val="0"/>
                              <w:marBottom w:val="0"/>
                              <w:divBdr>
                                <w:top w:val="none" w:sz="0" w:space="0" w:color="auto"/>
                                <w:left w:val="none" w:sz="0" w:space="0" w:color="auto"/>
                                <w:bottom w:val="none" w:sz="0" w:space="0" w:color="auto"/>
                                <w:right w:val="none" w:sz="0" w:space="0" w:color="auto"/>
                              </w:divBdr>
                            </w:div>
                            <w:div w:id="16117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04800">
          <w:marLeft w:val="0"/>
          <w:marRight w:val="0"/>
          <w:marTop w:val="0"/>
          <w:marBottom w:val="0"/>
          <w:divBdr>
            <w:top w:val="none" w:sz="0" w:space="0" w:color="auto"/>
            <w:left w:val="none" w:sz="0" w:space="0" w:color="auto"/>
            <w:bottom w:val="none" w:sz="0" w:space="0" w:color="auto"/>
            <w:right w:val="none" w:sz="0" w:space="0" w:color="auto"/>
          </w:divBdr>
          <w:divsChild>
            <w:div w:id="56051677">
              <w:marLeft w:val="0"/>
              <w:marRight w:val="0"/>
              <w:marTop w:val="0"/>
              <w:marBottom w:val="0"/>
              <w:divBdr>
                <w:top w:val="none" w:sz="0" w:space="0" w:color="auto"/>
                <w:left w:val="none" w:sz="0" w:space="0" w:color="auto"/>
                <w:bottom w:val="none" w:sz="0" w:space="0" w:color="auto"/>
                <w:right w:val="none" w:sz="0" w:space="0" w:color="auto"/>
              </w:divBdr>
              <w:divsChild>
                <w:div w:id="932936567">
                  <w:marLeft w:val="0"/>
                  <w:marRight w:val="0"/>
                  <w:marTop w:val="0"/>
                  <w:marBottom w:val="0"/>
                  <w:divBdr>
                    <w:top w:val="none" w:sz="0" w:space="0" w:color="auto"/>
                    <w:left w:val="none" w:sz="0" w:space="0" w:color="auto"/>
                    <w:bottom w:val="none" w:sz="0" w:space="0" w:color="auto"/>
                    <w:right w:val="none" w:sz="0" w:space="0" w:color="auto"/>
                  </w:divBdr>
                  <w:divsChild>
                    <w:div w:id="981234634">
                      <w:marLeft w:val="0"/>
                      <w:marRight w:val="0"/>
                      <w:marTop w:val="0"/>
                      <w:marBottom w:val="0"/>
                      <w:divBdr>
                        <w:top w:val="none" w:sz="0" w:space="0" w:color="auto"/>
                        <w:left w:val="none" w:sz="0" w:space="0" w:color="auto"/>
                        <w:bottom w:val="none" w:sz="0" w:space="0" w:color="auto"/>
                        <w:right w:val="none" w:sz="0" w:space="0" w:color="auto"/>
                      </w:divBdr>
                    </w:div>
                  </w:divsChild>
                </w:div>
                <w:div w:id="1339886492">
                  <w:marLeft w:val="0"/>
                  <w:marRight w:val="0"/>
                  <w:marTop w:val="0"/>
                  <w:marBottom w:val="0"/>
                  <w:divBdr>
                    <w:top w:val="none" w:sz="0" w:space="0" w:color="auto"/>
                    <w:left w:val="none" w:sz="0" w:space="0" w:color="auto"/>
                    <w:bottom w:val="none" w:sz="0" w:space="0" w:color="auto"/>
                    <w:right w:val="none" w:sz="0" w:space="0" w:color="auto"/>
                  </w:divBdr>
                </w:div>
              </w:divsChild>
            </w:div>
            <w:div w:id="305474209">
              <w:marLeft w:val="0"/>
              <w:marRight w:val="0"/>
              <w:marTop w:val="0"/>
              <w:marBottom w:val="0"/>
              <w:divBdr>
                <w:top w:val="none" w:sz="0" w:space="0" w:color="auto"/>
                <w:left w:val="none" w:sz="0" w:space="0" w:color="auto"/>
                <w:bottom w:val="none" w:sz="0" w:space="0" w:color="auto"/>
                <w:right w:val="none" w:sz="0" w:space="0" w:color="auto"/>
              </w:divBdr>
              <w:divsChild>
                <w:div w:id="590436233">
                  <w:marLeft w:val="0"/>
                  <w:marRight w:val="0"/>
                  <w:marTop w:val="0"/>
                  <w:marBottom w:val="0"/>
                  <w:divBdr>
                    <w:top w:val="none" w:sz="0" w:space="0" w:color="auto"/>
                    <w:left w:val="none" w:sz="0" w:space="0" w:color="auto"/>
                    <w:bottom w:val="none" w:sz="0" w:space="0" w:color="auto"/>
                    <w:right w:val="none" w:sz="0" w:space="0" w:color="auto"/>
                  </w:divBdr>
                  <w:divsChild>
                    <w:div w:id="19136945">
                      <w:marLeft w:val="0"/>
                      <w:marRight w:val="0"/>
                      <w:marTop w:val="0"/>
                      <w:marBottom w:val="0"/>
                      <w:divBdr>
                        <w:top w:val="none" w:sz="0" w:space="0" w:color="auto"/>
                        <w:left w:val="none" w:sz="0" w:space="0" w:color="auto"/>
                        <w:bottom w:val="none" w:sz="0" w:space="0" w:color="auto"/>
                        <w:right w:val="none" w:sz="0" w:space="0" w:color="auto"/>
                      </w:divBdr>
                    </w:div>
                    <w:div w:id="868418047">
                      <w:marLeft w:val="0"/>
                      <w:marRight w:val="0"/>
                      <w:marTop w:val="0"/>
                      <w:marBottom w:val="0"/>
                      <w:divBdr>
                        <w:top w:val="none" w:sz="0" w:space="0" w:color="auto"/>
                        <w:left w:val="none" w:sz="0" w:space="0" w:color="auto"/>
                        <w:bottom w:val="none" w:sz="0" w:space="0" w:color="auto"/>
                        <w:right w:val="none" w:sz="0" w:space="0" w:color="auto"/>
                      </w:divBdr>
                    </w:div>
                  </w:divsChild>
                </w:div>
                <w:div w:id="635263643">
                  <w:marLeft w:val="0"/>
                  <w:marRight w:val="0"/>
                  <w:marTop w:val="0"/>
                  <w:marBottom w:val="0"/>
                  <w:divBdr>
                    <w:top w:val="none" w:sz="0" w:space="0" w:color="auto"/>
                    <w:left w:val="none" w:sz="0" w:space="0" w:color="auto"/>
                    <w:bottom w:val="none" w:sz="0" w:space="0" w:color="auto"/>
                    <w:right w:val="none" w:sz="0" w:space="0" w:color="auto"/>
                  </w:divBdr>
                </w:div>
              </w:divsChild>
            </w:div>
            <w:div w:id="702485617">
              <w:marLeft w:val="0"/>
              <w:marRight w:val="0"/>
              <w:marTop w:val="0"/>
              <w:marBottom w:val="0"/>
              <w:divBdr>
                <w:top w:val="none" w:sz="0" w:space="0" w:color="auto"/>
                <w:left w:val="none" w:sz="0" w:space="0" w:color="auto"/>
                <w:bottom w:val="none" w:sz="0" w:space="0" w:color="auto"/>
                <w:right w:val="none" w:sz="0" w:space="0" w:color="auto"/>
              </w:divBdr>
              <w:divsChild>
                <w:div w:id="401559877">
                  <w:marLeft w:val="0"/>
                  <w:marRight w:val="0"/>
                  <w:marTop w:val="0"/>
                  <w:marBottom w:val="0"/>
                  <w:divBdr>
                    <w:top w:val="none" w:sz="0" w:space="0" w:color="auto"/>
                    <w:left w:val="none" w:sz="0" w:space="0" w:color="auto"/>
                    <w:bottom w:val="none" w:sz="0" w:space="0" w:color="auto"/>
                    <w:right w:val="none" w:sz="0" w:space="0" w:color="auto"/>
                  </w:divBdr>
                  <w:divsChild>
                    <w:div w:id="1571649496">
                      <w:marLeft w:val="0"/>
                      <w:marRight w:val="0"/>
                      <w:marTop w:val="0"/>
                      <w:marBottom w:val="0"/>
                      <w:divBdr>
                        <w:top w:val="none" w:sz="0" w:space="0" w:color="auto"/>
                        <w:left w:val="none" w:sz="0" w:space="0" w:color="auto"/>
                        <w:bottom w:val="none" w:sz="0" w:space="0" w:color="auto"/>
                        <w:right w:val="none" w:sz="0" w:space="0" w:color="auto"/>
                      </w:divBdr>
                    </w:div>
                    <w:div w:id="1786774986">
                      <w:marLeft w:val="0"/>
                      <w:marRight w:val="0"/>
                      <w:marTop w:val="0"/>
                      <w:marBottom w:val="0"/>
                      <w:divBdr>
                        <w:top w:val="none" w:sz="0" w:space="0" w:color="auto"/>
                        <w:left w:val="none" w:sz="0" w:space="0" w:color="auto"/>
                        <w:bottom w:val="none" w:sz="0" w:space="0" w:color="auto"/>
                        <w:right w:val="none" w:sz="0" w:space="0" w:color="auto"/>
                      </w:divBdr>
                    </w:div>
                  </w:divsChild>
                </w:div>
                <w:div w:id="459543692">
                  <w:marLeft w:val="0"/>
                  <w:marRight w:val="0"/>
                  <w:marTop w:val="0"/>
                  <w:marBottom w:val="0"/>
                  <w:divBdr>
                    <w:top w:val="none" w:sz="0" w:space="0" w:color="auto"/>
                    <w:left w:val="none" w:sz="0" w:space="0" w:color="auto"/>
                    <w:bottom w:val="none" w:sz="0" w:space="0" w:color="auto"/>
                    <w:right w:val="none" w:sz="0" w:space="0" w:color="auto"/>
                  </w:divBdr>
                </w:div>
              </w:divsChild>
            </w:div>
            <w:div w:id="991061777">
              <w:marLeft w:val="0"/>
              <w:marRight w:val="0"/>
              <w:marTop w:val="0"/>
              <w:marBottom w:val="0"/>
              <w:divBdr>
                <w:top w:val="none" w:sz="0" w:space="0" w:color="auto"/>
                <w:left w:val="none" w:sz="0" w:space="0" w:color="auto"/>
                <w:bottom w:val="none" w:sz="0" w:space="0" w:color="auto"/>
                <w:right w:val="none" w:sz="0" w:space="0" w:color="auto"/>
              </w:divBdr>
              <w:divsChild>
                <w:div w:id="1548226784">
                  <w:marLeft w:val="0"/>
                  <w:marRight w:val="0"/>
                  <w:marTop w:val="0"/>
                  <w:marBottom w:val="0"/>
                  <w:divBdr>
                    <w:top w:val="none" w:sz="0" w:space="0" w:color="auto"/>
                    <w:left w:val="none" w:sz="0" w:space="0" w:color="auto"/>
                    <w:bottom w:val="none" w:sz="0" w:space="0" w:color="auto"/>
                    <w:right w:val="none" w:sz="0" w:space="0" w:color="auto"/>
                  </w:divBdr>
                  <w:divsChild>
                    <w:div w:id="812062300">
                      <w:marLeft w:val="0"/>
                      <w:marRight w:val="0"/>
                      <w:marTop w:val="0"/>
                      <w:marBottom w:val="0"/>
                      <w:divBdr>
                        <w:top w:val="none" w:sz="0" w:space="0" w:color="auto"/>
                        <w:left w:val="none" w:sz="0" w:space="0" w:color="auto"/>
                        <w:bottom w:val="none" w:sz="0" w:space="0" w:color="auto"/>
                        <w:right w:val="none" w:sz="0" w:space="0" w:color="auto"/>
                      </w:divBdr>
                    </w:div>
                    <w:div w:id="1699816652">
                      <w:marLeft w:val="0"/>
                      <w:marRight w:val="0"/>
                      <w:marTop w:val="0"/>
                      <w:marBottom w:val="0"/>
                      <w:divBdr>
                        <w:top w:val="none" w:sz="0" w:space="0" w:color="auto"/>
                        <w:left w:val="none" w:sz="0" w:space="0" w:color="auto"/>
                        <w:bottom w:val="none" w:sz="0" w:space="0" w:color="auto"/>
                        <w:right w:val="none" w:sz="0" w:space="0" w:color="auto"/>
                      </w:divBdr>
                    </w:div>
                  </w:divsChild>
                </w:div>
                <w:div w:id="1756510422">
                  <w:marLeft w:val="0"/>
                  <w:marRight w:val="0"/>
                  <w:marTop w:val="0"/>
                  <w:marBottom w:val="0"/>
                  <w:divBdr>
                    <w:top w:val="none" w:sz="0" w:space="0" w:color="auto"/>
                    <w:left w:val="none" w:sz="0" w:space="0" w:color="auto"/>
                    <w:bottom w:val="none" w:sz="0" w:space="0" w:color="auto"/>
                    <w:right w:val="none" w:sz="0" w:space="0" w:color="auto"/>
                  </w:divBdr>
                </w:div>
              </w:divsChild>
            </w:div>
            <w:div w:id="1689328299">
              <w:marLeft w:val="0"/>
              <w:marRight w:val="0"/>
              <w:marTop w:val="0"/>
              <w:marBottom w:val="0"/>
              <w:divBdr>
                <w:top w:val="none" w:sz="0" w:space="0" w:color="auto"/>
                <w:left w:val="none" w:sz="0" w:space="0" w:color="auto"/>
                <w:bottom w:val="none" w:sz="0" w:space="0" w:color="auto"/>
                <w:right w:val="none" w:sz="0" w:space="0" w:color="auto"/>
              </w:divBdr>
              <w:divsChild>
                <w:div w:id="469977493">
                  <w:marLeft w:val="0"/>
                  <w:marRight w:val="0"/>
                  <w:marTop w:val="0"/>
                  <w:marBottom w:val="0"/>
                  <w:divBdr>
                    <w:top w:val="none" w:sz="0" w:space="0" w:color="auto"/>
                    <w:left w:val="none" w:sz="0" w:space="0" w:color="auto"/>
                    <w:bottom w:val="none" w:sz="0" w:space="0" w:color="auto"/>
                    <w:right w:val="none" w:sz="0" w:space="0" w:color="auto"/>
                  </w:divBdr>
                  <w:divsChild>
                    <w:div w:id="747656595">
                      <w:marLeft w:val="0"/>
                      <w:marRight w:val="0"/>
                      <w:marTop w:val="0"/>
                      <w:marBottom w:val="0"/>
                      <w:divBdr>
                        <w:top w:val="none" w:sz="0" w:space="0" w:color="auto"/>
                        <w:left w:val="none" w:sz="0" w:space="0" w:color="auto"/>
                        <w:bottom w:val="none" w:sz="0" w:space="0" w:color="auto"/>
                        <w:right w:val="none" w:sz="0" w:space="0" w:color="auto"/>
                      </w:divBdr>
                    </w:div>
                  </w:divsChild>
                </w:div>
                <w:div w:id="1943688433">
                  <w:marLeft w:val="0"/>
                  <w:marRight w:val="0"/>
                  <w:marTop w:val="0"/>
                  <w:marBottom w:val="0"/>
                  <w:divBdr>
                    <w:top w:val="none" w:sz="0" w:space="0" w:color="auto"/>
                    <w:left w:val="none" w:sz="0" w:space="0" w:color="auto"/>
                    <w:bottom w:val="none" w:sz="0" w:space="0" w:color="auto"/>
                    <w:right w:val="none" w:sz="0" w:space="0" w:color="auto"/>
                  </w:divBdr>
                </w:div>
              </w:divsChild>
            </w:div>
            <w:div w:id="1808426645">
              <w:marLeft w:val="0"/>
              <w:marRight w:val="0"/>
              <w:marTop w:val="0"/>
              <w:marBottom w:val="0"/>
              <w:divBdr>
                <w:top w:val="none" w:sz="0" w:space="0" w:color="auto"/>
                <w:left w:val="none" w:sz="0" w:space="0" w:color="auto"/>
                <w:bottom w:val="none" w:sz="0" w:space="0" w:color="auto"/>
                <w:right w:val="none" w:sz="0" w:space="0" w:color="auto"/>
              </w:divBdr>
              <w:divsChild>
                <w:div w:id="534729492">
                  <w:marLeft w:val="0"/>
                  <w:marRight w:val="0"/>
                  <w:marTop w:val="0"/>
                  <w:marBottom w:val="0"/>
                  <w:divBdr>
                    <w:top w:val="none" w:sz="0" w:space="0" w:color="auto"/>
                    <w:left w:val="none" w:sz="0" w:space="0" w:color="auto"/>
                    <w:bottom w:val="none" w:sz="0" w:space="0" w:color="auto"/>
                    <w:right w:val="none" w:sz="0" w:space="0" w:color="auto"/>
                  </w:divBdr>
                  <w:divsChild>
                    <w:div w:id="103237821">
                      <w:marLeft w:val="0"/>
                      <w:marRight w:val="0"/>
                      <w:marTop w:val="0"/>
                      <w:marBottom w:val="0"/>
                      <w:divBdr>
                        <w:top w:val="none" w:sz="0" w:space="0" w:color="auto"/>
                        <w:left w:val="none" w:sz="0" w:space="0" w:color="auto"/>
                        <w:bottom w:val="none" w:sz="0" w:space="0" w:color="auto"/>
                        <w:right w:val="none" w:sz="0" w:space="0" w:color="auto"/>
                      </w:divBdr>
                    </w:div>
                    <w:div w:id="801386743">
                      <w:marLeft w:val="0"/>
                      <w:marRight w:val="0"/>
                      <w:marTop w:val="0"/>
                      <w:marBottom w:val="0"/>
                      <w:divBdr>
                        <w:top w:val="none" w:sz="0" w:space="0" w:color="auto"/>
                        <w:left w:val="none" w:sz="0" w:space="0" w:color="auto"/>
                        <w:bottom w:val="none" w:sz="0" w:space="0" w:color="auto"/>
                        <w:right w:val="none" w:sz="0" w:space="0" w:color="auto"/>
                      </w:divBdr>
                    </w:div>
                  </w:divsChild>
                </w:div>
                <w:div w:id="1425759222">
                  <w:marLeft w:val="0"/>
                  <w:marRight w:val="0"/>
                  <w:marTop w:val="0"/>
                  <w:marBottom w:val="0"/>
                  <w:divBdr>
                    <w:top w:val="none" w:sz="0" w:space="0" w:color="auto"/>
                    <w:left w:val="none" w:sz="0" w:space="0" w:color="auto"/>
                    <w:bottom w:val="none" w:sz="0" w:space="0" w:color="auto"/>
                    <w:right w:val="none" w:sz="0" w:space="0" w:color="auto"/>
                  </w:divBdr>
                </w:div>
              </w:divsChild>
            </w:div>
            <w:div w:id="1911959637">
              <w:marLeft w:val="0"/>
              <w:marRight w:val="0"/>
              <w:marTop w:val="0"/>
              <w:marBottom w:val="0"/>
              <w:divBdr>
                <w:top w:val="none" w:sz="0" w:space="0" w:color="auto"/>
                <w:left w:val="none" w:sz="0" w:space="0" w:color="auto"/>
                <w:bottom w:val="none" w:sz="0" w:space="0" w:color="auto"/>
                <w:right w:val="none" w:sz="0" w:space="0" w:color="auto"/>
              </w:divBdr>
            </w:div>
            <w:div w:id="1951547025">
              <w:marLeft w:val="0"/>
              <w:marRight w:val="0"/>
              <w:marTop w:val="0"/>
              <w:marBottom w:val="0"/>
              <w:divBdr>
                <w:top w:val="none" w:sz="0" w:space="0" w:color="auto"/>
                <w:left w:val="none" w:sz="0" w:space="0" w:color="auto"/>
                <w:bottom w:val="none" w:sz="0" w:space="0" w:color="auto"/>
                <w:right w:val="none" w:sz="0" w:space="0" w:color="auto"/>
              </w:divBdr>
              <w:divsChild>
                <w:div w:id="1782190875">
                  <w:marLeft w:val="0"/>
                  <w:marRight w:val="0"/>
                  <w:marTop w:val="0"/>
                  <w:marBottom w:val="0"/>
                  <w:divBdr>
                    <w:top w:val="none" w:sz="0" w:space="0" w:color="auto"/>
                    <w:left w:val="none" w:sz="0" w:space="0" w:color="auto"/>
                    <w:bottom w:val="none" w:sz="0" w:space="0" w:color="auto"/>
                    <w:right w:val="none" w:sz="0" w:space="0" w:color="auto"/>
                  </w:divBdr>
                  <w:divsChild>
                    <w:div w:id="238759643">
                      <w:marLeft w:val="0"/>
                      <w:marRight w:val="0"/>
                      <w:marTop w:val="0"/>
                      <w:marBottom w:val="0"/>
                      <w:divBdr>
                        <w:top w:val="none" w:sz="0" w:space="0" w:color="auto"/>
                        <w:left w:val="none" w:sz="0" w:space="0" w:color="auto"/>
                        <w:bottom w:val="none" w:sz="0" w:space="0" w:color="auto"/>
                        <w:right w:val="none" w:sz="0" w:space="0" w:color="auto"/>
                      </w:divBdr>
                    </w:div>
                    <w:div w:id="554659971">
                      <w:marLeft w:val="0"/>
                      <w:marRight w:val="0"/>
                      <w:marTop w:val="0"/>
                      <w:marBottom w:val="0"/>
                      <w:divBdr>
                        <w:top w:val="none" w:sz="0" w:space="0" w:color="auto"/>
                        <w:left w:val="none" w:sz="0" w:space="0" w:color="auto"/>
                        <w:bottom w:val="none" w:sz="0" w:space="0" w:color="auto"/>
                        <w:right w:val="none" w:sz="0" w:space="0" w:color="auto"/>
                      </w:divBdr>
                    </w:div>
                  </w:divsChild>
                </w:div>
                <w:div w:id="18165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317">
          <w:marLeft w:val="0"/>
          <w:marRight w:val="0"/>
          <w:marTop w:val="0"/>
          <w:marBottom w:val="0"/>
          <w:divBdr>
            <w:top w:val="none" w:sz="0" w:space="0" w:color="auto"/>
            <w:left w:val="none" w:sz="0" w:space="0" w:color="auto"/>
            <w:bottom w:val="none" w:sz="0" w:space="0" w:color="auto"/>
            <w:right w:val="none" w:sz="0" w:space="0" w:color="auto"/>
          </w:divBdr>
          <w:divsChild>
            <w:div w:id="1400833913">
              <w:marLeft w:val="0"/>
              <w:marRight w:val="0"/>
              <w:marTop w:val="0"/>
              <w:marBottom w:val="0"/>
              <w:divBdr>
                <w:top w:val="none" w:sz="0" w:space="0" w:color="auto"/>
                <w:left w:val="none" w:sz="0" w:space="0" w:color="auto"/>
                <w:bottom w:val="none" w:sz="0" w:space="0" w:color="auto"/>
                <w:right w:val="none" w:sz="0" w:space="0" w:color="auto"/>
              </w:divBdr>
              <w:divsChild>
                <w:div w:id="885487373">
                  <w:marLeft w:val="0"/>
                  <w:marRight w:val="0"/>
                  <w:marTop w:val="0"/>
                  <w:marBottom w:val="0"/>
                  <w:divBdr>
                    <w:top w:val="none" w:sz="0" w:space="0" w:color="auto"/>
                    <w:left w:val="none" w:sz="0" w:space="0" w:color="auto"/>
                    <w:bottom w:val="none" w:sz="0" w:space="0" w:color="auto"/>
                    <w:right w:val="none" w:sz="0" w:space="0" w:color="auto"/>
                  </w:divBdr>
                  <w:divsChild>
                    <w:div w:id="1202280432">
                      <w:marLeft w:val="0"/>
                      <w:marRight w:val="0"/>
                      <w:marTop w:val="0"/>
                      <w:marBottom w:val="0"/>
                      <w:divBdr>
                        <w:top w:val="none" w:sz="0" w:space="0" w:color="auto"/>
                        <w:left w:val="none" w:sz="0" w:space="0" w:color="auto"/>
                        <w:bottom w:val="none" w:sz="0" w:space="0" w:color="auto"/>
                        <w:right w:val="none" w:sz="0" w:space="0" w:color="auto"/>
                      </w:divBdr>
                      <w:divsChild>
                        <w:div w:id="28923777">
                          <w:marLeft w:val="0"/>
                          <w:marRight w:val="0"/>
                          <w:marTop w:val="0"/>
                          <w:marBottom w:val="0"/>
                          <w:divBdr>
                            <w:top w:val="none" w:sz="0" w:space="0" w:color="auto"/>
                            <w:left w:val="none" w:sz="0" w:space="0" w:color="auto"/>
                            <w:bottom w:val="none" w:sz="0" w:space="0" w:color="auto"/>
                            <w:right w:val="none" w:sz="0" w:space="0" w:color="auto"/>
                          </w:divBdr>
                        </w:div>
                        <w:div w:id="218632799">
                          <w:marLeft w:val="0"/>
                          <w:marRight w:val="0"/>
                          <w:marTop w:val="0"/>
                          <w:marBottom w:val="0"/>
                          <w:divBdr>
                            <w:top w:val="none" w:sz="0" w:space="0" w:color="auto"/>
                            <w:left w:val="none" w:sz="0" w:space="0" w:color="auto"/>
                            <w:bottom w:val="none" w:sz="0" w:space="0" w:color="auto"/>
                            <w:right w:val="none" w:sz="0" w:space="0" w:color="auto"/>
                          </w:divBdr>
                        </w:div>
                      </w:divsChild>
                    </w:div>
                    <w:div w:id="1394889688">
                      <w:marLeft w:val="0"/>
                      <w:marRight w:val="0"/>
                      <w:marTop w:val="0"/>
                      <w:marBottom w:val="0"/>
                      <w:divBdr>
                        <w:top w:val="none" w:sz="0" w:space="0" w:color="auto"/>
                        <w:left w:val="none" w:sz="0" w:space="0" w:color="auto"/>
                        <w:bottom w:val="none" w:sz="0" w:space="0" w:color="auto"/>
                        <w:right w:val="none" w:sz="0" w:space="0" w:color="auto"/>
                      </w:divBdr>
                      <w:divsChild>
                        <w:div w:id="474954084">
                          <w:marLeft w:val="0"/>
                          <w:marRight w:val="0"/>
                          <w:marTop w:val="0"/>
                          <w:marBottom w:val="0"/>
                          <w:divBdr>
                            <w:top w:val="none" w:sz="0" w:space="0" w:color="auto"/>
                            <w:left w:val="none" w:sz="0" w:space="0" w:color="auto"/>
                            <w:bottom w:val="none" w:sz="0" w:space="0" w:color="auto"/>
                            <w:right w:val="none" w:sz="0" w:space="0" w:color="auto"/>
                          </w:divBdr>
                          <w:divsChild>
                            <w:div w:id="6405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094696">
          <w:marLeft w:val="0"/>
          <w:marRight w:val="0"/>
          <w:marTop w:val="0"/>
          <w:marBottom w:val="0"/>
          <w:divBdr>
            <w:top w:val="none" w:sz="0" w:space="0" w:color="auto"/>
            <w:left w:val="none" w:sz="0" w:space="0" w:color="auto"/>
            <w:bottom w:val="none" w:sz="0" w:space="0" w:color="auto"/>
            <w:right w:val="none" w:sz="0" w:space="0" w:color="auto"/>
          </w:divBdr>
        </w:div>
        <w:div w:id="1321696271">
          <w:marLeft w:val="0"/>
          <w:marRight w:val="0"/>
          <w:marTop w:val="0"/>
          <w:marBottom w:val="0"/>
          <w:divBdr>
            <w:top w:val="none" w:sz="0" w:space="0" w:color="auto"/>
            <w:left w:val="none" w:sz="0" w:space="0" w:color="auto"/>
            <w:bottom w:val="none" w:sz="0" w:space="0" w:color="auto"/>
            <w:right w:val="none" w:sz="0" w:space="0" w:color="auto"/>
          </w:divBdr>
        </w:div>
        <w:div w:id="1532839649">
          <w:marLeft w:val="0"/>
          <w:marRight w:val="0"/>
          <w:marTop w:val="0"/>
          <w:marBottom w:val="0"/>
          <w:divBdr>
            <w:top w:val="none" w:sz="0" w:space="0" w:color="auto"/>
            <w:left w:val="none" w:sz="0" w:space="0" w:color="auto"/>
            <w:bottom w:val="none" w:sz="0" w:space="0" w:color="auto"/>
            <w:right w:val="none" w:sz="0" w:space="0" w:color="auto"/>
          </w:divBdr>
        </w:div>
        <w:div w:id="1910530627">
          <w:marLeft w:val="0"/>
          <w:marRight w:val="0"/>
          <w:marTop w:val="0"/>
          <w:marBottom w:val="0"/>
          <w:divBdr>
            <w:top w:val="none" w:sz="0" w:space="0" w:color="auto"/>
            <w:left w:val="none" w:sz="0" w:space="0" w:color="auto"/>
            <w:bottom w:val="none" w:sz="0" w:space="0" w:color="auto"/>
            <w:right w:val="none" w:sz="0" w:space="0" w:color="auto"/>
          </w:divBdr>
          <w:divsChild>
            <w:div w:id="203692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60219">
      <w:bodyDiv w:val="1"/>
      <w:marLeft w:val="0"/>
      <w:marRight w:val="0"/>
      <w:marTop w:val="0"/>
      <w:marBottom w:val="0"/>
      <w:divBdr>
        <w:top w:val="none" w:sz="0" w:space="0" w:color="auto"/>
        <w:left w:val="none" w:sz="0" w:space="0" w:color="auto"/>
        <w:bottom w:val="none" w:sz="0" w:space="0" w:color="auto"/>
        <w:right w:val="none" w:sz="0" w:space="0" w:color="auto"/>
      </w:divBdr>
      <w:divsChild>
        <w:div w:id="402338731">
          <w:marLeft w:val="0"/>
          <w:marRight w:val="0"/>
          <w:marTop w:val="0"/>
          <w:marBottom w:val="0"/>
          <w:divBdr>
            <w:top w:val="none" w:sz="0" w:space="0" w:color="auto"/>
            <w:left w:val="none" w:sz="0" w:space="0" w:color="auto"/>
            <w:bottom w:val="none" w:sz="0" w:space="0" w:color="auto"/>
            <w:right w:val="none" w:sz="0" w:space="0" w:color="auto"/>
          </w:divBdr>
          <w:divsChild>
            <w:div w:id="937908211">
              <w:marLeft w:val="0"/>
              <w:marRight w:val="0"/>
              <w:marTop w:val="0"/>
              <w:marBottom w:val="0"/>
              <w:divBdr>
                <w:top w:val="none" w:sz="0" w:space="0" w:color="auto"/>
                <w:left w:val="none" w:sz="0" w:space="0" w:color="auto"/>
                <w:bottom w:val="none" w:sz="0" w:space="0" w:color="auto"/>
                <w:right w:val="none" w:sz="0" w:space="0" w:color="auto"/>
              </w:divBdr>
              <w:divsChild>
                <w:div w:id="104034887">
                  <w:marLeft w:val="0"/>
                  <w:marRight w:val="0"/>
                  <w:marTop w:val="0"/>
                  <w:marBottom w:val="0"/>
                  <w:divBdr>
                    <w:top w:val="none" w:sz="0" w:space="0" w:color="auto"/>
                    <w:left w:val="none" w:sz="0" w:space="0" w:color="auto"/>
                    <w:bottom w:val="none" w:sz="0" w:space="0" w:color="auto"/>
                    <w:right w:val="none" w:sz="0" w:space="0" w:color="auto"/>
                  </w:divBdr>
                  <w:divsChild>
                    <w:div w:id="20250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294710">
      <w:bodyDiv w:val="1"/>
      <w:marLeft w:val="0"/>
      <w:marRight w:val="0"/>
      <w:marTop w:val="0"/>
      <w:marBottom w:val="0"/>
      <w:divBdr>
        <w:top w:val="none" w:sz="0" w:space="0" w:color="auto"/>
        <w:left w:val="none" w:sz="0" w:space="0" w:color="auto"/>
        <w:bottom w:val="none" w:sz="0" w:space="0" w:color="auto"/>
        <w:right w:val="none" w:sz="0" w:space="0" w:color="auto"/>
      </w:divBdr>
    </w:div>
    <w:div w:id="1281299096">
      <w:bodyDiv w:val="1"/>
      <w:marLeft w:val="0"/>
      <w:marRight w:val="0"/>
      <w:marTop w:val="0"/>
      <w:marBottom w:val="0"/>
      <w:divBdr>
        <w:top w:val="none" w:sz="0" w:space="0" w:color="auto"/>
        <w:left w:val="none" w:sz="0" w:space="0" w:color="auto"/>
        <w:bottom w:val="none" w:sz="0" w:space="0" w:color="auto"/>
        <w:right w:val="none" w:sz="0" w:space="0" w:color="auto"/>
      </w:divBdr>
      <w:divsChild>
        <w:div w:id="851576411">
          <w:marLeft w:val="45"/>
          <w:marRight w:val="0"/>
          <w:marTop w:val="0"/>
          <w:marBottom w:val="0"/>
          <w:divBdr>
            <w:top w:val="none" w:sz="0" w:space="0" w:color="auto"/>
            <w:left w:val="none" w:sz="0" w:space="0" w:color="auto"/>
            <w:bottom w:val="none" w:sz="0" w:space="0" w:color="auto"/>
            <w:right w:val="none" w:sz="0" w:space="0" w:color="auto"/>
          </w:divBdr>
          <w:divsChild>
            <w:div w:id="11825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3493">
      <w:bodyDiv w:val="1"/>
      <w:marLeft w:val="0"/>
      <w:marRight w:val="0"/>
      <w:marTop w:val="0"/>
      <w:marBottom w:val="0"/>
      <w:divBdr>
        <w:top w:val="none" w:sz="0" w:space="0" w:color="auto"/>
        <w:left w:val="none" w:sz="0" w:space="0" w:color="auto"/>
        <w:bottom w:val="none" w:sz="0" w:space="0" w:color="auto"/>
        <w:right w:val="none" w:sz="0" w:space="0" w:color="auto"/>
      </w:divBdr>
      <w:divsChild>
        <w:div w:id="1927497818">
          <w:marLeft w:val="0"/>
          <w:marRight w:val="0"/>
          <w:marTop w:val="0"/>
          <w:marBottom w:val="0"/>
          <w:divBdr>
            <w:top w:val="none" w:sz="0" w:space="0" w:color="auto"/>
            <w:left w:val="none" w:sz="0" w:space="0" w:color="auto"/>
            <w:bottom w:val="none" w:sz="0" w:space="0" w:color="auto"/>
            <w:right w:val="none" w:sz="0" w:space="0" w:color="auto"/>
          </w:divBdr>
          <w:divsChild>
            <w:div w:id="981155751">
              <w:marLeft w:val="0"/>
              <w:marRight w:val="0"/>
              <w:marTop w:val="0"/>
              <w:marBottom w:val="0"/>
              <w:divBdr>
                <w:top w:val="none" w:sz="0" w:space="0" w:color="auto"/>
                <w:left w:val="none" w:sz="0" w:space="0" w:color="auto"/>
                <w:bottom w:val="none" w:sz="0" w:space="0" w:color="auto"/>
                <w:right w:val="none" w:sz="0" w:space="0" w:color="auto"/>
              </w:divBdr>
              <w:divsChild>
                <w:div w:id="16770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66204">
      <w:bodyDiv w:val="1"/>
      <w:marLeft w:val="0"/>
      <w:marRight w:val="0"/>
      <w:marTop w:val="0"/>
      <w:marBottom w:val="0"/>
      <w:divBdr>
        <w:top w:val="none" w:sz="0" w:space="0" w:color="auto"/>
        <w:left w:val="none" w:sz="0" w:space="0" w:color="auto"/>
        <w:bottom w:val="none" w:sz="0" w:space="0" w:color="auto"/>
        <w:right w:val="none" w:sz="0" w:space="0" w:color="auto"/>
      </w:divBdr>
      <w:divsChild>
        <w:div w:id="712576589">
          <w:marLeft w:val="1166"/>
          <w:marRight w:val="0"/>
          <w:marTop w:val="134"/>
          <w:marBottom w:val="0"/>
          <w:divBdr>
            <w:top w:val="none" w:sz="0" w:space="0" w:color="auto"/>
            <w:left w:val="none" w:sz="0" w:space="0" w:color="auto"/>
            <w:bottom w:val="none" w:sz="0" w:space="0" w:color="auto"/>
            <w:right w:val="none" w:sz="0" w:space="0" w:color="auto"/>
          </w:divBdr>
        </w:div>
        <w:div w:id="717819059">
          <w:marLeft w:val="1166"/>
          <w:marRight w:val="0"/>
          <w:marTop w:val="134"/>
          <w:marBottom w:val="0"/>
          <w:divBdr>
            <w:top w:val="none" w:sz="0" w:space="0" w:color="auto"/>
            <w:left w:val="none" w:sz="0" w:space="0" w:color="auto"/>
            <w:bottom w:val="none" w:sz="0" w:space="0" w:color="auto"/>
            <w:right w:val="none" w:sz="0" w:space="0" w:color="auto"/>
          </w:divBdr>
        </w:div>
        <w:div w:id="1988701598">
          <w:marLeft w:val="547"/>
          <w:marRight w:val="0"/>
          <w:marTop w:val="154"/>
          <w:marBottom w:val="0"/>
          <w:divBdr>
            <w:top w:val="none" w:sz="0" w:space="0" w:color="auto"/>
            <w:left w:val="none" w:sz="0" w:space="0" w:color="auto"/>
            <w:bottom w:val="none" w:sz="0" w:space="0" w:color="auto"/>
            <w:right w:val="none" w:sz="0" w:space="0" w:color="auto"/>
          </w:divBdr>
        </w:div>
        <w:div w:id="2008090908">
          <w:marLeft w:val="1166"/>
          <w:marRight w:val="0"/>
          <w:marTop w:val="134"/>
          <w:marBottom w:val="0"/>
          <w:divBdr>
            <w:top w:val="none" w:sz="0" w:space="0" w:color="auto"/>
            <w:left w:val="none" w:sz="0" w:space="0" w:color="auto"/>
            <w:bottom w:val="none" w:sz="0" w:space="0" w:color="auto"/>
            <w:right w:val="none" w:sz="0" w:space="0" w:color="auto"/>
          </w:divBdr>
        </w:div>
      </w:divsChild>
    </w:div>
    <w:div w:id="1289966621">
      <w:bodyDiv w:val="1"/>
      <w:marLeft w:val="0"/>
      <w:marRight w:val="0"/>
      <w:marTop w:val="0"/>
      <w:marBottom w:val="0"/>
      <w:divBdr>
        <w:top w:val="none" w:sz="0" w:space="0" w:color="auto"/>
        <w:left w:val="none" w:sz="0" w:space="0" w:color="auto"/>
        <w:bottom w:val="none" w:sz="0" w:space="0" w:color="auto"/>
        <w:right w:val="none" w:sz="0" w:space="0" w:color="auto"/>
      </w:divBdr>
      <w:divsChild>
        <w:div w:id="502664909">
          <w:marLeft w:val="0"/>
          <w:marRight w:val="0"/>
          <w:marTop w:val="0"/>
          <w:marBottom w:val="0"/>
          <w:divBdr>
            <w:top w:val="none" w:sz="0" w:space="0" w:color="auto"/>
            <w:left w:val="none" w:sz="0" w:space="0" w:color="auto"/>
            <w:bottom w:val="none" w:sz="0" w:space="0" w:color="auto"/>
            <w:right w:val="none" w:sz="0" w:space="0" w:color="auto"/>
          </w:divBdr>
          <w:divsChild>
            <w:div w:id="345135087">
              <w:marLeft w:val="0"/>
              <w:marRight w:val="0"/>
              <w:marTop w:val="0"/>
              <w:marBottom w:val="0"/>
              <w:divBdr>
                <w:top w:val="none" w:sz="0" w:space="0" w:color="auto"/>
                <w:left w:val="none" w:sz="0" w:space="0" w:color="auto"/>
                <w:bottom w:val="none" w:sz="0" w:space="0" w:color="auto"/>
                <w:right w:val="none" w:sz="0" w:space="0" w:color="auto"/>
              </w:divBdr>
              <w:divsChild>
                <w:div w:id="1356808143">
                  <w:marLeft w:val="0"/>
                  <w:marRight w:val="0"/>
                  <w:marTop w:val="0"/>
                  <w:marBottom w:val="0"/>
                  <w:divBdr>
                    <w:top w:val="none" w:sz="0" w:space="0" w:color="auto"/>
                    <w:left w:val="none" w:sz="0" w:space="0" w:color="auto"/>
                    <w:bottom w:val="none" w:sz="0" w:space="0" w:color="auto"/>
                    <w:right w:val="none" w:sz="0" w:space="0" w:color="auto"/>
                  </w:divBdr>
                  <w:divsChild>
                    <w:div w:id="1389569299">
                      <w:marLeft w:val="0"/>
                      <w:marRight w:val="0"/>
                      <w:marTop w:val="0"/>
                      <w:marBottom w:val="0"/>
                      <w:divBdr>
                        <w:top w:val="none" w:sz="0" w:space="0" w:color="auto"/>
                        <w:left w:val="none" w:sz="0" w:space="0" w:color="auto"/>
                        <w:bottom w:val="none" w:sz="0" w:space="0" w:color="auto"/>
                        <w:right w:val="none" w:sz="0" w:space="0" w:color="auto"/>
                      </w:divBdr>
                      <w:divsChild>
                        <w:div w:id="146631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433241">
      <w:bodyDiv w:val="1"/>
      <w:marLeft w:val="0"/>
      <w:marRight w:val="0"/>
      <w:marTop w:val="0"/>
      <w:marBottom w:val="0"/>
      <w:divBdr>
        <w:top w:val="none" w:sz="0" w:space="0" w:color="auto"/>
        <w:left w:val="none" w:sz="0" w:space="0" w:color="auto"/>
        <w:bottom w:val="none" w:sz="0" w:space="0" w:color="auto"/>
        <w:right w:val="none" w:sz="0" w:space="0" w:color="auto"/>
      </w:divBdr>
      <w:divsChild>
        <w:div w:id="133377299">
          <w:marLeft w:val="0"/>
          <w:marRight w:val="0"/>
          <w:marTop w:val="0"/>
          <w:marBottom w:val="0"/>
          <w:divBdr>
            <w:top w:val="none" w:sz="0" w:space="0" w:color="auto"/>
            <w:left w:val="none" w:sz="0" w:space="0" w:color="auto"/>
            <w:bottom w:val="none" w:sz="0" w:space="0" w:color="auto"/>
            <w:right w:val="none" w:sz="0" w:space="0" w:color="auto"/>
          </w:divBdr>
          <w:divsChild>
            <w:div w:id="86587316">
              <w:marLeft w:val="0"/>
              <w:marRight w:val="0"/>
              <w:marTop w:val="0"/>
              <w:marBottom w:val="0"/>
              <w:divBdr>
                <w:top w:val="none" w:sz="0" w:space="0" w:color="auto"/>
                <w:left w:val="none" w:sz="0" w:space="0" w:color="auto"/>
                <w:bottom w:val="none" w:sz="0" w:space="0" w:color="auto"/>
                <w:right w:val="none" w:sz="0" w:space="0" w:color="auto"/>
              </w:divBdr>
              <w:divsChild>
                <w:div w:id="1930045366">
                  <w:marLeft w:val="0"/>
                  <w:marRight w:val="0"/>
                  <w:marTop w:val="0"/>
                  <w:marBottom w:val="0"/>
                  <w:divBdr>
                    <w:top w:val="none" w:sz="0" w:space="0" w:color="auto"/>
                    <w:left w:val="none" w:sz="0" w:space="0" w:color="auto"/>
                    <w:bottom w:val="none" w:sz="0" w:space="0" w:color="auto"/>
                    <w:right w:val="none" w:sz="0" w:space="0" w:color="auto"/>
                  </w:divBdr>
                  <w:divsChild>
                    <w:div w:id="1069306398">
                      <w:marLeft w:val="0"/>
                      <w:marRight w:val="0"/>
                      <w:marTop w:val="0"/>
                      <w:marBottom w:val="0"/>
                      <w:divBdr>
                        <w:top w:val="none" w:sz="0" w:space="0" w:color="auto"/>
                        <w:left w:val="none" w:sz="0" w:space="0" w:color="auto"/>
                        <w:bottom w:val="none" w:sz="0" w:space="0" w:color="auto"/>
                        <w:right w:val="none" w:sz="0" w:space="0" w:color="auto"/>
                      </w:divBdr>
                      <w:divsChild>
                        <w:div w:id="15576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12536">
      <w:bodyDiv w:val="1"/>
      <w:marLeft w:val="0"/>
      <w:marRight w:val="0"/>
      <w:marTop w:val="0"/>
      <w:marBottom w:val="0"/>
      <w:divBdr>
        <w:top w:val="none" w:sz="0" w:space="0" w:color="auto"/>
        <w:left w:val="none" w:sz="0" w:space="0" w:color="auto"/>
        <w:bottom w:val="none" w:sz="0" w:space="0" w:color="auto"/>
        <w:right w:val="none" w:sz="0" w:space="0" w:color="auto"/>
      </w:divBdr>
      <w:divsChild>
        <w:div w:id="512115675">
          <w:marLeft w:val="45"/>
          <w:marRight w:val="0"/>
          <w:marTop w:val="0"/>
          <w:marBottom w:val="0"/>
          <w:divBdr>
            <w:top w:val="none" w:sz="0" w:space="0" w:color="auto"/>
            <w:left w:val="none" w:sz="0" w:space="0" w:color="auto"/>
            <w:bottom w:val="none" w:sz="0" w:space="0" w:color="auto"/>
            <w:right w:val="none" w:sz="0" w:space="0" w:color="auto"/>
          </w:divBdr>
        </w:div>
      </w:divsChild>
    </w:div>
    <w:div w:id="1325157608">
      <w:bodyDiv w:val="1"/>
      <w:marLeft w:val="0"/>
      <w:marRight w:val="0"/>
      <w:marTop w:val="0"/>
      <w:marBottom w:val="0"/>
      <w:divBdr>
        <w:top w:val="none" w:sz="0" w:space="0" w:color="auto"/>
        <w:left w:val="none" w:sz="0" w:space="0" w:color="auto"/>
        <w:bottom w:val="none" w:sz="0" w:space="0" w:color="auto"/>
        <w:right w:val="none" w:sz="0" w:space="0" w:color="auto"/>
      </w:divBdr>
      <w:divsChild>
        <w:div w:id="714934752">
          <w:marLeft w:val="0"/>
          <w:marRight w:val="0"/>
          <w:marTop w:val="0"/>
          <w:marBottom w:val="0"/>
          <w:divBdr>
            <w:top w:val="none" w:sz="0" w:space="0" w:color="auto"/>
            <w:left w:val="none" w:sz="0" w:space="0" w:color="auto"/>
            <w:bottom w:val="none" w:sz="0" w:space="0" w:color="auto"/>
            <w:right w:val="none" w:sz="0" w:space="0" w:color="auto"/>
          </w:divBdr>
          <w:divsChild>
            <w:div w:id="1711371830">
              <w:marLeft w:val="0"/>
              <w:marRight w:val="0"/>
              <w:marTop w:val="0"/>
              <w:marBottom w:val="0"/>
              <w:divBdr>
                <w:top w:val="none" w:sz="0" w:space="0" w:color="auto"/>
                <w:left w:val="none" w:sz="0" w:space="0" w:color="auto"/>
                <w:bottom w:val="none" w:sz="0" w:space="0" w:color="auto"/>
                <w:right w:val="none" w:sz="0" w:space="0" w:color="auto"/>
              </w:divBdr>
              <w:divsChild>
                <w:div w:id="6838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91932">
      <w:bodyDiv w:val="1"/>
      <w:marLeft w:val="0"/>
      <w:marRight w:val="0"/>
      <w:marTop w:val="0"/>
      <w:marBottom w:val="0"/>
      <w:divBdr>
        <w:top w:val="none" w:sz="0" w:space="0" w:color="auto"/>
        <w:left w:val="none" w:sz="0" w:space="0" w:color="auto"/>
        <w:bottom w:val="none" w:sz="0" w:space="0" w:color="auto"/>
        <w:right w:val="none" w:sz="0" w:space="0" w:color="auto"/>
      </w:divBdr>
      <w:divsChild>
        <w:div w:id="1853840019">
          <w:marLeft w:val="0"/>
          <w:marRight w:val="0"/>
          <w:marTop w:val="0"/>
          <w:marBottom w:val="0"/>
          <w:divBdr>
            <w:top w:val="none" w:sz="0" w:space="0" w:color="auto"/>
            <w:left w:val="none" w:sz="0" w:space="0" w:color="auto"/>
            <w:bottom w:val="none" w:sz="0" w:space="0" w:color="auto"/>
            <w:right w:val="none" w:sz="0" w:space="0" w:color="auto"/>
          </w:divBdr>
          <w:divsChild>
            <w:div w:id="1256671774">
              <w:marLeft w:val="0"/>
              <w:marRight w:val="0"/>
              <w:marTop w:val="0"/>
              <w:marBottom w:val="0"/>
              <w:divBdr>
                <w:top w:val="none" w:sz="0" w:space="0" w:color="auto"/>
                <w:left w:val="none" w:sz="0" w:space="0" w:color="auto"/>
                <w:bottom w:val="none" w:sz="0" w:space="0" w:color="auto"/>
                <w:right w:val="none" w:sz="0" w:space="0" w:color="auto"/>
              </w:divBdr>
              <w:divsChild>
                <w:div w:id="699671236">
                  <w:marLeft w:val="0"/>
                  <w:marRight w:val="0"/>
                  <w:marTop w:val="0"/>
                  <w:marBottom w:val="0"/>
                  <w:divBdr>
                    <w:top w:val="none" w:sz="0" w:space="0" w:color="auto"/>
                    <w:left w:val="none" w:sz="0" w:space="0" w:color="auto"/>
                    <w:bottom w:val="single" w:sz="6" w:space="0" w:color="666666"/>
                    <w:right w:val="none" w:sz="0" w:space="0" w:color="auto"/>
                  </w:divBdr>
                  <w:divsChild>
                    <w:div w:id="1256941499">
                      <w:marLeft w:val="0"/>
                      <w:marRight w:val="0"/>
                      <w:marTop w:val="0"/>
                      <w:marBottom w:val="0"/>
                      <w:divBdr>
                        <w:top w:val="none" w:sz="0" w:space="0" w:color="auto"/>
                        <w:left w:val="none" w:sz="0" w:space="0" w:color="auto"/>
                        <w:bottom w:val="none" w:sz="0" w:space="0" w:color="auto"/>
                        <w:right w:val="none" w:sz="0" w:space="0" w:color="auto"/>
                      </w:divBdr>
                      <w:divsChild>
                        <w:div w:id="71211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020926">
      <w:bodyDiv w:val="1"/>
      <w:marLeft w:val="0"/>
      <w:marRight w:val="0"/>
      <w:marTop w:val="0"/>
      <w:marBottom w:val="0"/>
      <w:divBdr>
        <w:top w:val="none" w:sz="0" w:space="0" w:color="auto"/>
        <w:left w:val="none" w:sz="0" w:space="0" w:color="auto"/>
        <w:bottom w:val="none" w:sz="0" w:space="0" w:color="auto"/>
        <w:right w:val="none" w:sz="0" w:space="0" w:color="auto"/>
      </w:divBdr>
      <w:divsChild>
        <w:div w:id="226117195">
          <w:marLeft w:val="547"/>
          <w:marRight w:val="0"/>
          <w:marTop w:val="77"/>
          <w:marBottom w:val="0"/>
          <w:divBdr>
            <w:top w:val="none" w:sz="0" w:space="0" w:color="auto"/>
            <w:left w:val="none" w:sz="0" w:space="0" w:color="auto"/>
            <w:bottom w:val="none" w:sz="0" w:space="0" w:color="auto"/>
            <w:right w:val="none" w:sz="0" w:space="0" w:color="auto"/>
          </w:divBdr>
        </w:div>
      </w:divsChild>
    </w:div>
    <w:div w:id="1353192760">
      <w:bodyDiv w:val="1"/>
      <w:marLeft w:val="0"/>
      <w:marRight w:val="0"/>
      <w:marTop w:val="0"/>
      <w:marBottom w:val="0"/>
      <w:divBdr>
        <w:top w:val="none" w:sz="0" w:space="0" w:color="auto"/>
        <w:left w:val="none" w:sz="0" w:space="0" w:color="auto"/>
        <w:bottom w:val="none" w:sz="0" w:space="0" w:color="auto"/>
        <w:right w:val="none" w:sz="0" w:space="0" w:color="auto"/>
      </w:divBdr>
    </w:div>
    <w:div w:id="1357657155">
      <w:bodyDiv w:val="1"/>
      <w:marLeft w:val="0"/>
      <w:marRight w:val="0"/>
      <w:marTop w:val="0"/>
      <w:marBottom w:val="0"/>
      <w:divBdr>
        <w:top w:val="none" w:sz="0" w:space="0" w:color="auto"/>
        <w:left w:val="none" w:sz="0" w:space="0" w:color="auto"/>
        <w:bottom w:val="none" w:sz="0" w:space="0" w:color="auto"/>
        <w:right w:val="none" w:sz="0" w:space="0" w:color="auto"/>
      </w:divBdr>
    </w:div>
    <w:div w:id="1365790132">
      <w:bodyDiv w:val="1"/>
      <w:marLeft w:val="0"/>
      <w:marRight w:val="0"/>
      <w:marTop w:val="0"/>
      <w:marBottom w:val="0"/>
      <w:divBdr>
        <w:top w:val="none" w:sz="0" w:space="0" w:color="auto"/>
        <w:left w:val="none" w:sz="0" w:space="0" w:color="auto"/>
        <w:bottom w:val="none" w:sz="0" w:space="0" w:color="auto"/>
        <w:right w:val="none" w:sz="0" w:space="0" w:color="auto"/>
      </w:divBdr>
      <w:divsChild>
        <w:div w:id="944266005">
          <w:marLeft w:val="0"/>
          <w:marRight w:val="0"/>
          <w:marTop w:val="0"/>
          <w:marBottom w:val="0"/>
          <w:divBdr>
            <w:top w:val="none" w:sz="0" w:space="0" w:color="auto"/>
            <w:left w:val="none" w:sz="0" w:space="0" w:color="auto"/>
            <w:bottom w:val="none" w:sz="0" w:space="0" w:color="auto"/>
            <w:right w:val="none" w:sz="0" w:space="0" w:color="auto"/>
          </w:divBdr>
          <w:divsChild>
            <w:div w:id="130368822">
              <w:marLeft w:val="0"/>
              <w:marRight w:val="0"/>
              <w:marTop w:val="0"/>
              <w:marBottom w:val="0"/>
              <w:divBdr>
                <w:top w:val="none" w:sz="0" w:space="0" w:color="auto"/>
                <w:left w:val="none" w:sz="0" w:space="0" w:color="auto"/>
                <w:bottom w:val="none" w:sz="0" w:space="0" w:color="auto"/>
                <w:right w:val="none" w:sz="0" w:space="0" w:color="auto"/>
              </w:divBdr>
              <w:divsChild>
                <w:div w:id="2026515686">
                  <w:marLeft w:val="0"/>
                  <w:marRight w:val="0"/>
                  <w:marTop w:val="0"/>
                  <w:marBottom w:val="0"/>
                  <w:divBdr>
                    <w:top w:val="none" w:sz="0" w:space="0" w:color="auto"/>
                    <w:left w:val="none" w:sz="0" w:space="0" w:color="auto"/>
                    <w:bottom w:val="single" w:sz="8" w:space="0" w:color="666666"/>
                    <w:right w:val="none" w:sz="0" w:space="0" w:color="auto"/>
                  </w:divBdr>
                  <w:divsChild>
                    <w:div w:id="666174200">
                      <w:marLeft w:val="0"/>
                      <w:marRight w:val="0"/>
                      <w:marTop w:val="0"/>
                      <w:marBottom w:val="0"/>
                      <w:divBdr>
                        <w:top w:val="none" w:sz="0" w:space="0" w:color="auto"/>
                        <w:left w:val="none" w:sz="0" w:space="0" w:color="auto"/>
                        <w:bottom w:val="none" w:sz="0" w:space="0" w:color="auto"/>
                        <w:right w:val="none" w:sz="0" w:space="0" w:color="auto"/>
                      </w:divBdr>
                      <w:divsChild>
                        <w:div w:id="8362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870374">
      <w:bodyDiv w:val="1"/>
      <w:marLeft w:val="0"/>
      <w:marRight w:val="0"/>
      <w:marTop w:val="0"/>
      <w:marBottom w:val="0"/>
      <w:divBdr>
        <w:top w:val="none" w:sz="0" w:space="0" w:color="auto"/>
        <w:left w:val="none" w:sz="0" w:space="0" w:color="auto"/>
        <w:bottom w:val="none" w:sz="0" w:space="0" w:color="auto"/>
        <w:right w:val="none" w:sz="0" w:space="0" w:color="auto"/>
      </w:divBdr>
      <w:divsChild>
        <w:div w:id="1289630275">
          <w:marLeft w:val="0"/>
          <w:marRight w:val="0"/>
          <w:marTop w:val="0"/>
          <w:marBottom w:val="0"/>
          <w:divBdr>
            <w:top w:val="none" w:sz="0" w:space="0" w:color="auto"/>
            <w:left w:val="none" w:sz="0" w:space="0" w:color="auto"/>
            <w:bottom w:val="none" w:sz="0" w:space="0" w:color="auto"/>
            <w:right w:val="none" w:sz="0" w:space="0" w:color="auto"/>
          </w:divBdr>
          <w:divsChild>
            <w:div w:id="2025932306">
              <w:marLeft w:val="0"/>
              <w:marRight w:val="0"/>
              <w:marTop w:val="0"/>
              <w:marBottom w:val="0"/>
              <w:divBdr>
                <w:top w:val="none" w:sz="0" w:space="0" w:color="auto"/>
                <w:left w:val="none" w:sz="0" w:space="0" w:color="auto"/>
                <w:bottom w:val="none" w:sz="0" w:space="0" w:color="auto"/>
                <w:right w:val="none" w:sz="0" w:space="0" w:color="auto"/>
              </w:divBdr>
              <w:divsChild>
                <w:div w:id="3173510">
                  <w:marLeft w:val="0"/>
                  <w:marRight w:val="0"/>
                  <w:marTop w:val="0"/>
                  <w:marBottom w:val="0"/>
                  <w:divBdr>
                    <w:top w:val="none" w:sz="0" w:space="0" w:color="auto"/>
                    <w:left w:val="none" w:sz="0" w:space="0" w:color="auto"/>
                    <w:bottom w:val="single" w:sz="6" w:space="0" w:color="666666"/>
                    <w:right w:val="none" w:sz="0" w:space="0" w:color="auto"/>
                  </w:divBdr>
                  <w:divsChild>
                    <w:div w:id="748379930">
                      <w:marLeft w:val="0"/>
                      <w:marRight w:val="0"/>
                      <w:marTop w:val="0"/>
                      <w:marBottom w:val="0"/>
                      <w:divBdr>
                        <w:top w:val="none" w:sz="0" w:space="0" w:color="auto"/>
                        <w:left w:val="none" w:sz="0" w:space="0" w:color="auto"/>
                        <w:bottom w:val="none" w:sz="0" w:space="0" w:color="auto"/>
                        <w:right w:val="none" w:sz="0" w:space="0" w:color="auto"/>
                      </w:divBdr>
                      <w:divsChild>
                        <w:div w:id="7465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490203">
      <w:bodyDiv w:val="1"/>
      <w:marLeft w:val="0"/>
      <w:marRight w:val="0"/>
      <w:marTop w:val="0"/>
      <w:marBottom w:val="0"/>
      <w:divBdr>
        <w:top w:val="none" w:sz="0" w:space="0" w:color="auto"/>
        <w:left w:val="none" w:sz="0" w:space="0" w:color="auto"/>
        <w:bottom w:val="none" w:sz="0" w:space="0" w:color="auto"/>
        <w:right w:val="none" w:sz="0" w:space="0" w:color="auto"/>
      </w:divBdr>
      <w:divsChild>
        <w:div w:id="1351833305">
          <w:marLeft w:val="547"/>
          <w:marRight w:val="0"/>
          <w:marTop w:val="77"/>
          <w:marBottom w:val="0"/>
          <w:divBdr>
            <w:top w:val="none" w:sz="0" w:space="0" w:color="auto"/>
            <w:left w:val="none" w:sz="0" w:space="0" w:color="auto"/>
            <w:bottom w:val="none" w:sz="0" w:space="0" w:color="auto"/>
            <w:right w:val="none" w:sz="0" w:space="0" w:color="auto"/>
          </w:divBdr>
        </w:div>
        <w:div w:id="1435443175">
          <w:marLeft w:val="547"/>
          <w:marRight w:val="0"/>
          <w:marTop w:val="77"/>
          <w:marBottom w:val="0"/>
          <w:divBdr>
            <w:top w:val="none" w:sz="0" w:space="0" w:color="auto"/>
            <w:left w:val="none" w:sz="0" w:space="0" w:color="auto"/>
            <w:bottom w:val="none" w:sz="0" w:space="0" w:color="auto"/>
            <w:right w:val="none" w:sz="0" w:space="0" w:color="auto"/>
          </w:divBdr>
        </w:div>
      </w:divsChild>
    </w:div>
    <w:div w:id="1392196083">
      <w:bodyDiv w:val="1"/>
      <w:marLeft w:val="0"/>
      <w:marRight w:val="0"/>
      <w:marTop w:val="0"/>
      <w:marBottom w:val="0"/>
      <w:divBdr>
        <w:top w:val="none" w:sz="0" w:space="0" w:color="auto"/>
        <w:left w:val="none" w:sz="0" w:space="0" w:color="auto"/>
        <w:bottom w:val="none" w:sz="0" w:space="0" w:color="auto"/>
        <w:right w:val="none" w:sz="0" w:space="0" w:color="auto"/>
      </w:divBdr>
      <w:divsChild>
        <w:div w:id="1590892164">
          <w:marLeft w:val="547"/>
          <w:marRight w:val="0"/>
          <w:marTop w:val="86"/>
          <w:marBottom w:val="0"/>
          <w:divBdr>
            <w:top w:val="none" w:sz="0" w:space="0" w:color="auto"/>
            <w:left w:val="none" w:sz="0" w:space="0" w:color="auto"/>
            <w:bottom w:val="none" w:sz="0" w:space="0" w:color="auto"/>
            <w:right w:val="none" w:sz="0" w:space="0" w:color="auto"/>
          </w:divBdr>
        </w:div>
      </w:divsChild>
    </w:div>
    <w:div w:id="1410467305">
      <w:bodyDiv w:val="1"/>
      <w:marLeft w:val="0"/>
      <w:marRight w:val="0"/>
      <w:marTop w:val="0"/>
      <w:marBottom w:val="0"/>
      <w:divBdr>
        <w:top w:val="none" w:sz="0" w:space="0" w:color="auto"/>
        <w:left w:val="none" w:sz="0" w:space="0" w:color="auto"/>
        <w:bottom w:val="none" w:sz="0" w:space="0" w:color="auto"/>
        <w:right w:val="none" w:sz="0" w:space="0" w:color="auto"/>
      </w:divBdr>
      <w:divsChild>
        <w:div w:id="381103967">
          <w:marLeft w:val="1166"/>
          <w:marRight w:val="0"/>
          <w:marTop w:val="115"/>
          <w:marBottom w:val="0"/>
          <w:divBdr>
            <w:top w:val="none" w:sz="0" w:space="0" w:color="auto"/>
            <w:left w:val="none" w:sz="0" w:space="0" w:color="auto"/>
            <w:bottom w:val="none" w:sz="0" w:space="0" w:color="auto"/>
            <w:right w:val="none" w:sz="0" w:space="0" w:color="auto"/>
          </w:divBdr>
        </w:div>
        <w:div w:id="1340307746">
          <w:marLeft w:val="1166"/>
          <w:marRight w:val="0"/>
          <w:marTop w:val="115"/>
          <w:marBottom w:val="0"/>
          <w:divBdr>
            <w:top w:val="none" w:sz="0" w:space="0" w:color="auto"/>
            <w:left w:val="none" w:sz="0" w:space="0" w:color="auto"/>
            <w:bottom w:val="none" w:sz="0" w:space="0" w:color="auto"/>
            <w:right w:val="none" w:sz="0" w:space="0" w:color="auto"/>
          </w:divBdr>
        </w:div>
        <w:div w:id="1424228744">
          <w:marLeft w:val="547"/>
          <w:marRight w:val="0"/>
          <w:marTop w:val="134"/>
          <w:marBottom w:val="0"/>
          <w:divBdr>
            <w:top w:val="none" w:sz="0" w:space="0" w:color="auto"/>
            <w:left w:val="none" w:sz="0" w:space="0" w:color="auto"/>
            <w:bottom w:val="none" w:sz="0" w:space="0" w:color="auto"/>
            <w:right w:val="none" w:sz="0" w:space="0" w:color="auto"/>
          </w:divBdr>
        </w:div>
      </w:divsChild>
    </w:div>
    <w:div w:id="1419718284">
      <w:bodyDiv w:val="1"/>
      <w:marLeft w:val="0"/>
      <w:marRight w:val="0"/>
      <w:marTop w:val="100"/>
      <w:marBottom w:val="100"/>
      <w:divBdr>
        <w:top w:val="none" w:sz="0" w:space="0" w:color="auto"/>
        <w:left w:val="none" w:sz="0" w:space="0" w:color="auto"/>
        <w:bottom w:val="none" w:sz="0" w:space="0" w:color="auto"/>
        <w:right w:val="none" w:sz="0" w:space="0" w:color="auto"/>
      </w:divBdr>
      <w:divsChild>
        <w:div w:id="1720399117">
          <w:marLeft w:val="0"/>
          <w:marRight w:val="0"/>
          <w:marTop w:val="0"/>
          <w:marBottom w:val="0"/>
          <w:divBdr>
            <w:top w:val="none" w:sz="0" w:space="0" w:color="auto"/>
            <w:left w:val="none" w:sz="0" w:space="0" w:color="auto"/>
            <w:bottom w:val="none" w:sz="0" w:space="0" w:color="auto"/>
            <w:right w:val="none" w:sz="0" w:space="0" w:color="auto"/>
          </w:divBdr>
          <w:divsChild>
            <w:div w:id="870918069">
              <w:marLeft w:val="0"/>
              <w:marRight w:val="0"/>
              <w:marTop w:val="100"/>
              <w:marBottom w:val="100"/>
              <w:divBdr>
                <w:top w:val="none" w:sz="0" w:space="0" w:color="auto"/>
                <w:left w:val="none" w:sz="0" w:space="0" w:color="auto"/>
                <w:bottom w:val="none" w:sz="0" w:space="0" w:color="auto"/>
                <w:right w:val="none" w:sz="0" w:space="0" w:color="auto"/>
              </w:divBdr>
              <w:divsChild>
                <w:div w:id="19878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055808">
      <w:bodyDiv w:val="1"/>
      <w:marLeft w:val="0"/>
      <w:marRight w:val="0"/>
      <w:marTop w:val="0"/>
      <w:marBottom w:val="0"/>
      <w:divBdr>
        <w:top w:val="none" w:sz="0" w:space="0" w:color="auto"/>
        <w:left w:val="none" w:sz="0" w:space="0" w:color="auto"/>
        <w:bottom w:val="none" w:sz="0" w:space="0" w:color="auto"/>
        <w:right w:val="none" w:sz="0" w:space="0" w:color="auto"/>
      </w:divBdr>
      <w:divsChild>
        <w:div w:id="1075980179">
          <w:marLeft w:val="547"/>
          <w:marRight w:val="0"/>
          <w:marTop w:val="86"/>
          <w:marBottom w:val="0"/>
          <w:divBdr>
            <w:top w:val="none" w:sz="0" w:space="0" w:color="auto"/>
            <w:left w:val="none" w:sz="0" w:space="0" w:color="auto"/>
            <w:bottom w:val="none" w:sz="0" w:space="0" w:color="auto"/>
            <w:right w:val="none" w:sz="0" w:space="0" w:color="auto"/>
          </w:divBdr>
        </w:div>
      </w:divsChild>
    </w:div>
    <w:div w:id="1422948248">
      <w:bodyDiv w:val="1"/>
      <w:marLeft w:val="0"/>
      <w:marRight w:val="0"/>
      <w:marTop w:val="0"/>
      <w:marBottom w:val="0"/>
      <w:divBdr>
        <w:top w:val="none" w:sz="0" w:space="0" w:color="auto"/>
        <w:left w:val="none" w:sz="0" w:space="0" w:color="auto"/>
        <w:bottom w:val="none" w:sz="0" w:space="0" w:color="auto"/>
        <w:right w:val="none" w:sz="0" w:space="0" w:color="auto"/>
      </w:divBdr>
      <w:divsChild>
        <w:div w:id="1547639405">
          <w:marLeft w:val="0"/>
          <w:marRight w:val="0"/>
          <w:marTop w:val="0"/>
          <w:marBottom w:val="0"/>
          <w:divBdr>
            <w:top w:val="none" w:sz="0" w:space="0" w:color="auto"/>
            <w:left w:val="none" w:sz="0" w:space="0" w:color="auto"/>
            <w:bottom w:val="none" w:sz="0" w:space="0" w:color="auto"/>
            <w:right w:val="none" w:sz="0" w:space="0" w:color="auto"/>
          </w:divBdr>
          <w:divsChild>
            <w:div w:id="119306707">
              <w:marLeft w:val="0"/>
              <w:marRight w:val="0"/>
              <w:marTop w:val="0"/>
              <w:marBottom w:val="0"/>
              <w:divBdr>
                <w:top w:val="none" w:sz="0" w:space="0" w:color="auto"/>
                <w:left w:val="none" w:sz="0" w:space="0" w:color="auto"/>
                <w:bottom w:val="none" w:sz="0" w:space="0" w:color="auto"/>
                <w:right w:val="none" w:sz="0" w:space="0" w:color="auto"/>
              </w:divBdr>
              <w:divsChild>
                <w:div w:id="1673335539">
                  <w:marLeft w:val="0"/>
                  <w:marRight w:val="0"/>
                  <w:marTop w:val="0"/>
                  <w:marBottom w:val="0"/>
                  <w:divBdr>
                    <w:top w:val="none" w:sz="0" w:space="0" w:color="auto"/>
                    <w:left w:val="none" w:sz="0" w:space="0" w:color="auto"/>
                    <w:bottom w:val="none" w:sz="0" w:space="0" w:color="auto"/>
                    <w:right w:val="none" w:sz="0" w:space="0" w:color="auto"/>
                  </w:divBdr>
                  <w:divsChild>
                    <w:div w:id="1049067441">
                      <w:marLeft w:val="0"/>
                      <w:marRight w:val="0"/>
                      <w:marTop w:val="0"/>
                      <w:marBottom w:val="0"/>
                      <w:divBdr>
                        <w:top w:val="none" w:sz="0" w:space="0" w:color="auto"/>
                        <w:left w:val="none" w:sz="0" w:space="0" w:color="auto"/>
                        <w:bottom w:val="none" w:sz="0" w:space="0" w:color="auto"/>
                        <w:right w:val="none" w:sz="0" w:space="0" w:color="auto"/>
                      </w:divBdr>
                      <w:divsChild>
                        <w:div w:id="41096575">
                          <w:marLeft w:val="0"/>
                          <w:marRight w:val="0"/>
                          <w:marTop w:val="0"/>
                          <w:marBottom w:val="0"/>
                          <w:divBdr>
                            <w:top w:val="none" w:sz="0" w:space="0" w:color="auto"/>
                            <w:left w:val="none" w:sz="0" w:space="0" w:color="auto"/>
                            <w:bottom w:val="none" w:sz="0" w:space="0" w:color="auto"/>
                            <w:right w:val="none" w:sz="0" w:space="0" w:color="auto"/>
                          </w:divBdr>
                          <w:divsChild>
                            <w:div w:id="3263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124542">
      <w:bodyDiv w:val="1"/>
      <w:marLeft w:val="0"/>
      <w:marRight w:val="0"/>
      <w:marTop w:val="0"/>
      <w:marBottom w:val="0"/>
      <w:divBdr>
        <w:top w:val="none" w:sz="0" w:space="0" w:color="auto"/>
        <w:left w:val="none" w:sz="0" w:space="0" w:color="auto"/>
        <w:bottom w:val="none" w:sz="0" w:space="0" w:color="auto"/>
        <w:right w:val="none" w:sz="0" w:space="0" w:color="auto"/>
      </w:divBdr>
      <w:divsChild>
        <w:div w:id="161093359">
          <w:marLeft w:val="547"/>
          <w:marRight w:val="0"/>
          <w:marTop w:val="86"/>
          <w:marBottom w:val="0"/>
          <w:divBdr>
            <w:top w:val="none" w:sz="0" w:space="0" w:color="auto"/>
            <w:left w:val="none" w:sz="0" w:space="0" w:color="auto"/>
            <w:bottom w:val="none" w:sz="0" w:space="0" w:color="auto"/>
            <w:right w:val="none" w:sz="0" w:space="0" w:color="auto"/>
          </w:divBdr>
        </w:div>
        <w:div w:id="443841542">
          <w:marLeft w:val="547"/>
          <w:marRight w:val="0"/>
          <w:marTop w:val="86"/>
          <w:marBottom w:val="0"/>
          <w:divBdr>
            <w:top w:val="none" w:sz="0" w:space="0" w:color="auto"/>
            <w:left w:val="none" w:sz="0" w:space="0" w:color="auto"/>
            <w:bottom w:val="none" w:sz="0" w:space="0" w:color="auto"/>
            <w:right w:val="none" w:sz="0" w:space="0" w:color="auto"/>
          </w:divBdr>
        </w:div>
      </w:divsChild>
    </w:div>
    <w:div w:id="1432974319">
      <w:bodyDiv w:val="1"/>
      <w:marLeft w:val="0"/>
      <w:marRight w:val="0"/>
      <w:marTop w:val="100"/>
      <w:marBottom w:val="100"/>
      <w:divBdr>
        <w:top w:val="none" w:sz="0" w:space="0" w:color="auto"/>
        <w:left w:val="none" w:sz="0" w:space="0" w:color="auto"/>
        <w:bottom w:val="none" w:sz="0" w:space="0" w:color="auto"/>
        <w:right w:val="none" w:sz="0" w:space="0" w:color="auto"/>
      </w:divBdr>
      <w:divsChild>
        <w:div w:id="861363622">
          <w:marLeft w:val="0"/>
          <w:marRight w:val="0"/>
          <w:marTop w:val="0"/>
          <w:marBottom w:val="0"/>
          <w:divBdr>
            <w:top w:val="none" w:sz="0" w:space="0" w:color="auto"/>
            <w:left w:val="none" w:sz="0" w:space="0" w:color="auto"/>
            <w:bottom w:val="none" w:sz="0" w:space="0" w:color="auto"/>
            <w:right w:val="none" w:sz="0" w:space="0" w:color="auto"/>
          </w:divBdr>
          <w:divsChild>
            <w:div w:id="1742488438">
              <w:marLeft w:val="0"/>
              <w:marRight w:val="0"/>
              <w:marTop w:val="100"/>
              <w:marBottom w:val="100"/>
              <w:divBdr>
                <w:top w:val="none" w:sz="0" w:space="0" w:color="auto"/>
                <w:left w:val="none" w:sz="0" w:space="0" w:color="auto"/>
                <w:bottom w:val="none" w:sz="0" w:space="0" w:color="auto"/>
                <w:right w:val="none" w:sz="0" w:space="0" w:color="auto"/>
              </w:divBdr>
              <w:divsChild>
                <w:div w:id="1061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96555">
      <w:bodyDiv w:val="1"/>
      <w:marLeft w:val="0"/>
      <w:marRight w:val="0"/>
      <w:marTop w:val="0"/>
      <w:marBottom w:val="0"/>
      <w:divBdr>
        <w:top w:val="none" w:sz="0" w:space="0" w:color="auto"/>
        <w:left w:val="none" w:sz="0" w:space="0" w:color="auto"/>
        <w:bottom w:val="none" w:sz="0" w:space="0" w:color="auto"/>
        <w:right w:val="none" w:sz="0" w:space="0" w:color="auto"/>
      </w:divBdr>
      <w:divsChild>
        <w:div w:id="339239181">
          <w:marLeft w:val="547"/>
          <w:marRight w:val="0"/>
          <w:marTop w:val="96"/>
          <w:marBottom w:val="0"/>
          <w:divBdr>
            <w:top w:val="none" w:sz="0" w:space="0" w:color="auto"/>
            <w:left w:val="none" w:sz="0" w:space="0" w:color="auto"/>
            <w:bottom w:val="none" w:sz="0" w:space="0" w:color="auto"/>
            <w:right w:val="none" w:sz="0" w:space="0" w:color="auto"/>
          </w:divBdr>
        </w:div>
        <w:div w:id="663750698">
          <w:marLeft w:val="547"/>
          <w:marRight w:val="0"/>
          <w:marTop w:val="96"/>
          <w:marBottom w:val="0"/>
          <w:divBdr>
            <w:top w:val="none" w:sz="0" w:space="0" w:color="auto"/>
            <w:left w:val="none" w:sz="0" w:space="0" w:color="auto"/>
            <w:bottom w:val="none" w:sz="0" w:space="0" w:color="auto"/>
            <w:right w:val="none" w:sz="0" w:space="0" w:color="auto"/>
          </w:divBdr>
        </w:div>
      </w:divsChild>
    </w:div>
    <w:div w:id="1451625254">
      <w:bodyDiv w:val="1"/>
      <w:marLeft w:val="0"/>
      <w:marRight w:val="0"/>
      <w:marTop w:val="0"/>
      <w:marBottom w:val="0"/>
      <w:divBdr>
        <w:top w:val="none" w:sz="0" w:space="0" w:color="auto"/>
        <w:left w:val="none" w:sz="0" w:space="0" w:color="auto"/>
        <w:bottom w:val="none" w:sz="0" w:space="0" w:color="auto"/>
        <w:right w:val="none" w:sz="0" w:space="0" w:color="auto"/>
      </w:divBdr>
      <w:divsChild>
        <w:div w:id="1633169840">
          <w:marLeft w:val="0"/>
          <w:marRight w:val="0"/>
          <w:marTop w:val="0"/>
          <w:marBottom w:val="0"/>
          <w:divBdr>
            <w:top w:val="none" w:sz="0" w:space="0" w:color="auto"/>
            <w:left w:val="none" w:sz="0" w:space="0" w:color="auto"/>
            <w:bottom w:val="none" w:sz="0" w:space="0" w:color="auto"/>
            <w:right w:val="none" w:sz="0" w:space="0" w:color="auto"/>
          </w:divBdr>
          <w:divsChild>
            <w:div w:id="449859132">
              <w:marLeft w:val="0"/>
              <w:marRight w:val="0"/>
              <w:marTop w:val="0"/>
              <w:marBottom w:val="0"/>
              <w:divBdr>
                <w:top w:val="none" w:sz="0" w:space="0" w:color="auto"/>
                <w:left w:val="none" w:sz="0" w:space="0" w:color="auto"/>
                <w:bottom w:val="none" w:sz="0" w:space="0" w:color="auto"/>
                <w:right w:val="none" w:sz="0" w:space="0" w:color="auto"/>
              </w:divBdr>
              <w:divsChild>
                <w:div w:id="5013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027688">
      <w:bodyDiv w:val="1"/>
      <w:marLeft w:val="0"/>
      <w:marRight w:val="0"/>
      <w:marTop w:val="0"/>
      <w:marBottom w:val="0"/>
      <w:divBdr>
        <w:top w:val="none" w:sz="0" w:space="0" w:color="auto"/>
        <w:left w:val="none" w:sz="0" w:space="0" w:color="auto"/>
        <w:bottom w:val="none" w:sz="0" w:space="0" w:color="auto"/>
        <w:right w:val="none" w:sz="0" w:space="0" w:color="auto"/>
      </w:divBdr>
    </w:div>
    <w:div w:id="1476221561">
      <w:bodyDiv w:val="1"/>
      <w:marLeft w:val="0"/>
      <w:marRight w:val="0"/>
      <w:marTop w:val="0"/>
      <w:marBottom w:val="0"/>
      <w:divBdr>
        <w:top w:val="none" w:sz="0" w:space="0" w:color="auto"/>
        <w:left w:val="none" w:sz="0" w:space="0" w:color="auto"/>
        <w:bottom w:val="none" w:sz="0" w:space="0" w:color="auto"/>
        <w:right w:val="none" w:sz="0" w:space="0" w:color="auto"/>
      </w:divBdr>
    </w:div>
    <w:div w:id="1482306026">
      <w:bodyDiv w:val="1"/>
      <w:marLeft w:val="0"/>
      <w:marRight w:val="0"/>
      <w:marTop w:val="0"/>
      <w:marBottom w:val="0"/>
      <w:divBdr>
        <w:top w:val="none" w:sz="0" w:space="0" w:color="auto"/>
        <w:left w:val="none" w:sz="0" w:space="0" w:color="auto"/>
        <w:bottom w:val="none" w:sz="0" w:space="0" w:color="auto"/>
        <w:right w:val="none" w:sz="0" w:space="0" w:color="auto"/>
      </w:divBdr>
    </w:div>
    <w:div w:id="1482456570">
      <w:bodyDiv w:val="1"/>
      <w:marLeft w:val="0"/>
      <w:marRight w:val="0"/>
      <w:marTop w:val="0"/>
      <w:marBottom w:val="0"/>
      <w:divBdr>
        <w:top w:val="none" w:sz="0" w:space="0" w:color="auto"/>
        <w:left w:val="none" w:sz="0" w:space="0" w:color="auto"/>
        <w:bottom w:val="none" w:sz="0" w:space="0" w:color="auto"/>
        <w:right w:val="none" w:sz="0" w:space="0" w:color="auto"/>
      </w:divBdr>
      <w:divsChild>
        <w:div w:id="106313494">
          <w:marLeft w:val="547"/>
          <w:marRight w:val="0"/>
          <w:marTop w:val="115"/>
          <w:marBottom w:val="0"/>
          <w:divBdr>
            <w:top w:val="none" w:sz="0" w:space="0" w:color="auto"/>
            <w:left w:val="none" w:sz="0" w:space="0" w:color="auto"/>
            <w:bottom w:val="none" w:sz="0" w:space="0" w:color="auto"/>
            <w:right w:val="none" w:sz="0" w:space="0" w:color="auto"/>
          </w:divBdr>
        </w:div>
        <w:div w:id="626202120">
          <w:marLeft w:val="547"/>
          <w:marRight w:val="0"/>
          <w:marTop w:val="115"/>
          <w:marBottom w:val="0"/>
          <w:divBdr>
            <w:top w:val="none" w:sz="0" w:space="0" w:color="auto"/>
            <w:left w:val="none" w:sz="0" w:space="0" w:color="auto"/>
            <w:bottom w:val="none" w:sz="0" w:space="0" w:color="auto"/>
            <w:right w:val="none" w:sz="0" w:space="0" w:color="auto"/>
          </w:divBdr>
        </w:div>
        <w:div w:id="1563636785">
          <w:marLeft w:val="547"/>
          <w:marRight w:val="0"/>
          <w:marTop w:val="115"/>
          <w:marBottom w:val="0"/>
          <w:divBdr>
            <w:top w:val="none" w:sz="0" w:space="0" w:color="auto"/>
            <w:left w:val="none" w:sz="0" w:space="0" w:color="auto"/>
            <w:bottom w:val="none" w:sz="0" w:space="0" w:color="auto"/>
            <w:right w:val="none" w:sz="0" w:space="0" w:color="auto"/>
          </w:divBdr>
        </w:div>
      </w:divsChild>
    </w:div>
    <w:div w:id="1484348779">
      <w:bodyDiv w:val="1"/>
      <w:marLeft w:val="0"/>
      <w:marRight w:val="0"/>
      <w:marTop w:val="0"/>
      <w:marBottom w:val="0"/>
      <w:divBdr>
        <w:top w:val="none" w:sz="0" w:space="0" w:color="auto"/>
        <w:left w:val="none" w:sz="0" w:space="0" w:color="auto"/>
        <w:bottom w:val="none" w:sz="0" w:space="0" w:color="auto"/>
        <w:right w:val="none" w:sz="0" w:space="0" w:color="auto"/>
      </w:divBdr>
      <w:divsChild>
        <w:div w:id="643587911">
          <w:marLeft w:val="45"/>
          <w:marRight w:val="0"/>
          <w:marTop w:val="0"/>
          <w:marBottom w:val="0"/>
          <w:divBdr>
            <w:top w:val="none" w:sz="0" w:space="0" w:color="auto"/>
            <w:left w:val="none" w:sz="0" w:space="0" w:color="auto"/>
            <w:bottom w:val="none" w:sz="0" w:space="0" w:color="auto"/>
            <w:right w:val="none" w:sz="0" w:space="0" w:color="auto"/>
          </w:divBdr>
          <w:divsChild>
            <w:div w:id="44604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84183">
      <w:bodyDiv w:val="1"/>
      <w:marLeft w:val="0"/>
      <w:marRight w:val="0"/>
      <w:marTop w:val="0"/>
      <w:marBottom w:val="0"/>
      <w:divBdr>
        <w:top w:val="none" w:sz="0" w:space="0" w:color="auto"/>
        <w:left w:val="none" w:sz="0" w:space="0" w:color="auto"/>
        <w:bottom w:val="none" w:sz="0" w:space="0" w:color="auto"/>
        <w:right w:val="none" w:sz="0" w:space="0" w:color="auto"/>
      </w:divBdr>
      <w:divsChild>
        <w:div w:id="456873572">
          <w:marLeft w:val="547"/>
          <w:marRight w:val="0"/>
          <w:marTop w:val="96"/>
          <w:marBottom w:val="0"/>
          <w:divBdr>
            <w:top w:val="none" w:sz="0" w:space="0" w:color="auto"/>
            <w:left w:val="none" w:sz="0" w:space="0" w:color="auto"/>
            <w:bottom w:val="none" w:sz="0" w:space="0" w:color="auto"/>
            <w:right w:val="none" w:sz="0" w:space="0" w:color="auto"/>
          </w:divBdr>
        </w:div>
        <w:div w:id="874003960">
          <w:marLeft w:val="547"/>
          <w:marRight w:val="0"/>
          <w:marTop w:val="96"/>
          <w:marBottom w:val="0"/>
          <w:divBdr>
            <w:top w:val="none" w:sz="0" w:space="0" w:color="auto"/>
            <w:left w:val="none" w:sz="0" w:space="0" w:color="auto"/>
            <w:bottom w:val="none" w:sz="0" w:space="0" w:color="auto"/>
            <w:right w:val="none" w:sz="0" w:space="0" w:color="auto"/>
          </w:divBdr>
        </w:div>
      </w:divsChild>
    </w:div>
    <w:div w:id="1513909638">
      <w:bodyDiv w:val="1"/>
      <w:marLeft w:val="0"/>
      <w:marRight w:val="0"/>
      <w:marTop w:val="0"/>
      <w:marBottom w:val="0"/>
      <w:divBdr>
        <w:top w:val="none" w:sz="0" w:space="0" w:color="auto"/>
        <w:left w:val="none" w:sz="0" w:space="0" w:color="auto"/>
        <w:bottom w:val="none" w:sz="0" w:space="0" w:color="auto"/>
        <w:right w:val="none" w:sz="0" w:space="0" w:color="auto"/>
      </w:divBdr>
      <w:divsChild>
        <w:div w:id="255676806">
          <w:marLeft w:val="547"/>
          <w:marRight w:val="0"/>
          <w:marTop w:val="115"/>
          <w:marBottom w:val="0"/>
          <w:divBdr>
            <w:top w:val="none" w:sz="0" w:space="0" w:color="auto"/>
            <w:left w:val="none" w:sz="0" w:space="0" w:color="auto"/>
            <w:bottom w:val="none" w:sz="0" w:space="0" w:color="auto"/>
            <w:right w:val="none" w:sz="0" w:space="0" w:color="auto"/>
          </w:divBdr>
        </w:div>
        <w:div w:id="1189220629">
          <w:marLeft w:val="547"/>
          <w:marRight w:val="0"/>
          <w:marTop w:val="115"/>
          <w:marBottom w:val="0"/>
          <w:divBdr>
            <w:top w:val="none" w:sz="0" w:space="0" w:color="auto"/>
            <w:left w:val="none" w:sz="0" w:space="0" w:color="auto"/>
            <w:bottom w:val="none" w:sz="0" w:space="0" w:color="auto"/>
            <w:right w:val="none" w:sz="0" w:space="0" w:color="auto"/>
          </w:divBdr>
        </w:div>
        <w:div w:id="1359433011">
          <w:marLeft w:val="547"/>
          <w:marRight w:val="0"/>
          <w:marTop w:val="115"/>
          <w:marBottom w:val="0"/>
          <w:divBdr>
            <w:top w:val="none" w:sz="0" w:space="0" w:color="auto"/>
            <w:left w:val="none" w:sz="0" w:space="0" w:color="auto"/>
            <w:bottom w:val="none" w:sz="0" w:space="0" w:color="auto"/>
            <w:right w:val="none" w:sz="0" w:space="0" w:color="auto"/>
          </w:divBdr>
        </w:div>
      </w:divsChild>
    </w:div>
    <w:div w:id="1515270168">
      <w:bodyDiv w:val="1"/>
      <w:marLeft w:val="0"/>
      <w:marRight w:val="0"/>
      <w:marTop w:val="0"/>
      <w:marBottom w:val="0"/>
      <w:divBdr>
        <w:top w:val="none" w:sz="0" w:space="0" w:color="auto"/>
        <w:left w:val="none" w:sz="0" w:space="0" w:color="auto"/>
        <w:bottom w:val="none" w:sz="0" w:space="0" w:color="auto"/>
        <w:right w:val="none" w:sz="0" w:space="0" w:color="auto"/>
      </w:divBdr>
      <w:divsChild>
        <w:div w:id="1643264840">
          <w:marLeft w:val="965"/>
          <w:marRight w:val="0"/>
          <w:marTop w:val="86"/>
          <w:marBottom w:val="0"/>
          <w:divBdr>
            <w:top w:val="none" w:sz="0" w:space="0" w:color="auto"/>
            <w:left w:val="none" w:sz="0" w:space="0" w:color="auto"/>
            <w:bottom w:val="none" w:sz="0" w:space="0" w:color="auto"/>
            <w:right w:val="none" w:sz="0" w:space="0" w:color="auto"/>
          </w:divBdr>
        </w:div>
        <w:div w:id="2133131563">
          <w:marLeft w:val="965"/>
          <w:marRight w:val="0"/>
          <w:marTop w:val="86"/>
          <w:marBottom w:val="0"/>
          <w:divBdr>
            <w:top w:val="none" w:sz="0" w:space="0" w:color="auto"/>
            <w:left w:val="none" w:sz="0" w:space="0" w:color="auto"/>
            <w:bottom w:val="none" w:sz="0" w:space="0" w:color="auto"/>
            <w:right w:val="none" w:sz="0" w:space="0" w:color="auto"/>
          </w:divBdr>
        </w:div>
      </w:divsChild>
    </w:div>
    <w:div w:id="1520460739">
      <w:bodyDiv w:val="1"/>
      <w:marLeft w:val="0"/>
      <w:marRight w:val="0"/>
      <w:marTop w:val="0"/>
      <w:marBottom w:val="0"/>
      <w:divBdr>
        <w:top w:val="none" w:sz="0" w:space="0" w:color="auto"/>
        <w:left w:val="none" w:sz="0" w:space="0" w:color="auto"/>
        <w:bottom w:val="none" w:sz="0" w:space="0" w:color="auto"/>
        <w:right w:val="none" w:sz="0" w:space="0" w:color="auto"/>
      </w:divBdr>
      <w:divsChild>
        <w:div w:id="1114640599">
          <w:marLeft w:val="547"/>
          <w:marRight w:val="0"/>
          <w:marTop w:val="115"/>
          <w:marBottom w:val="0"/>
          <w:divBdr>
            <w:top w:val="none" w:sz="0" w:space="0" w:color="auto"/>
            <w:left w:val="none" w:sz="0" w:space="0" w:color="auto"/>
            <w:bottom w:val="none" w:sz="0" w:space="0" w:color="auto"/>
            <w:right w:val="none" w:sz="0" w:space="0" w:color="auto"/>
          </w:divBdr>
        </w:div>
        <w:div w:id="1319068151">
          <w:marLeft w:val="547"/>
          <w:marRight w:val="0"/>
          <w:marTop w:val="115"/>
          <w:marBottom w:val="0"/>
          <w:divBdr>
            <w:top w:val="none" w:sz="0" w:space="0" w:color="auto"/>
            <w:left w:val="none" w:sz="0" w:space="0" w:color="auto"/>
            <w:bottom w:val="none" w:sz="0" w:space="0" w:color="auto"/>
            <w:right w:val="none" w:sz="0" w:space="0" w:color="auto"/>
          </w:divBdr>
        </w:div>
        <w:div w:id="1788616455">
          <w:marLeft w:val="547"/>
          <w:marRight w:val="0"/>
          <w:marTop w:val="115"/>
          <w:marBottom w:val="0"/>
          <w:divBdr>
            <w:top w:val="none" w:sz="0" w:space="0" w:color="auto"/>
            <w:left w:val="none" w:sz="0" w:space="0" w:color="auto"/>
            <w:bottom w:val="none" w:sz="0" w:space="0" w:color="auto"/>
            <w:right w:val="none" w:sz="0" w:space="0" w:color="auto"/>
          </w:divBdr>
        </w:div>
      </w:divsChild>
    </w:div>
    <w:div w:id="1539656662">
      <w:bodyDiv w:val="1"/>
      <w:marLeft w:val="0"/>
      <w:marRight w:val="0"/>
      <w:marTop w:val="0"/>
      <w:marBottom w:val="0"/>
      <w:divBdr>
        <w:top w:val="none" w:sz="0" w:space="0" w:color="auto"/>
        <w:left w:val="none" w:sz="0" w:space="0" w:color="auto"/>
        <w:bottom w:val="none" w:sz="0" w:space="0" w:color="auto"/>
        <w:right w:val="none" w:sz="0" w:space="0" w:color="auto"/>
      </w:divBdr>
      <w:divsChild>
        <w:div w:id="472454018">
          <w:marLeft w:val="547"/>
          <w:marRight w:val="0"/>
          <w:marTop w:val="86"/>
          <w:marBottom w:val="0"/>
          <w:divBdr>
            <w:top w:val="none" w:sz="0" w:space="0" w:color="auto"/>
            <w:left w:val="none" w:sz="0" w:space="0" w:color="auto"/>
            <w:bottom w:val="none" w:sz="0" w:space="0" w:color="auto"/>
            <w:right w:val="none" w:sz="0" w:space="0" w:color="auto"/>
          </w:divBdr>
        </w:div>
        <w:div w:id="1071542039">
          <w:marLeft w:val="547"/>
          <w:marRight w:val="0"/>
          <w:marTop w:val="86"/>
          <w:marBottom w:val="0"/>
          <w:divBdr>
            <w:top w:val="none" w:sz="0" w:space="0" w:color="auto"/>
            <w:left w:val="none" w:sz="0" w:space="0" w:color="auto"/>
            <w:bottom w:val="none" w:sz="0" w:space="0" w:color="auto"/>
            <w:right w:val="none" w:sz="0" w:space="0" w:color="auto"/>
          </w:divBdr>
        </w:div>
      </w:divsChild>
    </w:div>
    <w:div w:id="1546989367">
      <w:bodyDiv w:val="1"/>
      <w:marLeft w:val="0"/>
      <w:marRight w:val="0"/>
      <w:marTop w:val="0"/>
      <w:marBottom w:val="0"/>
      <w:divBdr>
        <w:top w:val="none" w:sz="0" w:space="0" w:color="auto"/>
        <w:left w:val="none" w:sz="0" w:space="0" w:color="auto"/>
        <w:bottom w:val="none" w:sz="0" w:space="0" w:color="auto"/>
        <w:right w:val="none" w:sz="0" w:space="0" w:color="auto"/>
      </w:divBdr>
      <w:divsChild>
        <w:div w:id="796527919">
          <w:marLeft w:val="0"/>
          <w:marRight w:val="0"/>
          <w:marTop w:val="0"/>
          <w:marBottom w:val="0"/>
          <w:divBdr>
            <w:top w:val="none" w:sz="0" w:space="0" w:color="auto"/>
            <w:left w:val="none" w:sz="0" w:space="0" w:color="auto"/>
            <w:bottom w:val="none" w:sz="0" w:space="0" w:color="auto"/>
            <w:right w:val="none" w:sz="0" w:space="0" w:color="auto"/>
          </w:divBdr>
          <w:divsChild>
            <w:div w:id="1826319662">
              <w:marLeft w:val="0"/>
              <w:marRight w:val="0"/>
              <w:marTop w:val="0"/>
              <w:marBottom w:val="0"/>
              <w:divBdr>
                <w:top w:val="none" w:sz="0" w:space="0" w:color="auto"/>
                <w:left w:val="none" w:sz="0" w:space="0" w:color="auto"/>
                <w:bottom w:val="none" w:sz="0" w:space="0" w:color="auto"/>
                <w:right w:val="none" w:sz="0" w:space="0" w:color="auto"/>
              </w:divBdr>
              <w:divsChild>
                <w:div w:id="18053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55872">
      <w:bodyDiv w:val="1"/>
      <w:marLeft w:val="0"/>
      <w:marRight w:val="0"/>
      <w:marTop w:val="0"/>
      <w:marBottom w:val="0"/>
      <w:divBdr>
        <w:top w:val="none" w:sz="0" w:space="0" w:color="auto"/>
        <w:left w:val="none" w:sz="0" w:space="0" w:color="auto"/>
        <w:bottom w:val="none" w:sz="0" w:space="0" w:color="auto"/>
        <w:right w:val="none" w:sz="0" w:space="0" w:color="auto"/>
      </w:divBdr>
    </w:div>
    <w:div w:id="1561868990">
      <w:bodyDiv w:val="1"/>
      <w:marLeft w:val="750"/>
      <w:marRight w:val="750"/>
      <w:marTop w:val="0"/>
      <w:marBottom w:val="0"/>
      <w:divBdr>
        <w:top w:val="none" w:sz="0" w:space="0" w:color="auto"/>
        <w:left w:val="none" w:sz="0" w:space="0" w:color="auto"/>
        <w:bottom w:val="none" w:sz="0" w:space="0" w:color="auto"/>
        <w:right w:val="none" w:sz="0" w:space="0" w:color="auto"/>
      </w:divBdr>
      <w:divsChild>
        <w:div w:id="1072578133">
          <w:marLeft w:val="0"/>
          <w:marRight w:val="0"/>
          <w:marTop w:val="75"/>
          <w:marBottom w:val="75"/>
          <w:divBdr>
            <w:top w:val="none" w:sz="0" w:space="0" w:color="auto"/>
            <w:left w:val="none" w:sz="0" w:space="0" w:color="auto"/>
            <w:bottom w:val="none" w:sz="0" w:space="0" w:color="auto"/>
            <w:right w:val="none" w:sz="0" w:space="0" w:color="auto"/>
          </w:divBdr>
          <w:divsChild>
            <w:div w:id="2101363742">
              <w:marLeft w:val="0"/>
              <w:marRight w:val="0"/>
              <w:marTop w:val="75"/>
              <w:marBottom w:val="75"/>
              <w:divBdr>
                <w:top w:val="none" w:sz="0" w:space="0" w:color="auto"/>
                <w:left w:val="none" w:sz="0" w:space="0" w:color="auto"/>
                <w:bottom w:val="none" w:sz="0" w:space="0" w:color="auto"/>
                <w:right w:val="none" w:sz="0" w:space="0" w:color="auto"/>
              </w:divBdr>
              <w:divsChild>
                <w:div w:id="452556758">
                  <w:marLeft w:val="0"/>
                  <w:marRight w:val="0"/>
                  <w:marTop w:val="75"/>
                  <w:marBottom w:val="75"/>
                  <w:divBdr>
                    <w:top w:val="none" w:sz="0" w:space="0" w:color="auto"/>
                    <w:left w:val="none" w:sz="0" w:space="0" w:color="auto"/>
                    <w:bottom w:val="none" w:sz="0" w:space="0" w:color="auto"/>
                    <w:right w:val="none" w:sz="0" w:space="0" w:color="auto"/>
                  </w:divBdr>
                  <w:divsChild>
                    <w:div w:id="2114132991">
                      <w:marLeft w:val="0"/>
                      <w:marRight w:val="0"/>
                      <w:marTop w:val="0"/>
                      <w:marBottom w:val="0"/>
                      <w:divBdr>
                        <w:top w:val="none" w:sz="0" w:space="0" w:color="auto"/>
                        <w:left w:val="none" w:sz="0" w:space="0" w:color="auto"/>
                        <w:bottom w:val="none" w:sz="0" w:space="0" w:color="auto"/>
                        <w:right w:val="none" w:sz="0" w:space="0" w:color="auto"/>
                      </w:divBdr>
                      <w:divsChild>
                        <w:div w:id="853567875">
                          <w:marLeft w:val="0"/>
                          <w:marRight w:val="0"/>
                          <w:marTop w:val="0"/>
                          <w:marBottom w:val="0"/>
                          <w:divBdr>
                            <w:top w:val="none" w:sz="0" w:space="0" w:color="auto"/>
                            <w:left w:val="none" w:sz="0" w:space="0" w:color="auto"/>
                            <w:bottom w:val="none" w:sz="0" w:space="0" w:color="auto"/>
                            <w:right w:val="none" w:sz="0" w:space="0" w:color="auto"/>
                          </w:divBdr>
                          <w:divsChild>
                            <w:div w:id="16304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830576">
      <w:bodyDiv w:val="1"/>
      <w:marLeft w:val="0"/>
      <w:marRight w:val="0"/>
      <w:marTop w:val="0"/>
      <w:marBottom w:val="0"/>
      <w:divBdr>
        <w:top w:val="none" w:sz="0" w:space="0" w:color="auto"/>
        <w:left w:val="none" w:sz="0" w:space="0" w:color="auto"/>
        <w:bottom w:val="none" w:sz="0" w:space="0" w:color="auto"/>
        <w:right w:val="none" w:sz="0" w:space="0" w:color="auto"/>
      </w:divBdr>
      <w:divsChild>
        <w:div w:id="1148060878">
          <w:marLeft w:val="0"/>
          <w:marRight w:val="0"/>
          <w:marTop w:val="0"/>
          <w:marBottom w:val="0"/>
          <w:divBdr>
            <w:top w:val="none" w:sz="0" w:space="0" w:color="auto"/>
            <w:left w:val="none" w:sz="0" w:space="0" w:color="auto"/>
            <w:bottom w:val="none" w:sz="0" w:space="0" w:color="auto"/>
            <w:right w:val="none" w:sz="0" w:space="0" w:color="auto"/>
          </w:divBdr>
          <w:divsChild>
            <w:div w:id="204102647">
              <w:marLeft w:val="0"/>
              <w:marRight w:val="0"/>
              <w:marTop w:val="0"/>
              <w:marBottom w:val="0"/>
              <w:divBdr>
                <w:top w:val="none" w:sz="0" w:space="0" w:color="auto"/>
                <w:left w:val="none" w:sz="0" w:space="0" w:color="auto"/>
                <w:bottom w:val="none" w:sz="0" w:space="0" w:color="auto"/>
                <w:right w:val="none" w:sz="0" w:space="0" w:color="auto"/>
              </w:divBdr>
              <w:divsChild>
                <w:div w:id="283198005">
                  <w:marLeft w:val="0"/>
                  <w:marRight w:val="0"/>
                  <w:marTop w:val="0"/>
                  <w:marBottom w:val="0"/>
                  <w:divBdr>
                    <w:top w:val="none" w:sz="0" w:space="0" w:color="auto"/>
                    <w:left w:val="none" w:sz="0" w:space="0" w:color="auto"/>
                    <w:bottom w:val="none" w:sz="0" w:space="0" w:color="auto"/>
                    <w:right w:val="none" w:sz="0" w:space="0" w:color="auto"/>
                  </w:divBdr>
                  <w:divsChild>
                    <w:div w:id="121773405">
                      <w:marLeft w:val="0"/>
                      <w:marRight w:val="0"/>
                      <w:marTop w:val="0"/>
                      <w:marBottom w:val="0"/>
                      <w:divBdr>
                        <w:top w:val="none" w:sz="0" w:space="0" w:color="auto"/>
                        <w:left w:val="none" w:sz="0" w:space="0" w:color="auto"/>
                        <w:bottom w:val="none" w:sz="0" w:space="0" w:color="auto"/>
                        <w:right w:val="none" w:sz="0" w:space="0" w:color="auto"/>
                      </w:divBdr>
                      <w:divsChild>
                        <w:div w:id="53034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08604">
      <w:bodyDiv w:val="1"/>
      <w:marLeft w:val="0"/>
      <w:marRight w:val="0"/>
      <w:marTop w:val="0"/>
      <w:marBottom w:val="0"/>
      <w:divBdr>
        <w:top w:val="none" w:sz="0" w:space="0" w:color="auto"/>
        <w:left w:val="none" w:sz="0" w:space="0" w:color="auto"/>
        <w:bottom w:val="none" w:sz="0" w:space="0" w:color="auto"/>
        <w:right w:val="none" w:sz="0" w:space="0" w:color="auto"/>
      </w:divBdr>
      <w:divsChild>
        <w:div w:id="1930889522">
          <w:marLeft w:val="0"/>
          <w:marRight w:val="0"/>
          <w:marTop w:val="0"/>
          <w:marBottom w:val="0"/>
          <w:divBdr>
            <w:top w:val="none" w:sz="0" w:space="0" w:color="auto"/>
            <w:left w:val="none" w:sz="0" w:space="0" w:color="auto"/>
            <w:bottom w:val="none" w:sz="0" w:space="0" w:color="auto"/>
            <w:right w:val="none" w:sz="0" w:space="0" w:color="auto"/>
          </w:divBdr>
          <w:divsChild>
            <w:div w:id="218594582">
              <w:marLeft w:val="0"/>
              <w:marRight w:val="0"/>
              <w:marTop w:val="0"/>
              <w:marBottom w:val="0"/>
              <w:divBdr>
                <w:top w:val="none" w:sz="0" w:space="0" w:color="auto"/>
                <w:left w:val="none" w:sz="0" w:space="0" w:color="auto"/>
                <w:bottom w:val="none" w:sz="0" w:space="0" w:color="auto"/>
                <w:right w:val="none" w:sz="0" w:space="0" w:color="auto"/>
              </w:divBdr>
              <w:divsChild>
                <w:div w:id="840579710">
                  <w:marLeft w:val="0"/>
                  <w:marRight w:val="0"/>
                  <w:marTop w:val="0"/>
                  <w:marBottom w:val="0"/>
                  <w:divBdr>
                    <w:top w:val="none" w:sz="0" w:space="0" w:color="auto"/>
                    <w:left w:val="none" w:sz="0" w:space="0" w:color="auto"/>
                    <w:bottom w:val="single" w:sz="6" w:space="0" w:color="666666"/>
                    <w:right w:val="none" w:sz="0" w:space="0" w:color="auto"/>
                  </w:divBdr>
                  <w:divsChild>
                    <w:div w:id="1841463283">
                      <w:marLeft w:val="0"/>
                      <w:marRight w:val="0"/>
                      <w:marTop w:val="0"/>
                      <w:marBottom w:val="0"/>
                      <w:divBdr>
                        <w:top w:val="none" w:sz="0" w:space="0" w:color="auto"/>
                        <w:left w:val="none" w:sz="0" w:space="0" w:color="auto"/>
                        <w:bottom w:val="none" w:sz="0" w:space="0" w:color="auto"/>
                        <w:right w:val="none" w:sz="0" w:space="0" w:color="auto"/>
                      </w:divBdr>
                      <w:divsChild>
                        <w:div w:id="456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978792">
      <w:bodyDiv w:val="1"/>
      <w:marLeft w:val="0"/>
      <w:marRight w:val="0"/>
      <w:marTop w:val="0"/>
      <w:marBottom w:val="0"/>
      <w:divBdr>
        <w:top w:val="none" w:sz="0" w:space="0" w:color="auto"/>
        <w:left w:val="none" w:sz="0" w:space="0" w:color="auto"/>
        <w:bottom w:val="none" w:sz="0" w:space="0" w:color="auto"/>
        <w:right w:val="none" w:sz="0" w:space="0" w:color="auto"/>
      </w:divBdr>
      <w:divsChild>
        <w:div w:id="2019917415">
          <w:marLeft w:val="547"/>
          <w:marRight w:val="0"/>
          <w:marTop w:val="115"/>
          <w:marBottom w:val="0"/>
          <w:divBdr>
            <w:top w:val="none" w:sz="0" w:space="0" w:color="auto"/>
            <w:left w:val="none" w:sz="0" w:space="0" w:color="auto"/>
            <w:bottom w:val="none" w:sz="0" w:space="0" w:color="auto"/>
            <w:right w:val="none" w:sz="0" w:space="0" w:color="auto"/>
          </w:divBdr>
        </w:div>
      </w:divsChild>
    </w:div>
    <w:div w:id="15896539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00">
          <w:marLeft w:val="0"/>
          <w:marRight w:val="0"/>
          <w:marTop w:val="0"/>
          <w:marBottom w:val="0"/>
          <w:divBdr>
            <w:top w:val="none" w:sz="0" w:space="0" w:color="auto"/>
            <w:left w:val="none" w:sz="0" w:space="0" w:color="auto"/>
            <w:bottom w:val="none" w:sz="0" w:space="0" w:color="auto"/>
            <w:right w:val="none" w:sz="0" w:space="0" w:color="auto"/>
          </w:divBdr>
          <w:divsChild>
            <w:div w:id="1963269907">
              <w:marLeft w:val="0"/>
              <w:marRight w:val="0"/>
              <w:marTop w:val="0"/>
              <w:marBottom w:val="0"/>
              <w:divBdr>
                <w:top w:val="none" w:sz="0" w:space="0" w:color="auto"/>
                <w:left w:val="none" w:sz="0" w:space="0" w:color="auto"/>
                <w:bottom w:val="none" w:sz="0" w:space="0" w:color="auto"/>
                <w:right w:val="none" w:sz="0" w:space="0" w:color="auto"/>
              </w:divBdr>
              <w:divsChild>
                <w:div w:id="8031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78419">
      <w:bodyDiv w:val="1"/>
      <w:marLeft w:val="0"/>
      <w:marRight w:val="0"/>
      <w:marTop w:val="0"/>
      <w:marBottom w:val="0"/>
      <w:divBdr>
        <w:top w:val="none" w:sz="0" w:space="0" w:color="auto"/>
        <w:left w:val="none" w:sz="0" w:space="0" w:color="auto"/>
        <w:bottom w:val="none" w:sz="0" w:space="0" w:color="auto"/>
        <w:right w:val="none" w:sz="0" w:space="0" w:color="auto"/>
      </w:divBdr>
      <w:divsChild>
        <w:div w:id="1118377724">
          <w:marLeft w:val="0"/>
          <w:marRight w:val="0"/>
          <w:marTop w:val="0"/>
          <w:marBottom w:val="0"/>
          <w:divBdr>
            <w:top w:val="none" w:sz="0" w:space="0" w:color="auto"/>
            <w:left w:val="none" w:sz="0" w:space="0" w:color="auto"/>
            <w:bottom w:val="none" w:sz="0" w:space="0" w:color="auto"/>
            <w:right w:val="none" w:sz="0" w:space="0" w:color="auto"/>
          </w:divBdr>
          <w:divsChild>
            <w:div w:id="155850265">
              <w:marLeft w:val="0"/>
              <w:marRight w:val="0"/>
              <w:marTop w:val="0"/>
              <w:marBottom w:val="0"/>
              <w:divBdr>
                <w:top w:val="none" w:sz="0" w:space="0" w:color="auto"/>
                <w:left w:val="none" w:sz="0" w:space="0" w:color="auto"/>
                <w:bottom w:val="none" w:sz="0" w:space="0" w:color="auto"/>
                <w:right w:val="none" w:sz="0" w:space="0" w:color="auto"/>
              </w:divBdr>
              <w:divsChild>
                <w:div w:id="417410381">
                  <w:marLeft w:val="0"/>
                  <w:marRight w:val="0"/>
                  <w:marTop w:val="0"/>
                  <w:marBottom w:val="0"/>
                  <w:divBdr>
                    <w:top w:val="none" w:sz="0" w:space="0" w:color="auto"/>
                    <w:left w:val="none" w:sz="0" w:space="0" w:color="auto"/>
                    <w:bottom w:val="single" w:sz="6" w:space="0" w:color="666666"/>
                    <w:right w:val="none" w:sz="0" w:space="0" w:color="auto"/>
                  </w:divBdr>
                  <w:divsChild>
                    <w:div w:id="1007052204">
                      <w:marLeft w:val="0"/>
                      <w:marRight w:val="0"/>
                      <w:marTop w:val="0"/>
                      <w:marBottom w:val="0"/>
                      <w:divBdr>
                        <w:top w:val="none" w:sz="0" w:space="0" w:color="auto"/>
                        <w:left w:val="none" w:sz="0" w:space="0" w:color="auto"/>
                        <w:bottom w:val="none" w:sz="0" w:space="0" w:color="auto"/>
                        <w:right w:val="none" w:sz="0" w:space="0" w:color="auto"/>
                      </w:divBdr>
                      <w:divsChild>
                        <w:div w:id="12851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863789">
      <w:bodyDiv w:val="1"/>
      <w:marLeft w:val="0"/>
      <w:marRight w:val="0"/>
      <w:marTop w:val="0"/>
      <w:marBottom w:val="0"/>
      <w:divBdr>
        <w:top w:val="none" w:sz="0" w:space="0" w:color="auto"/>
        <w:left w:val="none" w:sz="0" w:space="0" w:color="auto"/>
        <w:bottom w:val="none" w:sz="0" w:space="0" w:color="auto"/>
        <w:right w:val="none" w:sz="0" w:space="0" w:color="auto"/>
      </w:divBdr>
    </w:div>
    <w:div w:id="1622691934">
      <w:bodyDiv w:val="1"/>
      <w:marLeft w:val="0"/>
      <w:marRight w:val="0"/>
      <w:marTop w:val="0"/>
      <w:marBottom w:val="0"/>
      <w:divBdr>
        <w:top w:val="none" w:sz="0" w:space="0" w:color="auto"/>
        <w:left w:val="none" w:sz="0" w:space="0" w:color="auto"/>
        <w:bottom w:val="none" w:sz="0" w:space="0" w:color="auto"/>
        <w:right w:val="none" w:sz="0" w:space="0" w:color="auto"/>
      </w:divBdr>
    </w:div>
    <w:div w:id="1624530532">
      <w:bodyDiv w:val="1"/>
      <w:marLeft w:val="0"/>
      <w:marRight w:val="0"/>
      <w:marTop w:val="0"/>
      <w:marBottom w:val="0"/>
      <w:divBdr>
        <w:top w:val="none" w:sz="0" w:space="0" w:color="auto"/>
        <w:left w:val="none" w:sz="0" w:space="0" w:color="auto"/>
        <w:bottom w:val="none" w:sz="0" w:space="0" w:color="auto"/>
        <w:right w:val="none" w:sz="0" w:space="0" w:color="auto"/>
      </w:divBdr>
      <w:divsChild>
        <w:div w:id="922451342">
          <w:marLeft w:val="0"/>
          <w:marRight w:val="0"/>
          <w:marTop w:val="0"/>
          <w:marBottom w:val="0"/>
          <w:divBdr>
            <w:top w:val="none" w:sz="0" w:space="0" w:color="auto"/>
            <w:left w:val="none" w:sz="0" w:space="0" w:color="auto"/>
            <w:bottom w:val="none" w:sz="0" w:space="0" w:color="auto"/>
            <w:right w:val="none" w:sz="0" w:space="0" w:color="auto"/>
          </w:divBdr>
          <w:divsChild>
            <w:div w:id="1241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11613">
      <w:bodyDiv w:val="1"/>
      <w:marLeft w:val="0"/>
      <w:marRight w:val="0"/>
      <w:marTop w:val="0"/>
      <w:marBottom w:val="0"/>
      <w:divBdr>
        <w:top w:val="none" w:sz="0" w:space="0" w:color="auto"/>
        <w:left w:val="none" w:sz="0" w:space="0" w:color="auto"/>
        <w:bottom w:val="none" w:sz="0" w:space="0" w:color="auto"/>
        <w:right w:val="none" w:sz="0" w:space="0" w:color="auto"/>
      </w:divBdr>
      <w:divsChild>
        <w:div w:id="1398891706">
          <w:marLeft w:val="547"/>
          <w:marRight w:val="0"/>
          <w:marTop w:val="115"/>
          <w:marBottom w:val="0"/>
          <w:divBdr>
            <w:top w:val="none" w:sz="0" w:space="0" w:color="auto"/>
            <w:left w:val="none" w:sz="0" w:space="0" w:color="auto"/>
            <w:bottom w:val="none" w:sz="0" w:space="0" w:color="auto"/>
            <w:right w:val="none" w:sz="0" w:space="0" w:color="auto"/>
          </w:divBdr>
        </w:div>
      </w:divsChild>
    </w:div>
    <w:div w:id="1634485108">
      <w:bodyDiv w:val="1"/>
      <w:marLeft w:val="0"/>
      <w:marRight w:val="0"/>
      <w:marTop w:val="0"/>
      <w:marBottom w:val="0"/>
      <w:divBdr>
        <w:top w:val="none" w:sz="0" w:space="0" w:color="auto"/>
        <w:left w:val="none" w:sz="0" w:space="0" w:color="auto"/>
        <w:bottom w:val="none" w:sz="0" w:space="0" w:color="auto"/>
        <w:right w:val="none" w:sz="0" w:space="0" w:color="auto"/>
      </w:divBdr>
      <w:divsChild>
        <w:div w:id="112672322">
          <w:marLeft w:val="547"/>
          <w:marRight w:val="0"/>
          <w:marTop w:val="115"/>
          <w:marBottom w:val="0"/>
          <w:divBdr>
            <w:top w:val="none" w:sz="0" w:space="0" w:color="auto"/>
            <w:left w:val="none" w:sz="0" w:space="0" w:color="auto"/>
            <w:bottom w:val="none" w:sz="0" w:space="0" w:color="auto"/>
            <w:right w:val="none" w:sz="0" w:space="0" w:color="auto"/>
          </w:divBdr>
        </w:div>
        <w:div w:id="357244230">
          <w:marLeft w:val="1166"/>
          <w:marRight w:val="0"/>
          <w:marTop w:val="96"/>
          <w:marBottom w:val="0"/>
          <w:divBdr>
            <w:top w:val="none" w:sz="0" w:space="0" w:color="auto"/>
            <w:left w:val="none" w:sz="0" w:space="0" w:color="auto"/>
            <w:bottom w:val="none" w:sz="0" w:space="0" w:color="auto"/>
            <w:right w:val="none" w:sz="0" w:space="0" w:color="auto"/>
          </w:divBdr>
        </w:div>
        <w:div w:id="948583202">
          <w:marLeft w:val="1166"/>
          <w:marRight w:val="0"/>
          <w:marTop w:val="96"/>
          <w:marBottom w:val="0"/>
          <w:divBdr>
            <w:top w:val="none" w:sz="0" w:space="0" w:color="auto"/>
            <w:left w:val="none" w:sz="0" w:space="0" w:color="auto"/>
            <w:bottom w:val="none" w:sz="0" w:space="0" w:color="auto"/>
            <w:right w:val="none" w:sz="0" w:space="0" w:color="auto"/>
          </w:divBdr>
        </w:div>
        <w:div w:id="1192575179">
          <w:marLeft w:val="1166"/>
          <w:marRight w:val="0"/>
          <w:marTop w:val="96"/>
          <w:marBottom w:val="0"/>
          <w:divBdr>
            <w:top w:val="none" w:sz="0" w:space="0" w:color="auto"/>
            <w:left w:val="none" w:sz="0" w:space="0" w:color="auto"/>
            <w:bottom w:val="none" w:sz="0" w:space="0" w:color="auto"/>
            <w:right w:val="none" w:sz="0" w:space="0" w:color="auto"/>
          </w:divBdr>
        </w:div>
        <w:div w:id="1504785537">
          <w:marLeft w:val="1166"/>
          <w:marRight w:val="0"/>
          <w:marTop w:val="96"/>
          <w:marBottom w:val="0"/>
          <w:divBdr>
            <w:top w:val="none" w:sz="0" w:space="0" w:color="auto"/>
            <w:left w:val="none" w:sz="0" w:space="0" w:color="auto"/>
            <w:bottom w:val="none" w:sz="0" w:space="0" w:color="auto"/>
            <w:right w:val="none" w:sz="0" w:space="0" w:color="auto"/>
          </w:divBdr>
        </w:div>
        <w:div w:id="1673869001">
          <w:marLeft w:val="547"/>
          <w:marRight w:val="0"/>
          <w:marTop w:val="115"/>
          <w:marBottom w:val="0"/>
          <w:divBdr>
            <w:top w:val="none" w:sz="0" w:space="0" w:color="auto"/>
            <w:left w:val="none" w:sz="0" w:space="0" w:color="auto"/>
            <w:bottom w:val="none" w:sz="0" w:space="0" w:color="auto"/>
            <w:right w:val="none" w:sz="0" w:space="0" w:color="auto"/>
          </w:divBdr>
        </w:div>
        <w:div w:id="2016498381">
          <w:marLeft w:val="547"/>
          <w:marRight w:val="0"/>
          <w:marTop w:val="115"/>
          <w:marBottom w:val="0"/>
          <w:divBdr>
            <w:top w:val="none" w:sz="0" w:space="0" w:color="auto"/>
            <w:left w:val="none" w:sz="0" w:space="0" w:color="auto"/>
            <w:bottom w:val="none" w:sz="0" w:space="0" w:color="auto"/>
            <w:right w:val="none" w:sz="0" w:space="0" w:color="auto"/>
          </w:divBdr>
        </w:div>
      </w:divsChild>
    </w:div>
    <w:div w:id="1636637074">
      <w:bodyDiv w:val="1"/>
      <w:marLeft w:val="0"/>
      <w:marRight w:val="0"/>
      <w:marTop w:val="0"/>
      <w:marBottom w:val="0"/>
      <w:divBdr>
        <w:top w:val="none" w:sz="0" w:space="0" w:color="auto"/>
        <w:left w:val="none" w:sz="0" w:space="0" w:color="auto"/>
        <w:bottom w:val="none" w:sz="0" w:space="0" w:color="auto"/>
        <w:right w:val="none" w:sz="0" w:space="0" w:color="auto"/>
      </w:divBdr>
      <w:divsChild>
        <w:div w:id="1090278382">
          <w:marLeft w:val="547"/>
          <w:marRight w:val="0"/>
          <w:marTop w:val="115"/>
          <w:marBottom w:val="0"/>
          <w:divBdr>
            <w:top w:val="none" w:sz="0" w:space="0" w:color="auto"/>
            <w:left w:val="none" w:sz="0" w:space="0" w:color="auto"/>
            <w:bottom w:val="none" w:sz="0" w:space="0" w:color="auto"/>
            <w:right w:val="none" w:sz="0" w:space="0" w:color="auto"/>
          </w:divBdr>
        </w:div>
      </w:divsChild>
    </w:div>
    <w:div w:id="1637642085">
      <w:bodyDiv w:val="1"/>
      <w:marLeft w:val="0"/>
      <w:marRight w:val="0"/>
      <w:marTop w:val="0"/>
      <w:marBottom w:val="0"/>
      <w:divBdr>
        <w:top w:val="none" w:sz="0" w:space="0" w:color="auto"/>
        <w:left w:val="none" w:sz="0" w:space="0" w:color="auto"/>
        <w:bottom w:val="none" w:sz="0" w:space="0" w:color="auto"/>
        <w:right w:val="none" w:sz="0" w:space="0" w:color="auto"/>
      </w:divBdr>
      <w:divsChild>
        <w:div w:id="805397467">
          <w:marLeft w:val="45"/>
          <w:marRight w:val="0"/>
          <w:marTop w:val="0"/>
          <w:marBottom w:val="0"/>
          <w:divBdr>
            <w:top w:val="none" w:sz="0" w:space="0" w:color="auto"/>
            <w:left w:val="none" w:sz="0" w:space="0" w:color="auto"/>
            <w:bottom w:val="none" w:sz="0" w:space="0" w:color="auto"/>
            <w:right w:val="none" w:sz="0" w:space="0" w:color="auto"/>
          </w:divBdr>
          <w:divsChild>
            <w:div w:id="10888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3855">
      <w:bodyDiv w:val="1"/>
      <w:marLeft w:val="0"/>
      <w:marRight w:val="0"/>
      <w:marTop w:val="0"/>
      <w:marBottom w:val="0"/>
      <w:divBdr>
        <w:top w:val="none" w:sz="0" w:space="0" w:color="auto"/>
        <w:left w:val="none" w:sz="0" w:space="0" w:color="auto"/>
        <w:bottom w:val="none" w:sz="0" w:space="0" w:color="auto"/>
        <w:right w:val="none" w:sz="0" w:space="0" w:color="auto"/>
      </w:divBdr>
    </w:div>
    <w:div w:id="1670017962">
      <w:bodyDiv w:val="1"/>
      <w:marLeft w:val="0"/>
      <w:marRight w:val="0"/>
      <w:marTop w:val="0"/>
      <w:marBottom w:val="0"/>
      <w:divBdr>
        <w:top w:val="none" w:sz="0" w:space="0" w:color="auto"/>
        <w:left w:val="none" w:sz="0" w:space="0" w:color="auto"/>
        <w:bottom w:val="none" w:sz="0" w:space="0" w:color="auto"/>
        <w:right w:val="none" w:sz="0" w:space="0" w:color="auto"/>
      </w:divBdr>
      <w:divsChild>
        <w:div w:id="336078076">
          <w:marLeft w:val="45"/>
          <w:marRight w:val="0"/>
          <w:marTop w:val="0"/>
          <w:marBottom w:val="0"/>
          <w:divBdr>
            <w:top w:val="none" w:sz="0" w:space="0" w:color="auto"/>
            <w:left w:val="none" w:sz="0" w:space="0" w:color="auto"/>
            <w:bottom w:val="none" w:sz="0" w:space="0" w:color="auto"/>
            <w:right w:val="none" w:sz="0" w:space="0" w:color="auto"/>
          </w:divBdr>
          <w:divsChild>
            <w:div w:id="14047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00969">
      <w:bodyDiv w:val="1"/>
      <w:marLeft w:val="0"/>
      <w:marRight w:val="0"/>
      <w:marTop w:val="0"/>
      <w:marBottom w:val="0"/>
      <w:divBdr>
        <w:top w:val="none" w:sz="0" w:space="0" w:color="auto"/>
        <w:left w:val="none" w:sz="0" w:space="0" w:color="auto"/>
        <w:bottom w:val="none" w:sz="0" w:space="0" w:color="auto"/>
        <w:right w:val="none" w:sz="0" w:space="0" w:color="auto"/>
      </w:divBdr>
    </w:div>
    <w:div w:id="1686981994">
      <w:bodyDiv w:val="1"/>
      <w:marLeft w:val="0"/>
      <w:marRight w:val="0"/>
      <w:marTop w:val="100"/>
      <w:marBottom w:val="100"/>
      <w:divBdr>
        <w:top w:val="none" w:sz="0" w:space="0" w:color="auto"/>
        <w:left w:val="none" w:sz="0" w:space="0" w:color="auto"/>
        <w:bottom w:val="none" w:sz="0" w:space="0" w:color="auto"/>
        <w:right w:val="none" w:sz="0" w:space="0" w:color="auto"/>
      </w:divBdr>
      <w:divsChild>
        <w:div w:id="1920823583">
          <w:marLeft w:val="0"/>
          <w:marRight w:val="0"/>
          <w:marTop w:val="0"/>
          <w:marBottom w:val="0"/>
          <w:divBdr>
            <w:top w:val="none" w:sz="0" w:space="0" w:color="auto"/>
            <w:left w:val="none" w:sz="0" w:space="0" w:color="auto"/>
            <w:bottom w:val="none" w:sz="0" w:space="0" w:color="auto"/>
            <w:right w:val="none" w:sz="0" w:space="0" w:color="auto"/>
          </w:divBdr>
          <w:divsChild>
            <w:div w:id="89548320">
              <w:marLeft w:val="0"/>
              <w:marRight w:val="0"/>
              <w:marTop w:val="100"/>
              <w:marBottom w:val="100"/>
              <w:divBdr>
                <w:top w:val="none" w:sz="0" w:space="0" w:color="auto"/>
                <w:left w:val="none" w:sz="0" w:space="0" w:color="auto"/>
                <w:bottom w:val="none" w:sz="0" w:space="0" w:color="auto"/>
                <w:right w:val="none" w:sz="0" w:space="0" w:color="auto"/>
              </w:divBdr>
              <w:divsChild>
                <w:div w:id="21191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9747">
      <w:bodyDiv w:val="1"/>
      <w:marLeft w:val="0"/>
      <w:marRight w:val="0"/>
      <w:marTop w:val="0"/>
      <w:marBottom w:val="0"/>
      <w:divBdr>
        <w:top w:val="none" w:sz="0" w:space="0" w:color="auto"/>
        <w:left w:val="none" w:sz="0" w:space="0" w:color="auto"/>
        <w:bottom w:val="none" w:sz="0" w:space="0" w:color="auto"/>
        <w:right w:val="none" w:sz="0" w:space="0" w:color="auto"/>
      </w:divBdr>
      <w:divsChild>
        <w:div w:id="1072000214">
          <w:marLeft w:val="547"/>
          <w:marRight w:val="0"/>
          <w:marTop w:val="115"/>
          <w:marBottom w:val="0"/>
          <w:divBdr>
            <w:top w:val="none" w:sz="0" w:space="0" w:color="auto"/>
            <w:left w:val="none" w:sz="0" w:space="0" w:color="auto"/>
            <w:bottom w:val="none" w:sz="0" w:space="0" w:color="auto"/>
            <w:right w:val="none" w:sz="0" w:space="0" w:color="auto"/>
          </w:divBdr>
        </w:div>
      </w:divsChild>
    </w:div>
    <w:div w:id="1702626854">
      <w:bodyDiv w:val="1"/>
      <w:marLeft w:val="0"/>
      <w:marRight w:val="0"/>
      <w:marTop w:val="0"/>
      <w:marBottom w:val="0"/>
      <w:divBdr>
        <w:top w:val="none" w:sz="0" w:space="0" w:color="auto"/>
        <w:left w:val="none" w:sz="0" w:space="0" w:color="auto"/>
        <w:bottom w:val="none" w:sz="0" w:space="0" w:color="auto"/>
        <w:right w:val="none" w:sz="0" w:space="0" w:color="auto"/>
      </w:divBdr>
      <w:divsChild>
        <w:div w:id="175507450">
          <w:marLeft w:val="533"/>
          <w:marRight w:val="0"/>
          <w:marTop w:val="86"/>
          <w:marBottom w:val="0"/>
          <w:divBdr>
            <w:top w:val="none" w:sz="0" w:space="0" w:color="auto"/>
            <w:left w:val="none" w:sz="0" w:space="0" w:color="auto"/>
            <w:bottom w:val="none" w:sz="0" w:space="0" w:color="auto"/>
            <w:right w:val="none" w:sz="0" w:space="0" w:color="auto"/>
          </w:divBdr>
        </w:div>
        <w:div w:id="1815871842">
          <w:marLeft w:val="533"/>
          <w:marRight w:val="0"/>
          <w:marTop w:val="86"/>
          <w:marBottom w:val="0"/>
          <w:divBdr>
            <w:top w:val="none" w:sz="0" w:space="0" w:color="auto"/>
            <w:left w:val="none" w:sz="0" w:space="0" w:color="auto"/>
            <w:bottom w:val="none" w:sz="0" w:space="0" w:color="auto"/>
            <w:right w:val="none" w:sz="0" w:space="0" w:color="auto"/>
          </w:divBdr>
        </w:div>
        <w:div w:id="2124373861">
          <w:marLeft w:val="1166"/>
          <w:marRight w:val="0"/>
          <w:marTop w:val="77"/>
          <w:marBottom w:val="0"/>
          <w:divBdr>
            <w:top w:val="none" w:sz="0" w:space="0" w:color="auto"/>
            <w:left w:val="none" w:sz="0" w:space="0" w:color="auto"/>
            <w:bottom w:val="none" w:sz="0" w:space="0" w:color="auto"/>
            <w:right w:val="none" w:sz="0" w:space="0" w:color="auto"/>
          </w:divBdr>
        </w:div>
        <w:div w:id="1211069030">
          <w:marLeft w:val="1166"/>
          <w:marRight w:val="0"/>
          <w:marTop w:val="77"/>
          <w:marBottom w:val="0"/>
          <w:divBdr>
            <w:top w:val="none" w:sz="0" w:space="0" w:color="auto"/>
            <w:left w:val="none" w:sz="0" w:space="0" w:color="auto"/>
            <w:bottom w:val="none" w:sz="0" w:space="0" w:color="auto"/>
            <w:right w:val="none" w:sz="0" w:space="0" w:color="auto"/>
          </w:divBdr>
        </w:div>
        <w:div w:id="1208252908">
          <w:marLeft w:val="533"/>
          <w:marRight w:val="0"/>
          <w:marTop w:val="86"/>
          <w:marBottom w:val="0"/>
          <w:divBdr>
            <w:top w:val="none" w:sz="0" w:space="0" w:color="auto"/>
            <w:left w:val="none" w:sz="0" w:space="0" w:color="auto"/>
            <w:bottom w:val="none" w:sz="0" w:space="0" w:color="auto"/>
            <w:right w:val="none" w:sz="0" w:space="0" w:color="auto"/>
          </w:divBdr>
        </w:div>
        <w:div w:id="1712264920">
          <w:marLeft w:val="533"/>
          <w:marRight w:val="0"/>
          <w:marTop w:val="86"/>
          <w:marBottom w:val="0"/>
          <w:divBdr>
            <w:top w:val="none" w:sz="0" w:space="0" w:color="auto"/>
            <w:left w:val="none" w:sz="0" w:space="0" w:color="auto"/>
            <w:bottom w:val="none" w:sz="0" w:space="0" w:color="auto"/>
            <w:right w:val="none" w:sz="0" w:space="0" w:color="auto"/>
          </w:divBdr>
        </w:div>
      </w:divsChild>
    </w:div>
    <w:div w:id="1708992139">
      <w:bodyDiv w:val="1"/>
      <w:marLeft w:val="0"/>
      <w:marRight w:val="0"/>
      <w:marTop w:val="0"/>
      <w:marBottom w:val="0"/>
      <w:divBdr>
        <w:top w:val="none" w:sz="0" w:space="0" w:color="auto"/>
        <w:left w:val="none" w:sz="0" w:space="0" w:color="auto"/>
        <w:bottom w:val="none" w:sz="0" w:space="0" w:color="auto"/>
        <w:right w:val="none" w:sz="0" w:space="0" w:color="auto"/>
      </w:divBdr>
      <w:divsChild>
        <w:div w:id="252738124">
          <w:marLeft w:val="0"/>
          <w:marRight w:val="0"/>
          <w:marTop w:val="0"/>
          <w:marBottom w:val="0"/>
          <w:divBdr>
            <w:top w:val="none" w:sz="0" w:space="0" w:color="auto"/>
            <w:left w:val="none" w:sz="0" w:space="0" w:color="auto"/>
            <w:bottom w:val="none" w:sz="0" w:space="0" w:color="auto"/>
            <w:right w:val="none" w:sz="0" w:space="0" w:color="auto"/>
          </w:divBdr>
          <w:divsChild>
            <w:div w:id="144397281">
              <w:marLeft w:val="0"/>
              <w:marRight w:val="0"/>
              <w:marTop w:val="0"/>
              <w:marBottom w:val="0"/>
              <w:divBdr>
                <w:top w:val="none" w:sz="0" w:space="0" w:color="auto"/>
                <w:left w:val="none" w:sz="0" w:space="0" w:color="auto"/>
                <w:bottom w:val="none" w:sz="0" w:space="0" w:color="auto"/>
                <w:right w:val="none" w:sz="0" w:space="0" w:color="auto"/>
              </w:divBdr>
              <w:divsChild>
                <w:div w:id="1442069642">
                  <w:marLeft w:val="0"/>
                  <w:marRight w:val="0"/>
                  <w:marTop w:val="0"/>
                  <w:marBottom w:val="0"/>
                  <w:divBdr>
                    <w:top w:val="none" w:sz="0" w:space="0" w:color="auto"/>
                    <w:left w:val="none" w:sz="0" w:space="0" w:color="auto"/>
                    <w:bottom w:val="single" w:sz="6" w:space="0" w:color="666666"/>
                    <w:right w:val="none" w:sz="0" w:space="0" w:color="auto"/>
                  </w:divBdr>
                  <w:divsChild>
                    <w:div w:id="1947615809">
                      <w:marLeft w:val="0"/>
                      <w:marRight w:val="0"/>
                      <w:marTop w:val="0"/>
                      <w:marBottom w:val="0"/>
                      <w:divBdr>
                        <w:top w:val="none" w:sz="0" w:space="0" w:color="auto"/>
                        <w:left w:val="none" w:sz="0" w:space="0" w:color="auto"/>
                        <w:bottom w:val="none" w:sz="0" w:space="0" w:color="auto"/>
                        <w:right w:val="none" w:sz="0" w:space="0" w:color="auto"/>
                      </w:divBdr>
                      <w:divsChild>
                        <w:div w:id="13100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261368">
      <w:bodyDiv w:val="1"/>
      <w:marLeft w:val="0"/>
      <w:marRight w:val="0"/>
      <w:marTop w:val="0"/>
      <w:marBottom w:val="0"/>
      <w:divBdr>
        <w:top w:val="none" w:sz="0" w:space="0" w:color="auto"/>
        <w:left w:val="none" w:sz="0" w:space="0" w:color="auto"/>
        <w:bottom w:val="none" w:sz="0" w:space="0" w:color="auto"/>
        <w:right w:val="none" w:sz="0" w:space="0" w:color="auto"/>
      </w:divBdr>
      <w:divsChild>
        <w:div w:id="604504260">
          <w:marLeft w:val="1166"/>
          <w:marRight w:val="0"/>
          <w:marTop w:val="115"/>
          <w:marBottom w:val="0"/>
          <w:divBdr>
            <w:top w:val="none" w:sz="0" w:space="0" w:color="auto"/>
            <w:left w:val="none" w:sz="0" w:space="0" w:color="auto"/>
            <w:bottom w:val="none" w:sz="0" w:space="0" w:color="auto"/>
            <w:right w:val="none" w:sz="0" w:space="0" w:color="auto"/>
          </w:divBdr>
        </w:div>
      </w:divsChild>
    </w:div>
    <w:div w:id="1712999334">
      <w:bodyDiv w:val="1"/>
      <w:marLeft w:val="0"/>
      <w:marRight w:val="0"/>
      <w:marTop w:val="0"/>
      <w:marBottom w:val="0"/>
      <w:divBdr>
        <w:top w:val="none" w:sz="0" w:space="0" w:color="auto"/>
        <w:left w:val="none" w:sz="0" w:space="0" w:color="auto"/>
        <w:bottom w:val="none" w:sz="0" w:space="0" w:color="auto"/>
        <w:right w:val="none" w:sz="0" w:space="0" w:color="auto"/>
      </w:divBdr>
      <w:divsChild>
        <w:div w:id="1705908538">
          <w:marLeft w:val="547"/>
          <w:marRight w:val="0"/>
          <w:marTop w:val="96"/>
          <w:marBottom w:val="0"/>
          <w:divBdr>
            <w:top w:val="none" w:sz="0" w:space="0" w:color="auto"/>
            <w:left w:val="none" w:sz="0" w:space="0" w:color="auto"/>
            <w:bottom w:val="none" w:sz="0" w:space="0" w:color="auto"/>
            <w:right w:val="none" w:sz="0" w:space="0" w:color="auto"/>
          </w:divBdr>
        </w:div>
      </w:divsChild>
    </w:div>
    <w:div w:id="1717461952">
      <w:bodyDiv w:val="1"/>
      <w:marLeft w:val="0"/>
      <w:marRight w:val="0"/>
      <w:marTop w:val="0"/>
      <w:marBottom w:val="0"/>
      <w:divBdr>
        <w:top w:val="none" w:sz="0" w:space="0" w:color="auto"/>
        <w:left w:val="none" w:sz="0" w:space="0" w:color="auto"/>
        <w:bottom w:val="none" w:sz="0" w:space="0" w:color="auto"/>
        <w:right w:val="none" w:sz="0" w:space="0" w:color="auto"/>
      </w:divBdr>
    </w:div>
    <w:div w:id="1732188712">
      <w:bodyDiv w:val="1"/>
      <w:marLeft w:val="0"/>
      <w:marRight w:val="0"/>
      <w:marTop w:val="0"/>
      <w:marBottom w:val="0"/>
      <w:divBdr>
        <w:top w:val="none" w:sz="0" w:space="0" w:color="auto"/>
        <w:left w:val="none" w:sz="0" w:space="0" w:color="auto"/>
        <w:bottom w:val="none" w:sz="0" w:space="0" w:color="auto"/>
        <w:right w:val="none" w:sz="0" w:space="0" w:color="auto"/>
      </w:divBdr>
      <w:divsChild>
        <w:div w:id="96217350">
          <w:marLeft w:val="0"/>
          <w:marRight w:val="0"/>
          <w:marTop w:val="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sChild>
                <w:div w:id="7186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242439">
      <w:bodyDiv w:val="1"/>
      <w:marLeft w:val="0"/>
      <w:marRight w:val="0"/>
      <w:marTop w:val="0"/>
      <w:marBottom w:val="0"/>
      <w:divBdr>
        <w:top w:val="none" w:sz="0" w:space="0" w:color="auto"/>
        <w:left w:val="none" w:sz="0" w:space="0" w:color="auto"/>
        <w:bottom w:val="none" w:sz="0" w:space="0" w:color="auto"/>
        <w:right w:val="none" w:sz="0" w:space="0" w:color="auto"/>
      </w:divBdr>
      <w:divsChild>
        <w:div w:id="465002735">
          <w:marLeft w:val="0"/>
          <w:marRight w:val="0"/>
          <w:marTop w:val="0"/>
          <w:marBottom w:val="0"/>
          <w:divBdr>
            <w:top w:val="none" w:sz="0" w:space="0" w:color="auto"/>
            <w:left w:val="none" w:sz="0" w:space="0" w:color="auto"/>
            <w:bottom w:val="none" w:sz="0" w:space="0" w:color="auto"/>
            <w:right w:val="none" w:sz="0" w:space="0" w:color="auto"/>
          </w:divBdr>
          <w:divsChild>
            <w:div w:id="269050270">
              <w:marLeft w:val="0"/>
              <w:marRight w:val="0"/>
              <w:marTop w:val="0"/>
              <w:marBottom w:val="0"/>
              <w:divBdr>
                <w:top w:val="none" w:sz="0" w:space="0" w:color="auto"/>
                <w:left w:val="none" w:sz="0" w:space="0" w:color="auto"/>
                <w:bottom w:val="none" w:sz="0" w:space="0" w:color="auto"/>
                <w:right w:val="none" w:sz="0" w:space="0" w:color="auto"/>
              </w:divBdr>
              <w:divsChild>
                <w:div w:id="918172279">
                  <w:marLeft w:val="0"/>
                  <w:marRight w:val="0"/>
                  <w:marTop w:val="0"/>
                  <w:marBottom w:val="0"/>
                  <w:divBdr>
                    <w:top w:val="none" w:sz="0" w:space="0" w:color="auto"/>
                    <w:left w:val="none" w:sz="0" w:space="0" w:color="auto"/>
                    <w:bottom w:val="none" w:sz="0" w:space="0" w:color="auto"/>
                    <w:right w:val="none" w:sz="0" w:space="0" w:color="auto"/>
                  </w:divBdr>
                  <w:divsChild>
                    <w:div w:id="2131968780">
                      <w:marLeft w:val="0"/>
                      <w:marRight w:val="0"/>
                      <w:marTop w:val="0"/>
                      <w:marBottom w:val="0"/>
                      <w:divBdr>
                        <w:top w:val="none" w:sz="0" w:space="0" w:color="auto"/>
                        <w:left w:val="none" w:sz="0" w:space="0" w:color="auto"/>
                        <w:bottom w:val="none" w:sz="0" w:space="0" w:color="auto"/>
                        <w:right w:val="none" w:sz="0" w:space="0" w:color="auto"/>
                      </w:divBdr>
                      <w:divsChild>
                        <w:div w:id="514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108875">
      <w:bodyDiv w:val="1"/>
      <w:marLeft w:val="0"/>
      <w:marRight w:val="0"/>
      <w:marTop w:val="0"/>
      <w:marBottom w:val="0"/>
      <w:divBdr>
        <w:top w:val="none" w:sz="0" w:space="0" w:color="auto"/>
        <w:left w:val="none" w:sz="0" w:space="0" w:color="auto"/>
        <w:bottom w:val="none" w:sz="0" w:space="0" w:color="auto"/>
        <w:right w:val="none" w:sz="0" w:space="0" w:color="auto"/>
      </w:divBdr>
      <w:divsChild>
        <w:div w:id="544952472">
          <w:marLeft w:val="0"/>
          <w:marRight w:val="0"/>
          <w:marTop w:val="0"/>
          <w:marBottom w:val="0"/>
          <w:divBdr>
            <w:top w:val="none" w:sz="0" w:space="0" w:color="auto"/>
            <w:left w:val="none" w:sz="0" w:space="0" w:color="auto"/>
            <w:bottom w:val="none" w:sz="0" w:space="0" w:color="auto"/>
            <w:right w:val="none" w:sz="0" w:space="0" w:color="auto"/>
          </w:divBdr>
          <w:divsChild>
            <w:div w:id="1977755254">
              <w:marLeft w:val="0"/>
              <w:marRight w:val="0"/>
              <w:marTop w:val="0"/>
              <w:marBottom w:val="0"/>
              <w:divBdr>
                <w:top w:val="none" w:sz="0" w:space="0" w:color="auto"/>
                <w:left w:val="none" w:sz="0" w:space="0" w:color="auto"/>
                <w:bottom w:val="none" w:sz="0" w:space="0" w:color="auto"/>
                <w:right w:val="none" w:sz="0" w:space="0" w:color="auto"/>
              </w:divBdr>
              <w:divsChild>
                <w:div w:id="14880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99676">
      <w:bodyDiv w:val="1"/>
      <w:marLeft w:val="0"/>
      <w:marRight w:val="0"/>
      <w:marTop w:val="0"/>
      <w:marBottom w:val="0"/>
      <w:divBdr>
        <w:top w:val="none" w:sz="0" w:space="0" w:color="auto"/>
        <w:left w:val="none" w:sz="0" w:space="0" w:color="auto"/>
        <w:bottom w:val="none" w:sz="0" w:space="0" w:color="auto"/>
        <w:right w:val="none" w:sz="0" w:space="0" w:color="auto"/>
      </w:divBdr>
      <w:divsChild>
        <w:div w:id="965698776">
          <w:marLeft w:val="547"/>
          <w:marRight w:val="0"/>
          <w:marTop w:val="96"/>
          <w:marBottom w:val="0"/>
          <w:divBdr>
            <w:top w:val="none" w:sz="0" w:space="0" w:color="auto"/>
            <w:left w:val="none" w:sz="0" w:space="0" w:color="auto"/>
            <w:bottom w:val="none" w:sz="0" w:space="0" w:color="auto"/>
            <w:right w:val="none" w:sz="0" w:space="0" w:color="auto"/>
          </w:divBdr>
        </w:div>
        <w:div w:id="2146967741">
          <w:marLeft w:val="547"/>
          <w:marRight w:val="0"/>
          <w:marTop w:val="96"/>
          <w:marBottom w:val="0"/>
          <w:divBdr>
            <w:top w:val="none" w:sz="0" w:space="0" w:color="auto"/>
            <w:left w:val="none" w:sz="0" w:space="0" w:color="auto"/>
            <w:bottom w:val="none" w:sz="0" w:space="0" w:color="auto"/>
            <w:right w:val="none" w:sz="0" w:space="0" w:color="auto"/>
          </w:divBdr>
        </w:div>
      </w:divsChild>
    </w:div>
    <w:div w:id="1758211156">
      <w:bodyDiv w:val="1"/>
      <w:marLeft w:val="0"/>
      <w:marRight w:val="0"/>
      <w:marTop w:val="100"/>
      <w:marBottom w:val="100"/>
      <w:divBdr>
        <w:top w:val="none" w:sz="0" w:space="0" w:color="auto"/>
        <w:left w:val="none" w:sz="0" w:space="0" w:color="auto"/>
        <w:bottom w:val="none" w:sz="0" w:space="0" w:color="auto"/>
        <w:right w:val="none" w:sz="0" w:space="0" w:color="auto"/>
      </w:divBdr>
      <w:divsChild>
        <w:div w:id="195046129">
          <w:marLeft w:val="0"/>
          <w:marRight w:val="0"/>
          <w:marTop w:val="0"/>
          <w:marBottom w:val="0"/>
          <w:divBdr>
            <w:top w:val="none" w:sz="0" w:space="0" w:color="auto"/>
            <w:left w:val="none" w:sz="0" w:space="0" w:color="auto"/>
            <w:bottom w:val="none" w:sz="0" w:space="0" w:color="auto"/>
            <w:right w:val="none" w:sz="0" w:space="0" w:color="auto"/>
          </w:divBdr>
          <w:divsChild>
            <w:div w:id="2065979775">
              <w:marLeft w:val="0"/>
              <w:marRight w:val="0"/>
              <w:marTop w:val="100"/>
              <w:marBottom w:val="100"/>
              <w:divBdr>
                <w:top w:val="none" w:sz="0" w:space="0" w:color="auto"/>
                <w:left w:val="none" w:sz="0" w:space="0" w:color="auto"/>
                <w:bottom w:val="none" w:sz="0" w:space="0" w:color="auto"/>
                <w:right w:val="none" w:sz="0" w:space="0" w:color="auto"/>
              </w:divBdr>
              <w:divsChild>
                <w:div w:id="11518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60317">
      <w:bodyDiv w:val="1"/>
      <w:marLeft w:val="0"/>
      <w:marRight w:val="0"/>
      <w:marTop w:val="0"/>
      <w:marBottom w:val="0"/>
      <w:divBdr>
        <w:top w:val="none" w:sz="0" w:space="0" w:color="auto"/>
        <w:left w:val="none" w:sz="0" w:space="0" w:color="auto"/>
        <w:bottom w:val="none" w:sz="0" w:space="0" w:color="auto"/>
        <w:right w:val="none" w:sz="0" w:space="0" w:color="auto"/>
      </w:divBdr>
      <w:divsChild>
        <w:div w:id="1496915275">
          <w:marLeft w:val="0"/>
          <w:marRight w:val="0"/>
          <w:marTop w:val="0"/>
          <w:marBottom w:val="0"/>
          <w:divBdr>
            <w:top w:val="none" w:sz="0" w:space="0" w:color="auto"/>
            <w:left w:val="none" w:sz="0" w:space="0" w:color="auto"/>
            <w:bottom w:val="none" w:sz="0" w:space="0" w:color="auto"/>
            <w:right w:val="none" w:sz="0" w:space="0" w:color="auto"/>
          </w:divBdr>
          <w:divsChild>
            <w:div w:id="1088574779">
              <w:marLeft w:val="0"/>
              <w:marRight w:val="0"/>
              <w:marTop w:val="0"/>
              <w:marBottom w:val="0"/>
              <w:divBdr>
                <w:top w:val="none" w:sz="0" w:space="0" w:color="auto"/>
                <w:left w:val="none" w:sz="0" w:space="0" w:color="auto"/>
                <w:bottom w:val="none" w:sz="0" w:space="0" w:color="auto"/>
                <w:right w:val="none" w:sz="0" w:space="0" w:color="auto"/>
              </w:divBdr>
              <w:divsChild>
                <w:div w:id="1306006237">
                  <w:marLeft w:val="0"/>
                  <w:marRight w:val="0"/>
                  <w:marTop w:val="0"/>
                  <w:marBottom w:val="0"/>
                  <w:divBdr>
                    <w:top w:val="none" w:sz="0" w:space="0" w:color="auto"/>
                    <w:left w:val="none" w:sz="0" w:space="0" w:color="auto"/>
                    <w:bottom w:val="single" w:sz="6" w:space="0" w:color="666666"/>
                    <w:right w:val="none" w:sz="0" w:space="0" w:color="auto"/>
                  </w:divBdr>
                  <w:divsChild>
                    <w:div w:id="593826392">
                      <w:marLeft w:val="0"/>
                      <w:marRight w:val="0"/>
                      <w:marTop w:val="0"/>
                      <w:marBottom w:val="0"/>
                      <w:divBdr>
                        <w:top w:val="none" w:sz="0" w:space="0" w:color="auto"/>
                        <w:left w:val="none" w:sz="0" w:space="0" w:color="auto"/>
                        <w:bottom w:val="none" w:sz="0" w:space="0" w:color="auto"/>
                        <w:right w:val="none" w:sz="0" w:space="0" w:color="auto"/>
                      </w:divBdr>
                      <w:divsChild>
                        <w:div w:id="4601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205968">
      <w:bodyDiv w:val="1"/>
      <w:marLeft w:val="0"/>
      <w:marRight w:val="0"/>
      <w:marTop w:val="0"/>
      <w:marBottom w:val="0"/>
      <w:divBdr>
        <w:top w:val="none" w:sz="0" w:space="0" w:color="auto"/>
        <w:left w:val="none" w:sz="0" w:space="0" w:color="auto"/>
        <w:bottom w:val="none" w:sz="0" w:space="0" w:color="auto"/>
        <w:right w:val="none" w:sz="0" w:space="0" w:color="auto"/>
      </w:divBdr>
    </w:div>
    <w:div w:id="1759790245">
      <w:bodyDiv w:val="1"/>
      <w:marLeft w:val="0"/>
      <w:marRight w:val="0"/>
      <w:marTop w:val="0"/>
      <w:marBottom w:val="0"/>
      <w:divBdr>
        <w:top w:val="none" w:sz="0" w:space="0" w:color="auto"/>
        <w:left w:val="none" w:sz="0" w:space="0" w:color="auto"/>
        <w:bottom w:val="none" w:sz="0" w:space="0" w:color="auto"/>
        <w:right w:val="none" w:sz="0" w:space="0" w:color="auto"/>
      </w:divBdr>
      <w:divsChild>
        <w:div w:id="347950552">
          <w:marLeft w:val="547"/>
          <w:marRight w:val="0"/>
          <w:marTop w:val="77"/>
          <w:marBottom w:val="0"/>
          <w:divBdr>
            <w:top w:val="none" w:sz="0" w:space="0" w:color="auto"/>
            <w:left w:val="none" w:sz="0" w:space="0" w:color="auto"/>
            <w:bottom w:val="none" w:sz="0" w:space="0" w:color="auto"/>
            <w:right w:val="none" w:sz="0" w:space="0" w:color="auto"/>
          </w:divBdr>
        </w:div>
        <w:div w:id="1191258813">
          <w:marLeft w:val="547"/>
          <w:marRight w:val="0"/>
          <w:marTop w:val="77"/>
          <w:marBottom w:val="0"/>
          <w:divBdr>
            <w:top w:val="none" w:sz="0" w:space="0" w:color="auto"/>
            <w:left w:val="none" w:sz="0" w:space="0" w:color="auto"/>
            <w:bottom w:val="none" w:sz="0" w:space="0" w:color="auto"/>
            <w:right w:val="none" w:sz="0" w:space="0" w:color="auto"/>
          </w:divBdr>
        </w:div>
        <w:div w:id="1867475468">
          <w:marLeft w:val="547"/>
          <w:marRight w:val="0"/>
          <w:marTop w:val="77"/>
          <w:marBottom w:val="0"/>
          <w:divBdr>
            <w:top w:val="none" w:sz="0" w:space="0" w:color="auto"/>
            <w:left w:val="none" w:sz="0" w:space="0" w:color="auto"/>
            <w:bottom w:val="none" w:sz="0" w:space="0" w:color="auto"/>
            <w:right w:val="none" w:sz="0" w:space="0" w:color="auto"/>
          </w:divBdr>
        </w:div>
      </w:divsChild>
    </w:div>
    <w:div w:id="1774394350">
      <w:bodyDiv w:val="1"/>
      <w:marLeft w:val="0"/>
      <w:marRight w:val="0"/>
      <w:marTop w:val="0"/>
      <w:marBottom w:val="0"/>
      <w:divBdr>
        <w:top w:val="none" w:sz="0" w:space="0" w:color="auto"/>
        <w:left w:val="none" w:sz="0" w:space="0" w:color="auto"/>
        <w:bottom w:val="none" w:sz="0" w:space="0" w:color="auto"/>
        <w:right w:val="none" w:sz="0" w:space="0" w:color="auto"/>
      </w:divBdr>
      <w:divsChild>
        <w:div w:id="1701970436">
          <w:marLeft w:val="0"/>
          <w:marRight w:val="0"/>
          <w:marTop w:val="0"/>
          <w:marBottom w:val="0"/>
          <w:divBdr>
            <w:top w:val="none" w:sz="0" w:space="0" w:color="auto"/>
            <w:left w:val="none" w:sz="0" w:space="0" w:color="auto"/>
            <w:bottom w:val="none" w:sz="0" w:space="0" w:color="auto"/>
            <w:right w:val="none" w:sz="0" w:space="0" w:color="auto"/>
          </w:divBdr>
          <w:divsChild>
            <w:div w:id="633339933">
              <w:marLeft w:val="0"/>
              <w:marRight w:val="0"/>
              <w:marTop w:val="0"/>
              <w:marBottom w:val="0"/>
              <w:divBdr>
                <w:top w:val="none" w:sz="0" w:space="0" w:color="auto"/>
                <w:left w:val="none" w:sz="0" w:space="0" w:color="auto"/>
                <w:bottom w:val="none" w:sz="0" w:space="0" w:color="auto"/>
                <w:right w:val="none" w:sz="0" w:space="0" w:color="auto"/>
              </w:divBdr>
              <w:divsChild>
                <w:div w:id="364989119">
                  <w:marLeft w:val="0"/>
                  <w:marRight w:val="0"/>
                  <w:marTop w:val="0"/>
                  <w:marBottom w:val="0"/>
                  <w:divBdr>
                    <w:top w:val="none" w:sz="0" w:space="0" w:color="auto"/>
                    <w:left w:val="none" w:sz="0" w:space="0" w:color="auto"/>
                    <w:bottom w:val="none" w:sz="0" w:space="0" w:color="auto"/>
                    <w:right w:val="none" w:sz="0" w:space="0" w:color="auto"/>
                  </w:divBdr>
                  <w:divsChild>
                    <w:div w:id="567037461">
                      <w:marLeft w:val="0"/>
                      <w:marRight w:val="0"/>
                      <w:marTop w:val="0"/>
                      <w:marBottom w:val="0"/>
                      <w:divBdr>
                        <w:top w:val="none" w:sz="0" w:space="0" w:color="auto"/>
                        <w:left w:val="none" w:sz="0" w:space="0" w:color="auto"/>
                        <w:bottom w:val="none" w:sz="0" w:space="0" w:color="auto"/>
                        <w:right w:val="none" w:sz="0" w:space="0" w:color="auto"/>
                      </w:divBdr>
                      <w:divsChild>
                        <w:div w:id="13304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339724">
      <w:bodyDiv w:val="1"/>
      <w:marLeft w:val="0"/>
      <w:marRight w:val="0"/>
      <w:marTop w:val="0"/>
      <w:marBottom w:val="0"/>
      <w:divBdr>
        <w:top w:val="none" w:sz="0" w:space="0" w:color="auto"/>
        <w:left w:val="none" w:sz="0" w:space="0" w:color="auto"/>
        <w:bottom w:val="none" w:sz="0" w:space="0" w:color="auto"/>
        <w:right w:val="none" w:sz="0" w:space="0" w:color="auto"/>
      </w:divBdr>
    </w:div>
    <w:div w:id="1783189841">
      <w:bodyDiv w:val="1"/>
      <w:marLeft w:val="0"/>
      <w:marRight w:val="0"/>
      <w:marTop w:val="0"/>
      <w:marBottom w:val="0"/>
      <w:divBdr>
        <w:top w:val="none" w:sz="0" w:space="0" w:color="auto"/>
        <w:left w:val="none" w:sz="0" w:space="0" w:color="auto"/>
        <w:bottom w:val="none" w:sz="0" w:space="0" w:color="auto"/>
        <w:right w:val="none" w:sz="0" w:space="0" w:color="auto"/>
      </w:divBdr>
      <w:divsChild>
        <w:div w:id="1578323447">
          <w:marLeft w:val="547"/>
          <w:marRight w:val="0"/>
          <w:marTop w:val="86"/>
          <w:marBottom w:val="0"/>
          <w:divBdr>
            <w:top w:val="none" w:sz="0" w:space="0" w:color="auto"/>
            <w:left w:val="none" w:sz="0" w:space="0" w:color="auto"/>
            <w:bottom w:val="none" w:sz="0" w:space="0" w:color="auto"/>
            <w:right w:val="none" w:sz="0" w:space="0" w:color="auto"/>
          </w:divBdr>
        </w:div>
        <w:div w:id="1874229066">
          <w:marLeft w:val="547"/>
          <w:marRight w:val="0"/>
          <w:marTop w:val="86"/>
          <w:marBottom w:val="0"/>
          <w:divBdr>
            <w:top w:val="none" w:sz="0" w:space="0" w:color="auto"/>
            <w:left w:val="none" w:sz="0" w:space="0" w:color="auto"/>
            <w:bottom w:val="none" w:sz="0" w:space="0" w:color="auto"/>
            <w:right w:val="none" w:sz="0" w:space="0" w:color="auto"/>
          </w:divBdr>
        </w:div>
        <w:div w:id="1975595998">
          <w:marLeft w:val="547"/>
          <w:marRight w:val="0"/>
          <w:marTop w:val="86"/>
          <w:marBottom w:val="0"/>
          <w:divBdr>
            <w:top w:val="none" w:sz="0" w:space="0" w:color="auto"/>
            <w:left w:val="none" w:sz="0" w:space="0" w:color="auto"/>
            <w:bottom w:val="none" w:sz="0" w:space="0" w:color="auto"/>
            <w:right w:val="none" w:sz="0" w:space="0" w:color="auto"/>
          </w:divBdr>
        </w:div>
        <w:div w:id="2080905155">
          <w:marLeft w:val="547"/>
          <w:marRight w:val="0"/>
          <w:marTop w:val="86"/>
          <w:marBottom w:val="0"/>
          <w:divBdr>
            <w:top w:val="none" w:sz="0" w:space="0" w:color="auto"/>
            <w:left w:val="none" w:sz="0" w:space="0" w:color="auto"/>
            <w:bottom w:val="none" w:sz="0" w:space="0" w:color="auto"/>
            <w:right w:val="none" w:sz="0" w:space="0" w:color="auto"/>
          </w:divBdr>
        </w:div>
      </w:divsChild>
    </w:div>
    <w:div w:id="1783843233">
      <w:bodyDiv w:val="1"/>
      <w:marLeft w:val="0"/>
      <w:marRight w:val="0"/>
      <w:marTop w:val="0"/>
      <w:marBottom w:val="0"/>
      <w:divBdr>
        <w:top w:val="none" w:sz="0" w:space="0" w:color="auto"/>
        <w:left w:val="none" w:sz="0" w:space="0" w:color="auto"/>
        <w:bottom w:val="none" w:sz="0" w:space="0" w:color="auto"/>
        <w:right w:val="none" w:sz="0" w:space="0" w:color="auto"/>
      </w:divBdr>
      <w:divsChild>
        <w:div w:id="1182083268">
          <w:marLeft w:val="547"/>
          <w:marRight w:val="0"/>
          <w:marTop w:val="96"/>
          <w:marBottom w:val="0"/>
          <w:divBdr>
            <w:top w:val="none" w:sz="0" w:space="0" w:color="auto"/>
            <w:left w:val="none" w:sz="0" w:space="0" w:color="auto"/>
            <w:bottom w:val="none" w:sz="0" w:space="0" w:color="auto"/>
            <w:right w:val="none" w:sz="0" w:space="0" w:color="auto"/>
          </w:divBdr>
        </w:div>
      </w:divsChild>
    </w:div>
    <w:div w:id="1834225429">
      <w:bodyDiv w:val="1"/>
      <w:marLeft w:val="0"/>
      <w:marRight w:val="0"/>
      <w:marTop w:val="0"/>
      <w:marBottom w:val="0"/>
      <w:divBdr>
        <w:top w:val="none" w:sz="0" w:space="0" w:color="auto"/>
        <w:left w:val="none" w:sz="0" w:space="0" w:color="auto"/>
        <w:bottom w:val="none" w:sz="0" w:space="0" w:color="auto"/>
        <w:right w:val="none" w:sz="0" w:space="0" w:color="auto"/>
      </w:divBdr>
      <w:divsChild>
        <w:div w:id="345718107">
          <w:marLeft w:val="0"/>
          <w:marRight w:val="0"/>
          <w:marTop w:val="0"/>
          <w:marBottom w:val="0"/>
          <w:divBdr>
            <w:top w:val="none" w:sz="0" w:space="0" w:color="auto"/>
            <w:left w:val="none" w:sz="0" w:space="0" w:color="auto"/>
            <w:bottom w:val="none" w:sz="0" w:space="0" w:color="auto"/>
            <w:right w:val="none" w:sz="0" w:space="0" w:color="auto"/>
          </w:divBdr>
          <w:divsChild>
            <w:div w:id="1651473954">
              <w:marLeft w:val="0"/>
              <w:marRight w:val="0"/>
              <w:marTop w:val="0"/>
              <w:marBottom w:val="0"/>
              <w:divBdr>
                <w:top w:val="none" w:sz="0" w:space="0" w:color="auto"/>
                <w:left w:val="none" w:sz="0" w:space="0" w:color="auto"/>
                <w:bottom w:val="none" w:sz="0" w:space="0" w:color="auto"/>
                <w:right w:val="none" w:sz="0" w:space="0" w:color="auto"/>
              </w:divBdr>
              <w:divsChild>
                <w:div w:id="1925335538">
                  <w:marLeft w:val="0"/>
                  <w:marRight w:val="0"/>
                  <w:marTop w:val="0"/>
                  <w:marBottom w:val="0"/>
                  <w:divBdr>
                    <w:top w:val="none" w:sz="0" w:space="0" w:color="auto"/>
                    <w:left w:val="none" w:sz="0" w:space="0" w:color="auto"/>
                    <w:bottom w:val="none" w:sz="0" w:space="0" w:color="auto"/>
                    <w:right w:val="none" w:sz="0" w:space="0" w:color="auto"/>
                  </w:divBdr>
                  <w:divsChild>
                    <w:div w:id="1732190070">
                      <w:marLeft w:val="0"/>
                      <w:marRight w:val="0"/>
                      <w:marTop w:val="0"/>
                      <w:marBottom w:val="0"/>
                      <w:divBdr>
                        <w:top w:val="none" w:sz="0" w:space="0" w:color="auto"/>
                        <w:left w:val="none" w:sz="0" w:space="0" w:color="auto"/>
                        <w:bottom w:val="none" w:sz="0" w:space="0" w:color="auto"/>
                        <w:right w:val="none" w:sz="0" w:space="0" w:color="auto"/>
                      </w:divBdr>
                      <w:divsChild>
                        <w:div w:id="7491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473360">
      <w:bodyDiv w:val="1"/>
      <w:marLeft w:val="0"/>
      <w:marRight w:val="0"/>
      <w:marTop w:val="0"/>
      <w:marBottom w:val="0"/>
      <w:divBdr>
        <w:top w:val="none" w:sz="0" w:space="0" w:color="auto"/>
        <w:left w:val="none" w:sz="0" w:space="0" w:color="auto"/>
        <w:bottom w:val="none" w:sz="0" w:space="0" w:color="auto"/>
        <w:right w:val="none" w:sz="0" w:space="0" w:color="auto"/>
      </w:divBdr>
    </w:div>
    <w:div w:id="1859999202">
      <w:bodyDiv w:val="1"/>
      <w:marLeft w:val="0"/>
      <w:marRight w:val="0"/>
      <w:marTop w:val="0"/>
      <w:marBottom w:val="0"/>
      <w:divBdr>
        <w:top w:val="none" w:sz="0" w:space="0" w:color="auto"/>
        <w:left w:val="none" w:sz="0" w:space="0" w:color="auto"/>
        <w:bottom w:val="none" w:sz="0" w:space="0" w:color="auto"/>
        <w:right w:val="none" w:sz="0" w:space="0" w:color="auto"/>
      </w:divBdr>
      <w:divsChild>
        <w:div w:id="2076317774">
          <w:marLeft w:val="547"/>
          <w:marRight w:val="0"/>
          <w:marTop w:val="115"/>
          <w:marBottom w:val="0"/>
          <w:divBdr>
            <w:top w:val="none" w:sz="0" w:space="0" w:color="auto"/>
            <w:left w:val="none" w:sz="0" w:space="0" w:color="auto"/>
            <w:bottom w:val="none" w:sz="0" w:space="0" w:color="auto"/>
            <w:right w:val="none" w:sz="0" w:space="0" w:color="auto"/>
          </w:divBdr>
        </w:div>
      </w:divsChild>
    </w:div>
    <w:div w:id="1861505202">
      <w:bodyDiv w:val="1"/>
      <w:marLeft w:val="0"/>
      <w:marRight w:val="0"/>
      <w:marTop w:val="480"/>
      <w:marBottom w:val="480"/>
      <w:divBdr>
        <w:top w:val="none" w:sz="0" w:space="0" w:color="auto"/>
        <w:left w:val="none" w:sz="0" w:space="0" w:color="auto"/>
        <w:bottom w:val="none" w:sz="0" w:space="0" w:color="auto"/>
        <w:right w:val="none" w:sz="0" w:space="0" w:color="auto"/>
      </w:divBdr>
      <w:divsChild>
        <w:div w:id="999432787">
          <w:marLeft w:val="0"/>
          <w:marRight w:val="0"/>
          <w:marTop w:val="0"/>
          <w:marBottom w:val="0"/>
          <w:divBdr>
            <w:top w:val="single" w:sz="6" w:space="1" w:color="000000"/>
            <w:left w:val="single" w:sz="6" w:space="1" w:color="000000"/>
            <w:bottom w:val="single" w:sz="6" w:space="1" w:color="000000"/>
            <w:right w:val="single" w:sz="6" w:space="1" w:color="000000"/>
          </w:divBdr>
          <w:divsChild>
            <w:div w:id="860363402">
              <w:marLeft w:val="0"/>
              <w:marRight w:val="0"/>
              <w:marTop w:val="0"/>
              <w:marBottom w:val="0"/>
              <w:divBdr>
                <w:top w:val="none" w:sz="0" w:space="0" w:color="auto"/>
                <w:left w:val="none" w:sz="0" w:space="0" w:color="auto"/>
                <w:bottom w:val="none" w:sz="0" w:space="0" w:color="auto"/>
                <w:right w:val="none" w:sz="0" w:space="0" w:color="auto"/>
              </w:divBdr>
              <w:divsChild>
                <w:div w:id="49383927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85016897">
      <w:bodyDiv w:val="1"/>
      <w:marLeft w:val="0"/>
      <w:marRight w:val="0"/>
      <w:marTop w:val="0"/>
      <w:marBottom w:val="0"/>
      <w:divBdr>
        <w:top w:val="none" w:sz="0" w:space="0" w:color="auto"/>
        <w:left w:val="none" w:sz="0" w:space="0" w:color="auto"/>
        <w:bottom w:val="none" w:sz="0" w:space="0" w:color="auto"/>
        <w:right w:val="none" w:sz="0" w:space="0" w:color="auto"/>
      </w:divBdr>
      <w:divsChild>
        <w:div w:id="97337897">
          <w:marLeft w:val="547"/>
          <w:marRight w:val="0"/>
          <w:marTop w:val="115"/>
          <w:marBottom w:val="0"/>
          <w:divBdr>
            <w:top w:val="none" w:sz="0" w:space="0" w:color="auto"/>
            <w:left w:val="none" w:sz="0" w:space="0" w:color="auto"/>
            <w:bottom w:val="none" w:sz="0" w:space="0" w:color="auto"/>
            <w:right w:val="none" w:sz="0" w:space="0" w:color="auto"/>
          </w:divBdr>
        </w:div>
        <w:div w:id="391588489">
          <w:marLeft w:val="547"/>
          <w:marRight w:val="0"/>
          <w:marTop w:val="115"/>
          <w:marBottom w:val="0"/>
          <w:divBdr>
            <w:top w:val="none" w:sz="0" w:space="0" w:color="auto"/>
            <w:left w:val="none" w:sz="0" w:space="0" w:color="auto"/>
            <w:bottom w:val="none" w:sz="0" w:space="0" w:color="auto"/>
            <w:right w:val="none" w:sz="0" w:space="0" w:color="auto"/>
          </w:divBdr>
        </w:div>
        <w:div w:id="2038892335">
          <w:marLeft w:val="547"/>
          <w:marRight w:val="0"/>
          <w:marTop w:val="115"/>
          <w:marBottom w:val="0"/>
          <w:divBdr>
            <w:top w:val="none" w:sz="0" w:space="0" w:color="auto"/>
            <w:left w:val="none" w:sz="0" w:space="0" w:color="auto"/>
            <w:bottom w:val="none" w:sz="0" w:space="0" w:color="auto"/>
            <w:right w:val="none" w:sz="0" w:space="0" w:color="auto"/>
          </w:divBdr>
        </w:div>
      </w:divsChild>
    </w:div>
    <w:div w:id="1888448651">
      <w:bodyDiv w:val="1"/>
      <w:marLeft w:val="0"/>
      <w:marRight w:val="0"/>
      <w:marTop w:val="0"/>
      <w:marBottom w:val="0"/>
      <w:divBdr>
        <w:top w:val="none" w:sz="0" w:space="0" w:color="auto"/>
        <w:left w:val="none" w:sz="0" w:space="0" w:color="auto"/>
        <w:bottom w:val="none" w:sz="0" w:space="0" w:color="auto"/>
        <w:right w:val="none" w:sz="0" w:space="0" w:color="auto"/>
      </w:divBdr>
      <w:divsChild>
        <w:div w:id="1264217892">
          <w:marLeft w:val="547"/>
          <w:marRight w:val="0"/>
          <w:marTop w:val="115"/>
          <w:marBottom w:val="0"/>
          <w:divBdr>
            <w:top w:val="none" w:sz="0" w:space="0" w:color="auto"/>
            <w:left w:val="none" w:sz="0" w:space="0" w:color="auto"/>
            <w:bottom w:val="none" w:sz="0" w:space="0" w:color="auto"/>
            <w:right w:val="none" w:sz="0" w:space="0" w:color="auto"/>
          </w:divBdr>
        </w:div>
      </w:divsChild>
    </w:div>
    <w:div w:id="1908147854">
      <w:bodyDiv w:val="1"/>
      <w:marLeft w:val="0"/>
      <w:marRight w:val="0"/>
      <w:marTop w:val="0"/>
      <w:marBottom w:val="0"/>
      <w:divBdr>
        <w:top w:val="none" w:sz="0" w:space="0" w:color="auto"/>
        <w:left w:val="none" w:sz="0" w:space="0" w:color="auto"/>
        <w:bottom w:val="none" w:sz="0" w:space="0" w:color="auto"/>
        <w:right w:val="none" w:sz="0" w:space="0" w:color="auto"/>
      </w:divBdr>
      <w:divsChild>
        <w:div w:id="1628315443">
          <w:marLeft w:val="547"/>
          <w:marRight w:val="0"/>
          <w:marTop w:val="86"/>
          <w:marBottom w:val="0"/>
          <w:divBdr>
            <w:top w:val="none" w:sz="0" w:space="0" w:color="auto"/>
            <w:left w:val="none" w:sz="0" w:space="0" w:color="auto"/>
            <w:bottom w:val="none" w:sz="0" w:space="0" w:color="auto"/>
            <w:right w:val="none" w:sz="0" w:space="0" w:color="auto"/>
          </w:divBdr>
        </w:div>
        <w:div w:id="1962690633">
          <w:marLeft w:val="547"/>
          <w:marRight w:val="0"/>
          <w:marTop w:val="86"/>
          <w:marBottom w:val="0"/>
          <w:divBdr>
            <w:top w:val="none" w:sz="0" w:space="0" w:color="auto"/>
            <w:left w:val="none" w:sz="0" w:space="0" w:color="auto"/>
            <w:bottom w:val="none" w:sz="0" w:space="0" w:color="auto"/>
            <w:right w:val="none" w:sz="0" w:space="0" w:color="auto"/>
          </w:divBdr>
        </w:div>
        <w:div w:id="2056074370">
          <w:marLeft w:val="547"/>
          <w:marRight w:val="0"/>
          <w:marTop w:val="86"/>
          <w:marBottom w:val="0"/>
          <w:divBdr>
            <w:top w:val="none" w:sz="0" w:space="0" w:color="auto"/>
            <w:left w:val="none" w:sz="0" w:space="0" w:color="auto"/>
            <w:bottom w:val="none" w:sz="0" w:space="0" w:color="auto"/>
            <w:right w:val="none" w:sz="0" w:space="0" w:color="auto"/>
          </w:divBdr>
        </w:div>
      </w:divsChild>
    </w:div>
    <w:div w:id="1909731891">
      <w:bodyDiv w:val="1"/>
      <w:marLeft w:val="0"/>
      <w:marRight w:val="0"/>
      <w:marTop w:val="0"/>
      <w:marBottom w:val="0"/>
      <w:divBdr>
        <w:top w:val="none" w:sz="0" w:space="0" w:color="auto"/>
        <w:left w:val="none" w:sz="0" w:space="0" w:color="auto"/>
        <w:bottom w:val="none" w:sz="0" w:space="0" w:color="auto"/>
        <w:right w:val="none" w:sz="0" w:space="0" w:color="auto"/>
      </w:divBdr>
    </w:div>
    <w:div w:id="1926068712">
      <w:bodyDiv w:val="1"/>
      <w:marLeft w:val="0"/>
      <w:marRight w:val="0"/>
      <w:marTop w:val="0"/>
      <w:marBottom w:val="0"/>
      <w:divBdr>
        <w:top w:val="none" w:sz="0" w:space="0" w:color="auto"/>
        <w:left w:val="none" w:sz="0" w:space="0" w:color="auto"/>
        <w:bottom w:val="none" w:sz="0" w:space="0" w:color="auto"/>
        <w:right w:val="none" w:sz="0" w:space="0" w:color="auto"/>
      </w:divBdr>
      <w:divsChild>
        <w:div w:id="481312692">
          <w:marLeft w:val="0"/>
          <w:marRight w:val="0"/>
          <w:marTop w:val="0"/>
          <w:marBottom w:val="0"/>
          <w:divBdr>
            <w:top w:val="none" w:sz="0" w:space="0" w:color="auto"/>
            <w:left w:val="none" w:sz="0" w:space="0" w:color="auto"/>
            <w:bottom w:val="none" w:sz="0" w:space="0" w:color="auto"/>
            <w:right w:val="none" w:sz="0" w:space="0" w:color="auto"/>
          </w:divBdr>
          <w:divsChild>
            <w:div w:id="2130127208">
              <w:marLeft w:val="0"/>
              <w:marRight w:val="0"/>
              <w:marTop w:val="0"/>
              <w:marBottom w:val="0"/>
              <w:divBdr>
                <w:top w:val="none" w:sz="0" w:space="0" w:color="auto"/>
                <w:left w:val="none" w:sz="0" w:space="0" w:color="auto"/>
                <w:bottom w:val="none" w:sz="0" w:space="0" w:color="auto"/>
                <w:right w:val="none" w:sz="0" w:space="0" w:color="auto"/>
              </w:divBdr>
              <w:divsChild>
                <w:div w:id="1370571200">
                  <w:marLeft w:val="0"/>
                  <w:marRight w:val="0"/>
                  <w:marTop w:val="0"/>
                  <w:marBottom w:val="0"/>
                  <w:divBdr>
                    <w:top w:val="none" w:sz="0" w:space="0" w:color="auto"/>
                    <w:left w:val="none" w:sz="0" w:space="0" w:color="auto"/>
                    <w:bottom w:val="none" w:sz="0" w:space="0" w:color="auto"/>
                    <w:right w:val="none" w:sz="0" w:space="0" w:color="auto"/>
                  </w:divBdr>
                  <w:divsChild>
                    <w:div w:id="1823740658">
                      <w:marLeft w:val="0"/>
                      <w:marRight w:val="0"/>
                      <w:marTop w:val="0"/>
                      <w:marBottom w:val="0"/>
                      <w:divBdr>
                        <w:top w:val="none" w:sz="0" w:space="0" w:color="auto"/>
                        <w:left w:val="none" w:sz="0" w:space="0" w:color="auto"/>
                        <w:bottom w:val="none" w:sz="0" w:space="0" w:color="auto"/>
                        <w:right w:val="none" w:sz="0" w:space="0" w:color="auto"/>
                      </w:divBdr>
                      <w:divsChild>
                        <w:div w:id="10350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238932">
      <w:bodyDiv w:val="1"/>
      <w:marLeft w:val="0"/>
      <w:marRight w:val="0"/>
      <w:marTop w:val="0"/>
      <w:marBottom w:val="0"/>
      <w:divBdr>
        <w:top w:val="none" w:sz="0" w:space="0" w:color="auto"/>
        <w:left w:val="none" w:sz="0" w:space="0" w:color="auto"/>
        <w:bottom w:val="none" w:sz="0" w:space="0" w:color="auto"/>
        <w:right w:val="none" w:sz="0" w:space="0" w:color="auto"/>
      </w:divBdr>
      <w:divsChild>
        <w:div w:id="1889412695">
          <w:marLeft w:val="547"/>
          <w:marRight w:val="0"/>
          <w:marTop w:val="115"/>
          <w:marBottom w:val="0"/>
          <w:divBdr>
            <w:top w:val="none" w:sz="0" w:space="0" w:color="auto"/>
            <w:left w:val="none" w:sz="0" w:space="0" w:color="auto"/>
            <w:bottom w:val="none" w:sz="0" w:space="0" w:color="auto"/>
            <w:right w:val="none" w:sz="0" w:space="0" w:color="auto"/>
          </w:divBdr>
        </w:div>
      </w:divsChild>
    </w:div>
    <w:div w:id="1950889339">
      <w:bodyDiv w:val="1"/>
      <w:marLeft w:val="0"/>
      <w:marRight w:val="0"/>
      <w:marTop w:val="100"/>
      <w:marBottom w:val="100"/>
      <w:divBdr>
        <w:top w:val="none" w:sz="0" w:space="0" w:color="auto"/>
        <w:left w:val="none" w:sz="0" w:space="0" w:color="auto"/>
        <w:bottom w:val="none" w:sz="0" w:space="0" w:color="auto"/>
        <w:right w:val="none" w:sz="0" w:space="0" w:color="auto"/>
      </w:divBdr>
      <w:divsChild>
        <w:div w:id="13970488">
          <w:marLeft w:val="0"/>
          <w:marRight w:val="0"/>
          <w:marTop w:val="0"/>
          <w:marBottom w:val="0"/>
          <w:divBdr>
            <w:top w:val="none" w:sz="0" w:space="0" w:color="auto"/>
            <w:left w:val="none" w:sz="0" w:space="0" w:color="auto"/>
            <w:bottom w:val="none" w:sz="0" w:space="0" w:color="auto"/>
            <w:right w:val="none" w:sz="0" w:space="0" w:color="auto"/>
          </w:divBdr>
          <w:divsChild>
            <w:div w:id="1097091517">
              <w:marLeft w:val="0"/>
              <w:marRight w:val="0"/>
              <w:marTop w:val="100"/>
              <w:marBottom w:val="100"/>
              <w:divBdr>
                <w:top w:val="none" w:sz="0" w:space="0" w:color="auto"/>
                <w:left w:val="none" w:sz="0" w:space="0" w:color="auto"/>
                <w:bottom w:val="none" w:sz="0" w:space="0" w:color="auto"/>
                <w:right w:val="none" w:sz="0" w:space="0" w:color="auto"/>
              </w:divBdr>
              <w:divsChild>
                <w:div w:id="13993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2480">
      <w:bodyDiv w:val="1"/>
      <w:marLeft w:val="0"/>
      <w:marRight w:val="0"/>
      <w:marTop w:val="0"/>
      <w:marBottom w:val="0"/>
      <w:divBdr>
        <w:top w:val="none" w:sz="0" w:space="0" w:color="auto"/>
        <w:left w:val="none" w:sz="0" w:space="0" w:color="auto"/>
        <w:bottom w:val="none" w:sz="0" w:space="0" w:color="auto"/>
        <w:right w:val="none" w:sz="0" w:space="0" w:color="auto"/>
      </w:divBdr>
      <w:divsChild>
        <w:div w:id="416295318">
          <w:marLeft w:val="547"/>
          <w:marRight w:val="0"/>
          <w:marTop w:val="77"/>
          <w:marBottom w:val="0"/>
          <w:divBdr>
            <w:top w:val="none" w:sz="0" w:space="0" w:color="auto"/>
            <w:left w:val="none" w:sz="0" w:space="0" w:color="auto"/>
            <w:bottom w:val="none" w:sz="0" w:space="0" w:color="auto"/>
            <w:right w:val="none" w:sz="0" w:space="0" w:color="auto"/>
          </w:divBdr>
        </w:div>
      </w:divsChild>
    </w:div>
    <w:div w:id="1959605617">
      <w:bodyDiv w:val="1"/>
      <w:marLeft w:val="0"/>
      <w:marRight w:val="0"/>
      <w:marTop w:val="0"/>
      <w:marBottom w:val="0"/>
      <w:divBdr>
        <w:top w:val="none" w:sz="0" w:space="0" w:color="auto"/>
        <w:left w:val="none" w:sz="0" w:space="0" w:color="auto"/>
        <w:bottom w:val="none" w:sz="0" w:space="0" w:color="auto"/>
        <w:right w:val="none" w:sz="0" w:space="0" w:color="auto"/>
      </w:divBdr>
      <w:divsChild>
        <w:div w:id="193082916">
          <w:marLeft w:val="547"/>
          <w:marRight w:val="0"/>
          <w:marTop w:val="96"/>
          <w:marBottom w:val="0"/>
          <w:divBdr>
            <w:top w:val="none" w:sz="0" w:space="0" w:color="auto"/>
            <w:left w:val="none" w:sz="0" w:space="0" w:color="auto"/>
            <w:bottom w:val="none" w:sz="0" w:space="0" w:color="auto"/>
            <w:right w:val="none" w:sz="0" w:space="0" w:color="auto"/>
          </w:divBdr>
        </w:div>
        <w:div w:id="938870073">
          <w:marLeft w:val="547"/>
          <w:marRight w:val="0"/>
          <w:marTop w:val="96"/>
          <w:marBottom w:val="0"/>
          <w:divBdr>
            <w:top w:val="none" w:sz="0" w:space="0" w:color="auto"/>
            <w:left w:val="none" w:sz="0" w:space="0" w:color="auto"/>
            <w:bottom w:val="none" w:sz="0" w:space="0" w:color="auto"/>
            <w:right w:val="none" w:sz="0" w:space="0" w:color="auto"/>
          </w:divBdr>
        </w:div>
        <w:div w:id="1099522805">
          <w:marLeft w:val="547"/>
          <w:marRight w:val="0"/>
          <w:marTop w:val="96"/>
          <w:marBottom w:val="0"/>
          <w:divBdr>
            <w:top w:val="none" w:sz="0" w:space="0" w:color="auto"/>
            <w:left w:val="none" w:sz="0" w:space="0" w:color="auto"/>
            <w:bottom w:val="none" w:sz="0" w:space="0" w:color="auto"/>
            <w:right w:val="none" w:sz="0" w:space="0" w:color="auto"/>
          </w:divBdr>
        </w:div>
      </w:divsChild>
    </w:div>
    <w:div w:id="1960601582">
      <w:bodyDiv w:val="1"/>
      <w:marLeft w:val="0"/>
      <w:marRight w:val="0"/>
      <w:marTop w:val="0"/>
      <w:marBottom w:val="0"/>
      <w:divBdr>
        <w:top w:val="none" w:sz="0" w:space="0" w:color="auto"/>
        <w:left w:val="none" w:sz="0" w:space="0" w:color="auto"/>
        <w:bottom w:val="none" w:sz="0" w:space="0" w:color="auto"/>
        <w:right w:val="none" w:sz="0" w:space="0" w:color="auto"/>
      </w:divBdr>
      <w:divsChild>
        <w:div w:id="958604077">
          <w:marLeft w:val="0"/>
          <w:marRight w:val="0"/>
          <w:marTop w:val="0"/>
          <w:marBottom w:val="0"/>
          <w:divBdr>
            <w:top w:val="none" w:sz="0" w:space="0" w:color="auto"/>
            <w:left w:val="none" w:sz="0" w:space="0" w:color="auto"/>
            <w:bottom w:val="none" w:sz="0" w:space="0" w:color="auto"/>
            <w:right w:val="none" w:sz="0" w:space="0" w:color="auto"/>
          </w:divBdr>
          <w:divsChild>
            <w:div w:id="187766850">
              <w:marLeft w:val="0"/>
              <w:marRight w:val="0"/>
              <w:marTop w:val="0"/>
              <w:marBottom w:val="0"/>
              <w:divBdr>
                <w:top w:val="none" w:sz="0" w:space="0" w:color="auto"/>
                <w:left w:val="none" w:sz="0" w:space="0" w:color="auto"/>
                <w:bottom w:val="none" w:sz="0" w:space="0" w:color="auto"/>
                <w:right w:val="none" w:sz="0" w:space="0" w:color="auto"/>
              </w:divBdr>
              <w:divsChild>
                <w:div w:id="453790439">
                  <w:marLeft w:val="0"/>
                  <w:marRight w:val="0"/>
                  <w:marTop w:val="0"/>
                  <w:marBottom w:val="0"/>
                  <w:divBdr>
                    <w:top w:val="none" w:sz="0" w:space="0" w:color="auto"/>
                    <w:left w:val="none" w:sz="0" w:space="0" w:color="auto"/>
                    <w:bottom w:val="none" w:sz="0" w:space="0" w:color="auto"/>
                    <w:right w:val="none" w:sz="0" w:space="0" w:color="auto"/>
                  </w:divBdr>
                  <w:divsChild>
                    <w:div w:id="983857264">
                      <w:marLeft w:val="0"/>
                      <w:marRight w:val="0"/>
                      <w:marTop w:val="0"/>
                      <w:marBottom w:val="0"/>
                      <w:divBdr>
                        <w:top w:val="none" w:sz="0" w:space="0" w:color="auto"/>
                        <w:left w:val="none" w:sz="0" w:space="0" w:color="auto"/>
                        <w:bottom w:val="none" w:sz="0" w:space="0" w:color="auto"/>
                        <w:right w:val="none" w:sz="0" w:space="0" w:color="auto"/>
                      </w:divBdr>
                      <w:divsChild>
                        <w:div w:id="8583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118262">
      <w:bodyDiv w:val="1"/>
      <w:marLeft w:val="0"/>
      <w:marRight w:val="0"/>
      <w:marTop w:val="0"/>
      <w:marBottom w:val="0"/>
      <w:divBdr>
        <w:top w:val="none" w:sz="0" w:space="0" w:color="auto"/>
        <w:left w:val="none" w:sz="0" w:space="0" w:color="auto"/>
        <w:bottom w:val="none" w:sz="0" w:space="0" w:color="auto"/>
        <w:right w:val="none" w:sz="0" w:space="0" w:color="auto"/>
      </w:divBdr>
      <w:divsChild>
        <w:div w:id="828713213">
          <w:marLeft w:val="0"/>
          <w:marRight w:val="0"/>
          <w:marTop w:val="0"/>
          <w:marBottom w:val="0"/>
          <w:divBdr>
            <w:top w:val="none" w:sz="0" w:space="0" w:color="auto"/>
            <w:left w:val="none" w:sz="0" w:space="0" w:color="auto"/>
            <w:bottom w:val="none" w:sz="0" w:space="0" w:color="auto"/>
            <w:right w:val="none" w:sz="0" w:space="0" w:color="auto"/>
          </w:divBdr>
          <w:divsChild>
            <w:div w:id="1934388790">
              <w:marLeft w:val="0"/>
              <w:marRight w:val="0"/>
              <w:marTop w:val="0"/>
              <w:marBottom w:val="0"/>
              <w:divBdr>
                <w:top w:val="none" w:sz="0" w:space="0" w:color="auto"/>
                <w:left w:val="none" w:sz="0" w:space="0" w:color="auto"/>
                <w:bottom w:val="none" w:sz="0" w:space="0" w:color="auto"/>
                <w:right w:val="none" w:sz="0" w:space="0" w:color="auto"/>
              </w:divBdr>
              <w:divsChild>
                <w:div w:id="1332564057">
                  <w:marLeft w:val="0"/>
                  <w:marRight w:val="0"/>
                  <w:marTop w:val="0"/>
                  <w:marBottom w:val="0"/>
                  <w:divBdr>
                    <w:top w:val="none" w:sz="0" w:space="0" w:color="auto"/>
                    <w:left w:val="none" w:sz="0" w:space="0" w:color="auto"/>
                    <w:bottom w:val="single" w:sz="6" w:space="0" w:color="666666"/>
                    <w:right w:val="none" w:sz="0" w:space="0" w:color="auto"/>
                  </w:divBdr>
                  <w:divsChild>
                    <w:div w:id="1188519207">
                      <w:marLeft w:val="0"/>
                      <w:marRight w:val="0"/>
                      <w:marTop w:val="0"/>
                      <w:marBottom w:val="0"/>
                      <w:divBdr>
                        <w:top w:val="none" w:sz="0" w:space="0" w:color="auto"/>
                        <w:left w:val="none" w:sz="0" w:space="0" w:color="auto"/>
                        <w:bottom w:val="none" w:sz="0" w:space="0" w:color="auto"/>
                        <w:right w:val="none" w:sz="0" w:space="0" w:color="auto"/>
                      </w:divBdr>
                      <w:divsChild>
                        <w:div w:id="14720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504827">
      <w:bodyDiv w:val="1"/>
      <w:marLeft w:val="0"/>
      <w:marRight w:val="0"/>
      <w:marTop w:val="0"/>
      <w:marBottom w:val="0"/>
      <w:divBdr>
        <w:top w:val="none" w:sz="0" w:space="0" w:color="auto"/>
        <w:left w:val="none" w:sz="0" w:space="0" w:color="auto"/>
        <w:bottom w:val="none" w:sz="0" w:space="0" w:color="auto"/>
        <w:right w:val="none" w:sz="0" w:space="0" w:color="auto"/>
      </w:divBdr>
      <w:divsChild>
        <w:div w:id="1424258086">
          <w:marLeft w:val="0"/>
          <w:marRight w:val="0"/>
          <w:marTop w:val="0"/>
          <w:marBottom w:val="0"/>
          <w:divBdr>
            <w:top w:val="none" w:sz="0" w:space="0" w:color="auto"/>
            <w:left w:val="none" w:sz="0" w:space="0" w:color="auto"/>
            <w:bottom w:val="none" w:sz="0" w:space="0" w:color="auto"/>
            <w:right w:val="none" w:sz="0" w:space="0" w:color="auto"/>
          </w:divBdr>
          <w:divsChild>
            <w:div w:id="1607809657">
              <w:marLeft w:val="0"/>
              <w:marRight w:val="0"/>
              <w:marTop w:val="0"/>
              <w:marBottom w:val="0"/>
              <w:divBdr>
                <w:top w:val="none" w:sz="0" w:space="0" w:color="auto"/>
                <w:left w:val="none" w:sz="0" w:space="0" w:color="auto"/>
                <w:bottom w:val="none" w:sz="0" w:space="0" w:color="auto"/>
                <w:right w:val="none" w:sz="0" w:space="0" w:color="auto"/>
              </w:divBdr>
              <w:divsChild>
                <w:div w:id="827789476">
                  <w:marLeft w:val="0"/>
                  <w:marRight w:val="0"/>
                  <w:marTop w:val="0"/>
                  <w:marBottom w:val="0"/>
                  <w:divBdr>
                    <w:top w:val="none" w:sz="0" w:space="0" w:color="auto"/>
                    <w:left w:val="none" w:sz="0" w:space="0" w:color="auto"/>
                    <w:bottom w:val="none" w:sz="0" w:space="0" w:color="auto"/>
                    <w:right w:val="none" w:sz="0" w:space="0" w:color="auto"/>
                  </w:divBdr>
                  <w:divsChild>
                    <w:div w:id="3145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430661">
      <w:bodyDiv w:val="1"/>
      <w:marLeft w:val="0"/>
      <w:marRight w:val="0"/>
      <w:marTop w:val="0"/>
      <w:marBottom w:val="0"/>
      <w:divBdr>
        <w:top w:val="none" w:sz="0" w:space="0" w:color="auto"/>
        <w:left w:val="none" w:sz="0" w:space="0" w:color="auto"/>
        <w:bottom w:val="none" w:sz="0" w:space="0" w:color="auto"/>
        <w:right w:val="none" w:sz="0" w:space="0" w:color="auto"/>
      </w:divBdr>
      <w:divsChild>
        <w:div w:id="1078593770">
          <w:marLeft w:val="0"/>
          <w:marRight w:val="0"/>
          <w:marTop w:val="0"/>
          <w:marBottom w:val="0"/>
          <w:divBdr>
            <w:top w:val="none" w:sz="0" w:space="0" w:color="auto"/>
            <w:left w:val="none" w:sz="0" w:space="0" w:color="auto"/>
            <w:bottom w:val="none" w:sz="0" w:space="0" w:color="auto"/>
            <w:right w:val="none" w:sz="0" w:space="0" w:color="auto"/>
          </w:divBdr>
          <w:divsChild>
            <w:div w:id="11612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450721">
      <w:bodyDiv w:val="1"/>
      <w:marLeft w:val="0"/>
      <w:marRight w:val="0"/>
      <w:marTop w:val="100"/>
      <w:marBottom w:val="100"/>
      <w:divBdr>
        <w:top w:val="none" w:sz="0" w:space="0" w:color="auto"/>
        <w:left w:val="none" w:sz="0" w:space="0" w:color="auto"/>
        <w:bottom w:val="none" w:sz="0" w:space="0" w:color="auto"/>
        <w:right w:val="none" w:sz="0" w:space="0" w:color="auto"/>
      </w:divBdr>
      <w:divsChild>
        <w:div w:id="1304700934">
          <w:marLeft w:val="0"/>
          <w:marRight w:val="0"/>
          <w:marTop w:val="0"/>
          <w:marBottom w:val="0"/>
          <w:divBdr>
            <w:top w:val="none" w:sz="0" w:space="0" w:color="auto"/>
            <w:left w:val="none" w:sz="0" w:space="0" w:color="auto"/>
            <w:bottom w:val="none" w:sz="0" w:space="0" w:color="auto"/>
            <w:right w:val="none" w:sz="0" w:space="0" w:color="auto"/>
          </w:divBdr>
          <w:divsChild>
            <w:div w:id="936056612">
              <w:marLeft w:val="0"/>
              <w:marRight w:val="0"/>
              <w:marTop w:val="100"/>
              <w:marBottom w:val="100"/>
              <w:divBdr>
                <w:top w:val="none" w:sz="0" w:space="0" w:color="auto"/>
                <w:left w:val="none" w:sz="0" w:space="0" w:color="auto"/>
                <w:bottom w:val="none" w:sz="0" w:space="0" w:color="auto"/>
                <w:right w:val="none" w:sz="0" w:space="0" w:color="auto"/>
              </w:divBdr>
              <w:divsChild>
                <w:div w:id="740060226">
                  <w:marLeft w:val="0"/>
                  <w:marRight w:val="0"/>
                  <w:marTop w:val="0"/>
                  <w:marBottom w:val="0"/>
                  <w:divBdr>
                    <w:top w:val="none" w:sz="0" w:space="0" w:color="auto"/>
                    <w:left w:val="none" w:sz="0" w:space="0" w:color="auto"/>
                    <w:bottom w:val="none" w:sz="0" w:space="0" w:color="auto"/>
                    <w:right w:val="none" w:sz="0" w:space="0" w:color="auto"/>
                  </w:divBdr>
                  <w:divsChild>
                    <w:div w:id="7754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947004">
      <w:bodyDiv w:val="1"/>
      <w:marLeft w:val="0"/>
      <w:marRight w:val="0"/>
      <w:marTop w:val="0"/>
      <w:marBottom w:val="0"/>
      <w:divBdr>
        <w:top w:val="none" w:sz="0" w:space="0" w:color="auto"/>
        <w:left w:val="none" w:sz="0" w:space="0" w:color="auto"/>
        <w:bottom w:val="none" w:sz="0" w:space="0" w:color="auto"/>
        <w:right w:val="none" w:sz="0" w:space="0" w:color="auto"/>
      </w:divBdr>
      <w:divsChild>
        <w:div w:id="207186509">
          <w:marLeft w:val="720"/>
          <w:marRight w:val="0"/>
          <w:marTop w:val="115"/>
          <w:marBottom w:val="0"/>
          <w:divBdr>
            <w:top w:val="none" w:sz="0" w:space="0" w:color="auto"/>
            <w:left w:val="none" w:sz="0" w:space="0" w:color="auto"/>
            <w:bottom w:val="none" w:sz="0" w:space="0" w:color="auto"/>
            <w:right w:val="none" w:sz="0" w:space="0" w:color="auto"/>
          </w:divBdr>
        </w:div>
        <w:div w:id="1018429912">
          <w:marLeft w:val="720"/>
          <w:marRight w:val="0"/>
          <w:marTop w:val="115"/>
          <w:marBottom w:val="0"/>
          <w:divBdr>
            <w:top w:val="none" w:sz="0" w:space="0" w:color="auto"/>
            <w:left w:val="none" w:sz="0" w:space="0" w:color="auto"/>
            <w:bottom w:val="none" w:sz="0" w:space="0" w:color="auto"/>
            <w:right w:val="none" w:sz="0" w:space="0" w:color="auto"/>
          </w:divBdr>
        </w:div>
        <w:div w:id="1314794404">
          <w:marLeft w:val="720"/>
          <w:marRight w:val="0"/>
          <w:marTop w:val="115"/>
          <w:marBottom w:val="0"/>
          <w:divBdr>
            <w:top w:val="none" w:sz="0" w:space="0" w:color="auto"/>
            <w:left w:val="none" w:sz="0" w:space="0" w:color="auto"/>
            <w:bottom w:val="none" w:sz="0" w:space="0" w:color="auto"/>
            <w:right w:val="none" w:sz="0" w:space="0" w:color="auto"/>
          </w:divBdr>
        </w:div>
        <w:div w:id="1637640925">
          <w:marLeft w:val="720"/>
          <w:marRight w:val="0"/>
          <w:marTop w:val="115"/>
          <w:marBottom w:val="0"/>
          <w:divBdr>
            <w:top w:val="none" w:sz="0" w:space="0" w:color="auto"/>
            <w:left w:val="none" w:sz="0" w:space="0" w:color="auto"/>
            <w:bottom w:val="none" w:sz="0" w:space="0" w:color="auto"/>
            <w:right w:val="none" w:sz="0" w:space="0" w:color="auto"/>
          </w:divBdr>
        </w:div>
        <w:div w:id="1753312580">
          <w:marLeft w:val="720"/>
          <w:marRight w:val="0"/>
          <w:marTop w:val="115"/>
          <w:marBottom w:val="0"/>
          <w:divBdr>
            <w:top w:val="none" w:sz="0" w:space="0" w:color="auto"/>
            <w:left w:val="none" w:sz="0" w:space="0" w:color="auto"/>
            <w:bottom w:val="none" w:sz="0" w:space="0" w:color="auto"/>
            <w:right w:val="none" w:sz="0" w:space="0" w:color="auto"/>
          </w:divBdr>
        </w:div>
      </w:divsChild>
    </w:div>
    <w:div w:id="1996907719">
      <w:bodyDiv w:val="1"/>
      <w:marLeft w:val="0"/>
      <w:marRight w:val="0"/>
      <w:marTop w:val="0"/>
      <w:marBottom w:val="0"/>
      <w:divBdr>
        <w:top w:val="none" w:sz="0" w:space="0" w:color="auto"/>
        <w:left w:val="none" w:sz="0" w:space="0" w:color="auto"/>
        <w:bottom w:val="none" w:sz="0" w:space="0" w:color="auto"/>
        <w:right w:val="none" w:sz="0" w:space="0" w:color="auto"/>
      </w:divBdr>
      <w:divsChild>
        <w:div w:id="1376349545">
          <w:marLeft w:val="45"/>
          <w:marRight w:val="0"/>
          <w:marTop w:val="0"/>
          <w:marBottom w:val="0"/>
          <w:divBdr>
            <w:top w:val="none" w:sz="0" w:space="0" w:color="auto"/>
            <w:left w:val="none" w:sz="0" w:space="0" w:color="auto"/>
            <w:bottom w:val="none" w:sz="0" w:space="0" w:color="auto"/>
            <w:right w:val="none" w:sz="0" w:space="0" w:color="auto"/>
          </w:divBdr>
          <w:divsChild>
            <w:div w:id="21057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52">
      <w:bodyDiv w:val="1"/>
      <w:marLeft w:val="0"/>
      <w:marRight w:val="0"/>
      <w:marTop w:val="100"/>
      <w:marBottom w:val="100"/>
      <w:divBdr>
        <w:top w:val="none" w:sz="0" w:space="0" w:color="auto"/>
        <w:left w:val="none" w:sz="0" w:space="0" w:color="auto"/>
        <w:bottom w:val="none" w:sz="0" w:space="0" w:color="auto"/>
        <w:right w:val="none" w:sz="0" w:space="0" w:color="auto"/>
      </w:divBdr>
      <w:divsChild>
        <w:div w:id="1507210864">
          <w:marLeft w:val="0"/>
          <w:marRight w:val="0"/>
          <w:marTop w:val="0"/>
          <w:marBottom w:val="0"/>
          <w:divBdr>
            <w:top w:val="none" w:sz="0" w:space="0" w:color="auto"/>
            <w:left w:val="none" w:sz="0" w:space="0" w:color="auto"/>
            <w:bottom w:val="none" w:sz="0" w:space="0" w:color="auto"/>
            <w:right w:val="none" w:sz="0" w:space="0" w:color="auto"/>
          </w:divBdr>
          <w:divsChild>
            <w:div w:id="1707563620">
              <w:marLeft w:val="0"/>
              <w:marRight w:val="0"/>
              <w:marTop w:val="100"/>
              <w:marBottom w:val="100"/>
              <w:divBdr>
                <w:top w:val="none" w:sz="0" w:space="0" w:color="auto"/>
                <w:left w:val="none" w:sz="0" w:space="0" w:color="auto"/>
                <w:bottom w:val="none" w:sz="0" w:space="0" w:color="auto"/>
                <w:right w:val="none" w:sz="0" w:space="0" w:color="auto"/>
              </w:divBdr>
              <w:divsChild>
                <w:div w:id="14258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01211">
      <w:bodyDiv w:val="1"/>
      <w:marLeft w:val="0"/>
      <w:marRight w:val="0"/>
      <w:marTop w:val="0"/>
      <w:marBottom w:val="0"/>
      <w:divBdr>
        <w:top w:val="none" w:sz="0" w:space="0" w:color="auto"/>
        <w:left w:val="none" w:sz="0" w:space="0" w:color="auto"/>
        <w:bottom w:val="none" w:sz="0" w:space="0" w:color="auto"/>
        <w:right w:val="none" w:sz="0" w:space="0" w:color="auto"/>
      </w:divBdr>
    </w:div>
    <w:div w:id="2023969923">
      <w:bodyDiv w:val="1"/>
      <w:marLeft w:val="0"/>
      <w:marRight w:val="0"/>
      <w:marTop w:val="0"/>
      <w:marBottom w:val="0"/>
      <w:divBdr>
        <w:top w:val="none" w:sz="0" w:space="0" w:color="auto"/>
        <w:left w:val="none" w:sz="0" w:space="0" w:color="auto"/>
        <w:bottom w:val="none" w:sz="0" w:space="0" w:color="auto"/>
        <w:right w:val="none" w:sz="0" w:space="0" w:color="auto"/>
      </w:divBdr>
    </w:div>
    <w:div w:id="2025549061">
      <w:bodyDiv w:val="1"/>
      <w:marLeft w:val="0"/>
      <w:marRight w:val="0"/>
      <w:marTop w:val="0"/>
      <w:marBottom w:val="0"/>
      <w:divBdr>
        <w:top w:val="none" w:sz="0" w:space="0" w:color="auto"/>
        <w:left w:val="none" w:sz="0" w:space="0" w:color="auto"/>
        <w:bottom w:val="none" w:sz="0" w:space="0" w:color="auto"/>
        <w:right w:val="none" w:sz="0" w:space="0" w:color="auto"/>
      </w:divBdr>
    </w:div>
    <w:div w:id="2038189004">
      <w:bodyDiv w:val="1"/>
      <w:marLeft w:val="0"/>
      <w:marRight w:val="0"/>
      <w:marTop w:val="0"/>
      <w:marBottom w:val="0"/>
      <w:divBdr>
        <w:top w:val="none" w:sz="0" w:space="0" w:color="auto"/>
        <w:left w:val="none" w:sz="0" w:space="0" w:color="auto"/>
        <w:bottom w:val="none" w:sz="0" w:space="0" w:color="auto"/>
        <w:right w:val="none" w:sz="0" w:space="0" w:color="auto"/>
      </w:divBdr>
    </w:div>
    <w:div w:id="2045593056">
      <w:bodyDiv w:val="1"/>
      <w:marLeft w:val="0"/>
      <w:marRight w:val="0"/>
      <w:marTop w:val="0"/>
      <w:marBottom w:val="0"/>
      <w:divBdr>
        <w:top w:val="none" w:sz="0" w:space="0" w:color="auto"/>
        <w:left w:val="none" w:sz="0" w:space="0" w:color="auto"/>
        <w:bottom w:val="none" w:sz="0" w:space="0" w:color="auto"/>
        <w:right w:val="none" w:sz="0" w:space="0" w:color="auto"/>
      </w:divBdr>
      <w:divsChild>
        <w:div w:id="1515920572">
          <w:marLeft w:val="0"/>
          <w:marRight w:val="0"/>
          <w:marTop w:val="0"/>
          <w:marBottom w:val="0"/>
          <w:divBdr>
            <w:top w:val="none" w:sz="0" w:space="0" w:color="auto"/>
            <w:left w:val="none" w:sz="0" w:space="0" w:color="auto"/>
            <w:bottom w:val="none" w:sz="0" w:space="0" w:color="auto"/>
            <w:right w:val="none" w:sz="0" w:space="0" w:color="auto"/>
          </w:divBdr>
          <w:divsChild>
            <w:div w:id="1088774703">
              <w:marLeft w:val="0"/>
              <w:marRight w:val="0"/>
              <w:marTop w:val="0"/>
              <w:marBottom w:val="0"/>
              <w:divBdr>
                <w:top w:val="none" w:sz="0" w:space="0" w:color="auto"/>
                <w:left w:val="none" w:sz="0" w:space="0" w:color="auto"/>
                <w:bottom w:val="none" w:sz="0" w:space="0" w:color="auto"/>
                <w:right w:val="none" w:sz="0" w:space="0" w:color="auto"/>
              </w:divBdr>
              <w:divsChild>
                <w:div w:id="440102317">
                  <w:marLeft w:val="0"/>
                  <w:marRight w:val="0"/>
                  <w:marTop w:val="0"/>
                  <w:marBottom w:val="0"/>
                  <w:divBdr>
                    <w:top w:val="none" w:sz="0" w:space="0" w:color="auto"/>
                    <w:left w:val="none" w:sz="0" w:space="0" w:color="auto"/>
                    <w:bottom w:val="none" w:sz="0" w:space="0" w:color="auto"/>
                    <w:right w:val="none" w:sz="0" w:space="0" w:color="auto"/>
                  </w:divBdr>
                  <w:divsChild>
                    <w:div w:id="16831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467929">
      <w:bodyDiv w:val="1"/>
      <w:marLeft w:val="0"/>
      <w:marRight w:val="0"/>
      <w:marTop w:val="0"/>
      <w:marBottom w:val="0"/>
      <w:divBdr>
        <w:top w:val="none" w:sz="0" w:space="0" w:color="auto"/>
        <w:left w:val="none" w:sz="0" w:space="0" w:color="auto"/>
        <w:bottom w:val="none" w:sz="0" w:space="0" w:color="auto"/>
        <w:right w:val="none" w:sz="0" w:space="0" w:color="auto"/>
      </w:divBdr>
      <w:divsChild>
        <w:div w:id="1840077553">
          <w:marLeft w:val="0"/>
          <w:marRight w:val="0"/>
          <w:marTop w:val="0"/>
          <w:marBottom w:val="0"/>
          <w:divBdr>
            <w:top w:val="none" w:sz="0" w:space="0" w:color="auto"/>
            <w:left w:val="none" w:sz="0" w:space="0" w:color="auto"/>
            <w:bottom w:val="none" w:sz="0" w:space="0" w:color="auto"/>
            <w:right w:val="none" w:sz="0" w:space="0" w:color="auto"/>
          </w:divBdr>
          <w:divsChild>
            <w:div w:id="1753815765">
              <w:marLeft w:val="0"/>
              <w:marRight w:val="0"/>
              <w:marTop w:val="0"/>
              <w:marBottom w:val="0"/>
              <w:divBdr>
                <w:top w:val="none" w:sz="0" w:space="0" w:color="auto"/>
                <w:left w:val="none" w:sz="0" w:space="0" w:color="auto"/>
                <w:bottom w:val="none" w:sz="0" w:space="0" w:color="auto"/>
                <w:right w:val="none" w:sz="0" w:space="0" w:color="auto"/>
              </w:divBdr>
              <w:divsChild>
                <w:div w:id="1923031051">
                  <w:marLeft w:val="0"/>
                  <w:marRight w:val="0"/>
                  <w:marTop w:val="0"/>
                  <w:marBottom w:val="0"/>
                  <w:divBdr>
                    <w:top w:val="none" w:sz="0" w:space="0" w:color="auto"/>
                    <w:left w:val="none" w:sz="0" w:space="0" w:color="auto"/>
                    <w:bottom w:val="none" w:sz="0" w:space="0" w:color="auto"/>
                    <w:right w:val="none" w:sz="0" w:space="0" w:color="auto"/>
                  </w:divBdr>
                  <w:divsChild>
                    <w:div w:id="319584531">
                      <w:marLeft w:val="0"/>
                      <w:marRight w:val="0"/>
                      <w:marTop w:val="0"/>
                      <w:marBottom w:val="0"/>
                      <w:divBdr>
                        <w:top w:val="none" w:sz="0" w:space="0" w:color="auto"/>
                        <w:left w:val="none" w:sz="0" w:space="0" w:color="auto"/>
                        <w:bottom w:val="none" w:sz="0" w:space="0" w:color="auto"/>
                        <w:right w:val="none" w:sz="0" w:space="0" w:color="auto"/>
                      </w:divBdr>
                      <w:divsChild>
                        <w:div w:id="5780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506734">
      <w:bodyDiv w:val="1"/>
      <w:marLeft w:val="0"/>
      <w:marRight w:val="0"/>
      <w:marTop w:val="0"/>
      <w:marBottom w:val="0"/>
      <w:divBdr>
        <w:top w:val="none" w:sz="0" w:space="0" w:color="auto"/>
        <w:left w:val="none" w:sz="0" w:space="0" w:color="auto"/>
        <w:bottom w:val="none" w:sz="0" w:space="0" w:color="auto"/>
        <w:right w:val="none" w:sz="0" w:space="0" w:color="auto"/>
      </w:divBdr>
      <w:divsChild>
        <w:div w:id="1298341693">
          <w:marLeft w:val="547"/>
          <w:marRight w:val="0"/>
          <w:marTop w:val="134"/>
          <w:marBottom w:val="0"/>
          <w:divBdr>
            <w:top w:val="none" w:sz="0" w:space="0" w:color="auto"/>
            <w:left w:val="none" w:sz="0" w:space="0" w:color="auto"/>
            <w:bottom w:val="none" w:sz="0" w:space="0" w:color="auto"/>
            <w:right w:val="none" w:sz="0" w:space="0" w:color="auto"/>
          </w:divBdr>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72658413">
      <w:bodyDiv w:val="1"/>
      <w:marLeft w:val="0"/>
      <w:marRight w:val="0"/>
      <w:marTop w:val="0"/>
      <w:marBottom w:val="0"/>
      <w:divBdr>
        <w:top w:val="none" w:sz="0" w:space="0" w:color="auto"/>
        <w:left w:val="none" w:sz="0" w:space="0" w:color="auto"/>
        <w:bottom w:val="none" w:sz="0" w:space="0" w:color="auto"/>
        <w:right w:val="none" w:sz="0" w:space="0" w:color="auto"/>
      </w:divBdr>
      <w:divsChild>
        <w:div w:id="1010065370">
          <w:marLeft w:val="547"/>
          <w:marRight w:val="0"/>
          <w:marTop w:val="67"/>
          <w:marBottom w:val="0"/>
          <w:divBdr>
            <w:top w:val="none" w:sz="0" w:space="0" w:color="auto"/>
            <w:left w:val="none" w:sz="0" w:space="0" w:color="auto"/>
            <w:bottom w:val="none" w:sz="0" w:space="0" w:color="auto"/>
            <w:right w:val="none" w:sz="0" w:space="0" w:color="auto"/>
          </w:divBdr>
        </w:div>
        <w:div w:id="1017654331">
          <w:marLeft w:val="547"/>
          <w:marRight w:val="0"/>
          <w:marTop w:val="67"/>
          <w:marBottom w:val="0"/>
          <w:divBdr>
            <w:top w:val="none" w:sz="0" w:space="0" w:color="auto"/>
            <w:left w:val="none" w:sz="0" w:space="0" w:color="auto"/>
            <w:bottom w:val="none" w:sz="0" w:space="0" w:color="auto"/>
            <w:right w:val="none" w:sz="0" w:space="0" w:color="auto"/>
          </w:divBdr>
        </w:div>
      </w:divsChild>
    </w:div>
    <w:div w:id="2087876328">
      <w:bodyDiv w:val="1"/>
      <w:marLeft w:val="0"/>
      <w:marRight w:val="0"/>
      <w:marTop w:val="100"/>
      <w:marBottom w:val="100"/>
      <w:divBdr>
        <w:top w:val="none" w:sz="0" w:space="0" w:color="auto"/>
        <w:left w:val="none" w:sz="0" w:space="0" w:color="auto"/>
        <w:bottom w:val="none" w:sz="0" w:space="0" w:color="auto"/>
        <w:right w:val="none" w:sz="0" w:space="0" w:color="auto"/>
      </w:divBdr>
      <w:divsChild>
        <w:div w:id="1550191913">
          <w:marLeft w:val="0"/>
          <w:marRight w:val="0"/>
          <w:marTop w:val="0"/>
          <w:marBottom w:val="0"/>
          <w:divBdr>
            <w:top w:val="none" w:sz="0" w:space="0" w:color="auto"/>
            <w:left w:val="none" w:sz="0" w:space="0" w:color="auto"/>
            <w:bottom w:val="none" w:sz="0" w:space="0" w:color="auto"/>
            <w:right w:val="none" w:sz="0" w:space="0" w:color="auto"/>
          </w:divBdr>
          <w:divsChild>
            <w:div w:id="370761867">
              <w:marLeft w:val="0"/>
              <w:marRight w:val="0"/>
              <w:marTop w:val="100"/>
              <w:marBottom w:val="100"/>
              <w:divBdr>
                <w:top w:val="none" w:sz="0" w:space="0" w:color="auto"/>
                <w:left w:val="none" w:sz="0" w:space="0" w:color="auto"/>
                <w:bottom w:val="none" w:sz="0" w:space="0" w:color="auto"/>
                <w:right w:val="none" w:sz="0" w:space="0" w:color="auto"/>
              </w:divBdr>
              <w:divsChild>
                <w:div w:id="177146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6209">
      <w:bodyDiv w:val="1"/>
      <w:marLeft w:val="0"/>
      <w:marRight w:val="0"/>
      <w:marTop w:val="0"/>
      <w:marBottom w:val="0"/>
      <w:divBdr>
        <w:top w:val="none" w:sz="0" w:space="0" w:color="auto"/>
        <w:left w:val="none" w:sz="0" w:space="0" w:color="auto"/>
        <w:bottom w:val="none" w:sz="0" w:space="0" w:color="auto"/>
        <w:right w:val="none" w:sz="0" w:space="0" w:color="auto"/>
      </w:divBdr>
      <w:divsChild>
        <w:div w:id="107092984">
          <w:marLeft w:val="0"/>
          <w:marRight w:val="0"/>
          <w:marTop w:val="0"/>
          <w:marBottom w:val="0"/>
          <w:divBdr>
            <w:top w:val="none" w:sz="0" w:space="0" w:color="auto"/>
            <w:left w:val="none" w:sz="0" w:space="0" w:color="auto"/>
            <w:bottom w:val="none" w:sz="0" w:space="0" w:color="auto"/>
            <w:right w:val="none" w:sz="0" w:space="0" w:color="auto"/>
          </w:divBdr>
          <w:divsChild>
            <w:div w:id="1071468336">
              <w:marLeft w:val="0"/>
              <w:marRight w:val="0"/>
              <w:marTop w:val="0"/>
              <w:marBottom w:val="0"/>
              <w:divBdr>
                <w:top w:val="none" w:sz="0" w:space="0" w:color="auto"/>
                <w:left w:val="none" w:sz="0" w:space="0" w:color="auto"/>
                <w:bottom w:val="none" w:sz="0" w:space="0" w:color="auto"/>
                <w:right w:val="none" w:sz="0" w:space="0" w:color="auto"/>
              </w:divBdr>
              <w:divsChild>
                <w:div w:id="1336415115">
                  <w:marLeft w:val="0"/>
                  <w:marRight w:val="0"/>
                  <w:marTop w:val="0"/>
                  <w:marBottom w:val="0"/>
                  <w:divBdr>
                    <w:top w:val="none" w:sz="0" w:space="0" w:color="auto"/>
                    <w:left w:val="none" w:sz="0" w:space="0" w:color="auto"/>
                    <w:bottom w:val="none" w:sz="0" w:space="0" w:color="auto"/>
                    <w:right w:val="none" w:sz="0" w:space="0" w:color="auto"/>
                  </w:divBdr>
                  <w:divsChild>
                    <w:div w:id="572280753">
                      <w:marLeft w:val="0"/>
                      <w:marRight w:val="0"/>
                      <w:marTop w:val="0"/>
                      <w:marBottom w:val="0"/>
                      <w:divBdr>
                        <w:top w:val="none" w:sz="0" w:space="0" w:color="auto"/>
                        <w:left w:val="none" w:sz="0" w:space="0" w:color="auto"/>
                        <w:bottom w:val="none" w:sz="0" w:space="0" w:color="auto"/>
                        <w:right w:val="none" w:sz="0" w:space="0" w:color="auto"/>
                      </w:divBdr>
                      <w:divsChild>
                        <w:div w:id="16353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272746">
      <w:bodyDiv w:val="1"/>
      <w:marLeft w:val="0"/>
      <w:marRight w:val="0"/>
      <w:marTop w:val="0"/>
      <w:marBottom w:val="0"/>
      <w:divBdr>
        <w:top w:val="none" w:sz="0" w:space="0" w:color="auto"/>
        <w:left w:val="none" w:sz="0" w:space="0" w:color="auto"/>
        <w:bottom w:val="none" w:sz="0" w:space="0" w:color="auto"/>
        <w:right w:val="none" w:sz="0" w:space="0" w:color="auto"/>
      </w:divBdr>
      <w:divsChild>
        <w:div w:id="347947828">
          <w:marLeft w:val="547"/>
          <w:marRight w:val="0"/>
          <w:marTop w:val="134"/>
          <w:marBottom w:val="0"/>
          <w:divBdr>
            <w:top w:val="none" w:sz="0" w:space="0" w:color="auto"/>
            <w:left w:val="none" w:sz="0" w:space="0" w:color="auto"/>
            <w:bottom w:val="none" w:sz="0" w:space="0" w:color="auto"/>
            <w:right w:val="none" w:sz="0" w:space="0" w:color="auto"/>
          </w:divBdr>
        </w:div>
        <w:div w:id="758795022">
          <w:marLeft w:val="547"/>
          <w:marRight w:val="0"/>
          <w:marTop w:val="134"/>
          <w:marBottom w:val="0"/>
          <w:divBdr>
            <w:top w:val="none" w:sz="0" w:space="0" w:color="auto"/>
            <w:left w:val="none" w:sz="0" w:space="0" w:color="auto"/>
            <w:bottom w:val="none" w:sz="0" w:space="0" w:color="auto"/>
            <w:right w:val="none" w:sz="0" w:space="0" w:color="auto"/>
          </w:divBdr>
        </w:div>
      </w:divsChild>
    </w:div>
    <w:div w:id="2097707257">
      <w:bodyDiv w:val="1"/>
      <w:marLeft w:val="0"/>
      <w:marRight w:val="0"/>
      <w:marTop w:val="0"/>
      <w:marBottom w:val="0"/>
      <w:divBdr>
        <w:top w:val="none" w:sz="0" w:space="0" w:color="auto"/>
        <w:left w:val="none" w:sz="0" w:space="0" w:color="auto"/>
        <w:bottom w:val="none" w:sz="0" w:space="0" w:color="auto"/>
        <w:right w:val="none" w:sz="0" w:space="0" w:color="auto"/>
      </w:divBdr>
      <w:divsChild>
        <w:div w:id="1766881682">
          <w:marLeft w:val="0"/>
          <w:marRight w:val="0"/>
          <w:marTop w:val="0"/>
          <w:marBottom w:val="0"/>
          <w:divBdr>
            <w:top w:val="none" w:sz="0" w:space="0" w:color="auto"/>
            <w:left w:val="none" w:sz="0" w:space="0" w:color="auto"/>
            <w:bottom w:val="none" w:sz="0" w:space="0" w:color="auto"/>
            <w:right w:val="none" w:sz="0" w:space="0" w:color="auto"/>
          </w:divBdr>
          <w:divsChild>
            <w:div w:id="460071894">
              <w:marLeft w:val="0"/>
              <w:marRight w:val="0"/>
              <w:marTop w:val="0"/>
              <w:marBottom w:val="0"/>
              <w:divBdr>
                <w:top w:val="none" w:sz="0" w:space="0" w:color="auto"/>
                <w:left w:val="none" w:sz="0" w:space="0" w:color="auto"/>
                <w:bottom w:val="none" w:sz="0" w:space="0" w:color="auto"/>
                <w:right w:val="none" w:sz="0" w:space="0" w:color="auto"/>
              </w:divBdr>
              <w:divsChild>
                <w:div w:id="1800684583">
                  <w:marLeft w:val="0"/>
                  <w:marRight w:val="0"/>
                  <w:marTop w:val="0"/>
                  <w:marBottom w:val="0"/>
                  <w:divBdr>
                    <w:top w:val="none" w:sz="0" w:space="0" w:color="auto"/>
                    <w:left w:val="none" w:sz="0" w:space="0" w:color="auto"/>
                    <w:bottom w:val="none" w:sz="0" w:space="0" w:color="auto"/>
                    <w:right w:val="none" w:sz="0" w:space="0" w:color="auto"/>
                  </w:divBdr>
                  <w:divsChild>
                    <w:div w:id="10648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386498">
      <w:bodyDiv w:val="1"/>
      <w:marLeft w:val="0"/>
      <w:marRight w:val="0"/>
      <w:marTop w:val="0"/>
      <w:marBottom w:val="0"/>
      <w:divBdr>
        <w:top w:val="none" w:sz="0" w:space="0" w:color="auto"/>
        <w:left w:val="none" w:sz="0" w:space="0" w:color="auto"/>
        <w:bottom w:val="none" w:sz="0" w:space="0" w:color="auto"/>
        <w:right w:val="none" w:sz="0" w:space="0" w:color="auto"/>
      </w:divBdr>
      <w:divsChild>
        <w:div w:id="1880236778">
          <w:marLeft w:val="0"/>
          <w:marRight w:val="0"/>
          <w:marTop w:val="0"/>
          <w:marBottom w:val="0"/>
          <w:divBdr>
            <w:top w:val="none" w:sz="0" w:space="0" w:color="auto"/>
            <w:left w:val="none" w:sz="0" w:space="0" w:color="auto"/>
            <w:bottom w:val="none" w:sz="0" w:space="0" w:color="auto"/>
            <w:right w:val="none" w:sz="0" w:space="0" w:color="auto"/>
          </w:divBdr>
          <w:divsChild>
            <w:div w:id="826671781">
              <w:marLeft w:val="0"/>
              <w:marRight w:val="0"/>
              <w:marTop w:val="0"/>
              <w:marBottom w:val="0"/>
              <w:divBdr>
                <w:top w:val="none" w:sz="0" w:space="0" w:color="auto"/>
                <w:left w:val="none" w:sz="0" w:space="0" w:color="auto"/>
                <w:bottom w:val="none" w:sz="0" w:space="0" w:color="auto"/>
                <w:right w:val="none" w:sz="0" w:space="0" w:color="auto"/>
              </w:divBdr>
              <w:divsChild>
                <w:div w:id="1494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50791">
      <w:bodyDiv w:val="1"/>
      <w:marLeft w:val="0"/>
      <w:marRight w:val="0"/>
      <w:marTop w:val="0"/>
      <w:marBottom w:val="0"/>
      <w:divBdr>
        <w:top w:val="none" w:sz="0" w:space="0" w:color="auto"/>
        <w:left w:val="none" w:sz="0" w:space="0" w:color="auto"/>
        <w:bottom w:val="none" w:sz="0" w:space="0" w:color="auto"/>
        <w:right w:val="none" w:sz="0" w:space="0" w:color="auto"/>
      </w:divBdr>
    </w:div>
    <w:div w:id="2119130955">
      <w:bodyDiv w:val="1"/>
      <w:marLeft w:val="0"/>
      <w:marRight w:val="0"/>
      <w:marTop w:val="0"/>
      <w:marBottom w:val="0"/>
      <w:divBdr>
        <w:top w:val="none" w:sz="0" w:space="0" w:color="auto"/>
        <w:left w:val="none" w:sz="0" w:space="0" w:color="auto"/>
        <w:bottom w:val="none" w:sz="0" w:space="0" w:color="auto"/>
        <w:right w:val="none" w:sz="0" w:space="0" w:color="auto"/>
      </w:divBdr>
      <w:divsChild>
        <w:div w:id="124080153">
          <w:marLeft w:val="547"/>
          <w:marRight w:val="0"/>
          <w:marTop w:val="77"/>
          <w:marBottom w:val="0"/>
          <w:divBdr>
            <w:top w:val="none" w:sz="0" w:space="0" w:color="auto"/>
            <w:left w:val="none" w:sz="0" w:space="0" w:color="auto"/>
            <w:bottom w:val="none" w:sz="0" w:space="0" w:color="auto"/>
            <w:right w:val="none" w:sz="0" w:space="0" w:color="auto"/>
          </w:divBdr>
        </w:div>
        <w:div w:id="1886404014">
          <w:marLeft w:val="547"/>
          <w:marRight w:val="0"/>
          <w:marTop w:val="77"/>
          <w:marBottom w:val="0"/>
          <w:divBdr>
            <w:top w:val="none" w:sz="0" w:space="0" w:color="auto"/>
            <w:left w:val="none" w:sz="0" w:space="0" w:color="auto"/>
            <w:bottom w:val="none" w:sz="0" w:space="0" w:color="auto"/>
            <w:right w:val="none" w:sz="0" w:space="0" w:color="auto"/>
          </w:divBdr>
        </w:div>
      </w:divsChild>
    </w:div>
    <w:div w:id="2129549188">
      <w:bodyDiv w:val="1"/>
      <w:marLeft w:val="0"/>
      <w:marRight w:val="0"/>
      <w:marTop w:val="0"/>
      <w:marBottom w:val="0"/>
      <w:divBdr>
        <w:top w:val="none" w:sz="0" w:space="0" w:color="auto"/>
        <w:left w:val="none" w:sz="0" w:space="0" w:color="auto"/>
        <w:bottom w:val="none" w:sz="0" w:space="0" w:color="auto"/>
        <w:right w:val="none" w:sz="0" w:space="0" w:color="auto"/>
      </w:divBdr>
      <w:divsChild>
        <w:div w:id="1896160488">
          <w:marLeft w:val="45"/>
          <w:marRight w:val="0"/>
          <w:marTop w:val="0"/>
          <w:marBottom w:val="0"/>
          <w:divBdr>
            <w:top w:val="none" w:sz="0" w:space="0" w:color="auto"/>
            <w:left w:val="none" w:sz="0" w:space="0" w:color="auto"/>
            <w:bottom w:val="none" w:sz="0" w:space="0" w:color="auto"/>
            <w:right w:val="none" w:sz="0" w:space="0" w:color="auto"/>
          </w:divBdr>
          <w:divsChild>
            <w:div w:id="6178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4533">
      <w:bodyDiv w:val="1"/>
      <w:marLeft w:val="0"/>
      <w:marRight w:val="0"/>
      <w:marTop w:val="0"/>
      <w:marBottom w:val="0"/>
      <w:divBdr>
        <w:top w:val="none" w:sz="0" w:space="0" w:color="auto"/>
        <w:left w:val="none" w:sz="0" w:space="0" w:color="auto"/>
        <w:bottom w:val="none" w:sz="0" w:space="0" w:color="auto"/>
        <w:right w:val="none" w:sz="0" w:space="0" w:color="auto"/>
      </w:divBdr>
    </w:div>
    <w:div w:id="2145847845">
      <w:bodyDiv w:val="1"/>
      <w:marLeft w:val="0"/>
      <w:marRight w:val="0"/>
      <w:marTop w:val="0"/>
      <w:marBottom w:val="0"/>
      <w:divBdr>
        <w:top w:val="none" w:sz="0" w:space="0" w:color="auto"/>
        <w:left w:val="none" w:sz="0" w:space="0" w:color="auto"/>
        <w:bottom w:val="none" w:sz="0" w:space="0" w:color="auto"/>
        <w:right w:val="none" w:sz="0" w:space="0" w:color="auto"/>
      </w:divBdr>
      <w:divsChild>
        <w:div w:id="51218547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m.gov/oca/pay/HTML/wgiQA.as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opm.gov/oca/pay/HTML/wgiQA.as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erform/articles/1999/apr99-7.asp" TargetMode="External"/><Relationship Id="rId5" Type="http://schemas.openxmlformats.org/officeDocument/2006/relationships/settings" Target="settings.xml"/><Relationship Id="rId15" Type="http://schemas.openxmlformats.org/officeDocument/2006/relationships/hyperlink" Target="http://www.opm.gov/oca/pay/HTML/wgiQA.asp" TargetMode="External"/><Relationship Id="rId10" Type="http://schemas.openxmlformats.org/officeDocument/2006/relationships/hyperlink" Target="http://www.opm.gov/oca/pay/HTML/wgiQA.as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opm.gov/policy-data-oversight/pay-leave/pay-administration/fact-sheets/within-grade-increases/" TargetMode="External"/><Relationship Id="rId14" Type="http://schemas.openxmlformats.org/officeDocument/2006/relationships/hyperlink" Target="http://www.opm.gov/oca/pay/HTML/wgiQA.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pay-setting guide was developed to provide a comprehensive reference to assist HR Specialists to set pay in the Forest Service. This guide provides in-depth coverage of many areas, however, users should also refer to applicable laws, regulations and Forest Service Manuals and Handbooks when making pay decisions.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50DE64-321B-49FB-A10A-87E99785B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18803</Words>
  <Characters>107179</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Forest Service Pay-Setting Guide</vt:lpstr>
    </vt:vector>
  </TitlesOfParts>
  <Company>USDA</Company>
  <LinksUpToDate>false</LinksUpToDate>
  <CharactersWithSpaces>125731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Within-Grade Increases USDA Pay-Setting Guide</dc:title>
  <dc:subject>USDA Pay-Setting Guide</dc:subject>
  <dc:creator>USDA</dc:creator>
  <cp:keywords/>
  <dc:description/>
  <cp:lastModifiedBy>Swenka, Lisa - OHRM, NM</cp:lastModifiedBy>
  <cp:revision>3</cp:revision>
  <dcterms:created xsi:type="dcterms:W3CDTF">2023-04-04T18:33:00Z</dcterms:created>
  <dcterms:modified xsi:type="dcterms:W3CDTF">2023-04-04T18:43:00Z</dcterms:modified>
</cp:coreProperties>
</file>